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5AAF" w:rsidRDefault="00CD5716" w:rsidP="00C65EE3">
      <w:pPr>
        <w:pStyle w:val="10"/>
        <w:jc w:val="center"/>
        <w:rPr>
          <w:rFonts w:ascii="Times New Roman" w:hAnsi="Times New Roman"/>
          <w:i/>
          <w:color w:val="FF0000"/>
          <w:sz w:val="24"/>
          <w:szCs w:val="24"/>
          <w:lang w:val="en-US"/>
        </w:rPr>
      </w:pPr>
      <w:r>
        <w:rPr>
          <w:rFonts w:ascii="Times New Roman" w:hAnsi="Times New Roman"/>
          <w:i/>
          <w:color w:val="FF0000"/>
          <w:sz w:val="24"/>
          <w:szCs w:val="24"/>
          <w:lang w:val="en-US"/>
        </w:rPr>
        <w:t xml:space="preserve">   </w:t>
      </w:r>
      <w:bookmarkStart w:id="0" w:name="_GoBack"/>
      <w:bookmarkEnd w:id="0"/>
    </w:p>
    <w:p w:rsidR="00314685" w:rsidRPr="00827704" w:rsidRDefault="00314685" w:rsidP="00314685">
      <w:pPr>
        <w:pStyle w:val="10"/>
        <w:ind w:firstLine="708"/>
        <w:jc w:val="center"/>
        <w:rPr>
          <w:rFonts w:ascii="Times New Roman" w:hAnsi="Times New Roman"/>
          <w:i/>
          <w:sz w:val="24"/>
          <w:szCs w:val="24"/>
        </w:rPr>
      </w:pPr>
      <w:r w:rsidRPr="00827704">
        <w:rPr>
          <w:rFonts w:ascii="Times New Roman" w:hAnsi="Times New Roman"/>
          <w:i/>
          <w:sz w:val="24"/>
          <w:szCs w:val="24"/>
        </w:rPr>
        <w:t>ПОЯСНИТЕЛЬНАЯ  ИНФОРМАЦИЯ</w:t>
      </w:r>
    </w:p>
    <w:p w:rsidR="00314685" w:rsidRPr="00827704" w:rsidRDefault="00314685" w:rsidP="00314685">
      <w:pPr>
        <w:pStyle w:val="10"/>
        <w:jc w:val="center"/>
        <w:rPr>
          <w:rFonts w:ascii="Times New Roman" w:hAnsi="Times New Roman"/>
          <w:i/>
          <w:sz w:val="24"/>
          <w:szCs w:val="24"/>
        </w:rPr>
      </w:pPr>
      <w:r w:rsidRPr="00827704">
        <w:rPr>
          <w:rFonts w:ascii="Times New Roman" w:hAnsi="Times New Roman"/>
          <w:i/>
          <w:sz w:val="24"/>
          <w:szCs w:val="24"/>
        </w:rPr>
        <w:t xml:space="preserve"> к годовой бухгалтерской (финансовой) отчетности</w:t>
      </w:r>
    </w:p>
    <w:p w:rsidR="00314685" w:rsidRPr="00827704" w:rsidRDefault="00314685" w:rsidP="00314685">
      <w:pPr>
        <w:pStyle w:val="Standard"/>
        <w:ind w:firstLine="851"/>
        <w:jc w:val="center"/>
        <w:rPr>
          <w:b/>
          <w:i/>
        </w:rPr>
      </w:pPr>
      <w:r w:rsidRPr="00827704">
        <w:rPr>
          <w:b/>
          <w:i/>
        </w:rPr>
        <w:t xml:space="preserve">акционерного </w:t>
      </w:r>
      <w:r w:rsidRPr="00827704">
        <w:rPr>
          <w:b/>
          <w:i/>
          <w:lang w:val="ru-RU"/>
        </w:rPr>
        <w:t>общества</w:t>
      </w:r>
      <w:r w:rsidRPr="00827704">
        <w:rPr>
          <w:b/>
          <w:i/>
        </w:rPr>
        <w:t xml:space="preserve"> </w:t>
      </w:r>
      <w:r w:rsidRPr="00827704">
        <w:rPr>
          <w:b/>
          <w:i/>
          <w:lang w:val="ru-RU"/>
        </w:rPr>
        <w:t>Б</w:t>
      </w:r>
      <w:r w:rsidRPr="00827704">
        <w:rPr>
          <w:b/>
          <w:i/>
        </w:rPr>
        <w:t>анк</w:t>
      </w:r>
      <w:r w:rsidRPr="00827704">
        <w:rPr>
          <w:b/>
          <w:i/>
          <w:lang w:val="ru-RU"/>
        </w:rPr>
        <w:t xml:space="preserve"> </w:t>
      </w:r>
      <w:r w:rsidRPr="00827704">
        <w:rPr>
          <w:b/>
          <w:i/>
        </w:rPr>
        <w:t xml:space="preserve">«Тамбовкредитпромбанк» </w:t>
      </w:r>
    </w:p>
    <w:p w:rsidR="00314685" w:rsidRPr="00827704" w:rsidRDefault="00314685" w:rsidP="00314685">
      <w:pPr>
        <w:pStyle w:val="Standard"/>
        <w:jc w:val="center"/>
        <w:rPr>
          <w:b/>
          <w:i/>
        </w:rPr>
      </w:pPr>
      <w:r w:rsidRPr="00827704">
        <w:rPr>
          <w:b/>
          <w:i/>
        </w:rPr>
        <w:t xml:space="preserve">за </w:t>
      </w:r>
      <w:r w:rsidRPr="00827704">
        <w:rPr>
          <w:b/>
          <w:i/>
          <w:lang w:val="ru-RU"/>
        </w:rPr>
        <w:t xml:space="preserve">  </w:t>
      </w:r>
      <w:r w:rsidRPr="00827704">
        <w:rPr>
          <w:b/>
          <w:i/>
        </w:rPr>
        <w:t>2018</w:t>
      </w:r>
      <w:r w:rsidRPr="00827704">
        <w:rPr>
          <w:b/>
          <w:i/>
          <w:lang w:val="ru-RU"/>
        </w:rPr>
        <w:t xml:space="preserve">  </w:t>
      </w:r>
      <w:r w:rsidRPr="00827704">
        <w:rPr>
          <w:b/>
          <w:i/>
        </w:rPr>
        <w:t>год</w:t>
      </w:r>
    </w:p>
    <w:p w:rsidR="00314685" w:rsidRPr="00827704" w:rsidRDefault="00314685" w:rsidP="00314685">
      <w:pPr>
        <w:pStyle w:val="Standard"/>
        <w:ind w:right="-7" w:firstLine="440"/>
        <w:jc w:val="center"/>
        <w:rPr>
          <w:b/>
          <w:i/>
        </w:rPr>
      </w:pPr>
      <w:r w:rsidRPr="00827704">
        <w:rPr>
          <w:b/>
          <w:i/>
        </w:rPr>
        <w:t xml:space="preserve">                        </w:t>
      </w:r>
    </w:p>
    <w:p w:rsidR="00314685" w:rsidRPr="00827704" w:rsidRDefault="00314685" w:rsidP="00314685">
      <w:pPr>
        <w:pStyle w:val="Standard"/>
        <w:ind w:right="-7" w:firstLine="440"/>
        <w:jc w:val="center"/>
        <w:rPr>
          <w:b/>
        </w:rPr>
      </w:pPr>
    </w:p>
    <w:p w:rsidR="00314685" w:rsidRPr="00827704" w:rsidRDefault="00314685" w:rsidP="00314685">
      <w:pPr>
        <w:pStyle w:val="a8"/>
        <w:spacing w:line="240" w:lineRule="auto"/>
        <w:ind w:left="0" w:right="-7" w:firstLine="440"/>
        <w:jc w:val="both"/>
        <w:rPr>
          <w:rFonts w:ascii="Times New Roman" w:hAnsi="Times New Roman"/>
          <w:sz w:val="24"/>
          <w:szCs w:val="24"/>
        </w:rPr>
      </w:pPr>
    </w:p>
    <w:p w:rsidR="00314685" w:rsidRPr="00827704" w:rsidRDefault="00314685" w:rsidP="00314685">
      <w:pPr>
        <w:pStyle w:val="a8"/>
        <w:spacing w:line="240" w:lineRule="auto"/>
        <w:ind w:left="0" w:right="-7" w:firstLine="440"/>
        <w:jc w:val="both"/>
        <w:rPr>
          <w:rFonts w:ascii="Times New Roman" w:hAnsi="Times New Roman"/>
          <w:sz w:val="24"/>
          <w:szCs w:val="24"/>
        </w:rPr>
      </w:pPr>
      <w:r w:rsidRPr="00827704">
        <w:rPr>
          <w:rFonts w:ascii="Times New Roman" w:hAnsi="Times New Roman"/>
          <w:sz w:val="24"/>
          <w:szCs w:val="24"/>
        </w:rPr>
        <w:t xml:space="preserve">Полное фирменное наименование: Акционерное общество Банк «Тамбовкредитпромбанк» </w:t>
      </w:r>
    </w:p>
    <w:p w:rsidR="00314685" w:rsidRPr="00827704" w:rsidRDefault="00314685" w:rsidP="00314685">
      <w:pPr>
        <w:pStyle w:val="a8"/>
        <w:spacing w:line="240" w:lineRule="auto"/>
        <w:ind w:left="0" w:right="-7" w:firstLine="440"/>
        <w:jc w:val="both"/>
        <w:rPr>
          <w:rFonts w:ascii="Times New Roman" w:hAnsi="Times New Roman"/>
          <w:sz w:val="24"/>
          <w:szCs w:val="24"/>
        </w:rPr>
      </w:pPr>
    </w:p>
    <w:p w:rsidR="00314685" w:rsidRPr="00827704" w:rsidRDefault="00314685" w:rsidP="00314685">
      <w:pPr>
        <w:pStyle w:val="a8"/>
        <w:spacing w:line="240" w:lineRule="auto"/>
        <w:ind w:left="0" w:right="-7" w:firstLine="440"/>
        <w:jc w:val="both"/>
        <w:rPr>
          <w:rFonts w:ascii="Times New Roman" w:hAnsi="Times New Roman"/>
          <w:sz w:val="24"/>
          <w:szCs w:val="24"/>
        </w:rPr>
      </w:pPr>
      <w:r w:rsidRPr="00827704">
        <w:rPr>
          <w:rFonts w:ascii="Times New Roman" w:hAnsi="Times New Roman"/>
          <w:sz w:val="24"/>
          <w:szCs w:val="24"/>
        </w:rPr>
        <w:t xml:space="preserve">Сокращенное наименование: АО Банк «ТКПБ» </w:t>
      </w:r>
    </w:p>
    <w:p w:rsidR="00314685" w:rsidRPr="00827704" w:rsidRDefault="00314685" w:rsidP="00314685">
      <w:pPr>
        <w:pStyle w:val="a8"/>
        <w:spacing w:line="240" w:lineRule="auto"/>
        <w:ind w:left="0" w:right="-7" w:firstLine="440"/>
        <w:jc w:val="both"/>
        <w:rPr>
          <w:rFonts w:ascii="Times New Roman" w:hAnsi="Times New Roman"/>
          <w:sz w:val="24"/>
          <w:szCs w:val="24"/>
        </w:rPr>
      </w:pPr>
    </w:p>
    <w:p w:rsidR="00314685" w:rsidRPr="00827704" w:rsidRDefault="00314685" w:rsidP="00314685">
      <w:pPr>
        <w:pStyle w:val="a8"/>
        <w:spacing w:line="240" w:lineRule="auto"/>
        <w:ind w:left="0" w:right="-7" w:firstLine="440"/>
        <w:jc w:val="both"/>
        <w:rPr>
          <w:rFonts w:ascii="Times New Roman" w:hAnsi="Times New Roman"/>
          <w:sz w:val="24"/>
          <w:szCs w:val="24"/>
        </w:rPr>
      </w:pPr>
      <w:r w:rsidRPr="00827704">
        <w:rPr>
          <w:rFonts w:ascii="Times New Roman" w:hAnsi="Times New Roman"/>
          <w:sz w:val="24"/>
          <w:szCs w:val="24"/>
        </w:rPr>
        <w:t>Юридический адрес: 392000, г. Тамбов, ул. Советская, 118</w:t>
      </w:r>
    </w:p>
    <w:p w:rsidR="00314685" w:rsidRPr="00827704" w:rsidRDefault="00314685" w:rsidP="00314685">
      <w:pPr>
        <w:pStyle w:val="a8"/>
        <w:spacing w:line="240" w:lineRule="auto"/>
        <w:ind w:left="0" w:right="-7" w:firstLine="440"/>
        <w:jc w:val="both"/>
        <w:rPr>
          <w:rFonts w:ascii="Times New Roman" w:hAnsi="Times New Roman"/>
          <w:sz w:val="24"/>
          <w:szCs w:val="24"/>
        </w:rPr>
      </w:pPr>
    </w:p>
    <w:p w:rsidR="00314685" w:rsidRPr="00827704" w:rsidRDefault="00314685" w:rsidP="00314685">
      <w:pPr>
        <w:pStyle w:val="a8"/>
        <w:spacing w:line="240" w:lineRule="auto"/>
        <w:ind w:left="0" w:right="-7" w:firstLine="440"/>
        <w:jc w:val="both"/>
        <w:rPr>
          <w:rFonts w:ascii="Times New Roman" w:hAnsi="Times New Roman"/>
          <w:sz w:val="24"/>
          <w:szCs w:val="24"/>
        </w:rPr>
      </w:pPr>
      <w:r w:rsidRPr="00827704">
        <w:rPr>
          <w:rFonts w:ascii="Times New Roman" w:hAnsi="Times New Roman"/>
          <w:sz w:val="24"/>
          <w:szCs w:val="24"/>
        </w:rPr>
        <w:t>Отчетный период: с 01 января по 31 декабря 201</w:t>
      </w:r>
      <w:r w:rsidR="00850D60" w:rsidRPr="00BB3422">
        <w:rPr>
          <w:rFonts w:ascii="Times New Roman" w:hAnsi="Times New Roman"/>
          <w:sz w:val="24"/>
          <w:szCs w:val="24"/>
        </w:rPr>
        <w:t>8</w:t>
      </w:r>
      <w:r w:rsidRPr="00827704">
        <w:rPr>
          <w:rFonts w:ascii="Times New Roman" w:hAnsi="Times New Roman"/>
          <w:sz w:val="24"/>
          <w:szCs w:val="24"/>
        </w:rPr>
        <w:t xml:space="preserve"> года включительно.</w:t>
      </w:r>
    </w:p>
    <w:p w:rsidR="00314685" w:rsidRPr="00827704" w:rsidRDefault="00314685" w:rsidP="00314685">
      <w:pPr>
        <w:pStyle w:val="a8"/>
        <w:spacing w:line="240" w:lineRule="auto"/>
        <w:ind w:left="0" w:right="-7" w:firstLine="440"/>
        <w:jc w:val="both"/>
        <w:rPr>
          <w:rFonts w:ascii="Times New Roman" w:hAnsi="Times New Roman"/>
          <w:sz w:val="24"/>
          <w:szCs w:val="24"/>
        </w:rPr>
      </w:pPr>
    </w:p>
    <w:p w:rsidR="00314685" w:rsidRPr="00827704" w:rsidRDefault="00314685" w:rsidP="00314685">
      <w:pPr>
        <w:pStyle w:val="a8"/>
        <w:spacing w:line="240" w:lineRule="auto"/>
        <w:ind w:left="0" w:right="-7" w:firstLine="440"/>
        <w:jc w:val="both"/>
        <w:rPr>
          <w:rFonts w:ascii="Times New Roman" w:hAnsi="Times New Roman"/>
          <w:sz w:val="24"/>
          <w:szCs w:val="24"/>
        </w:rPr>
      </w:pPr>
      <w:r w:rsidRPr="00827704">
        <w:rPr>
          <w:rFonts w:ascii="Times New Roman" w:hAnsi="Times New Roman"/>
          <w:sz w:val="24"/>
          <w:szCs w:val="24"/>
        </w:rPr>
        <w:t>Годовая бухгалтерская (финансовая) отчетность составлена в тысячах рублей.</w:t>
      </w:r>
    </w:p>
    <w:p w:rsidR="00314685" w:rsidRPr="00827704" w:rsidRDefault="00314685" w:rsidP="00314685">
      <w:pPr>
        <w:pStyle w:val="a8"/>
        <w:spacing w:after="0" w:line="240" w:lineRule="auto"/>
        <w:ind w:left="0" w:right="-7" w:firstLine="440"/>
        <w:contextualSpacing w:val="0"/>
        <w:jc w:val="both"/>
        <w:rPr>
          <w:rFonts w:ascii="Times New Roman" w:hAnsi="Times New Roman"/>
          <w:sz w:val="24"/>
          <w:szCs w:val="24"/>
        </w:rPr>
      </w:pPr>
    </w:p>
    <w:p w:rsidR="00314685" w:rsidRPr="00827704" w:rsidRDefault="00314685" w:rsidP="00314685">
      <w:pPr>
        <w:pStyle w:val="a8"/>
        <w:spacing w:after="0" w:line="240" w:lineRule="auto"/>
        <w:ind w:left="0" w:right="-7" w:firstLine="440"/>
        <w:contextualSpacing w:val="0"/>
        <w:jc w:val="both"/>
        <w:rPr>
          <w:rFonts w:ascii="Times New Roman" w:hAnsi="Times New Roman"/>
          <w:sz w:val="24"/>
          <w:szCs w:val="24"/>
        </w:rPr>
      </w:pPr>
      <w:r w:rsidRPr="00827704">
        <w:rPr>
          <w:rFonts w:ascii="Times New Roman" w:hAnsi="Times New Roman"/>
          <w:sz w:val="24"/>
          <w:szCs w:val="24"/>
        </w:rPr>
        <w:t xml:space="preserve"> АО Банк «ТКПБ» (далее Банк) не является участником банковской (консолидированной) группы.</w:t>
      </w:r>
    </w:p>
    <w:p w:rsidR="00314685" w:rsidRPr="00827704" w:rsidRDefault="00314685" w:rsidP="00314685">
      <w:pPr>
        <w:pStyle w:val="a8"/>
        <w:spacing w:after="0" w:line="240" w:lineRule="auto"/>
        <w:ind w:left="0" w:right="-7" w:firstLine="440"/>
        <w:contextualSpacing w:val="0"/>
        <w:jc w:val="both"/>
        <w:rPr>
          <w:rFonts w:ascii="Times New Roman" w:hAnsi="Times New Roman"/>
          <w:sz w:val="24"/>
          <w:szCs w:val="24"/>
        </w:rPr>
      </w:pPr>
    </w:p>
    <w:p w:rsidR="00314685" w:rsidRPr="00827704" w:rsidRDefault="00314685" w:rsidP="00314685">
      <w:pPr>
        <w:pStyle w:val="a8"/>
        <w:spacing w:after="0" w:line="240" w:lineRule="auto"/>
        <w:ind w:left="0" w:right="-7" w:firstLine="440"/>
        <w:contextualSpacing w:val="0"/>
        <w:jc w:val="both"/>
        <w:rPr>
          <w:rFonts w:ascii="Times New Roman" w:hAnsi="Times New Roman"/>
          <w:sz w:val="24"/>
          <w:szCs w:val="24"/>
        </w:rPr>
      </w:pPr>
      <w:r w:rsidRPr="00827704">
        <w:rPr>
          <w:rFonts w:ascii="Times New Roman" w:hAnsi="Times New Roman"/>
          <w:sz w:val="24"/>
          <w:szCs w:val="24"/>
        </w:rPr>
        <w:t>АО Банк «ТКПБ» раскрывает в пояснительной информации к годовой отчетности информацию, являющуюся существенной. Раскрытие информации осуществляется в рамках тех событий, операций и финансовых вложений, которые проводились Банком в отчетном периоде.</w:t>
      </w:r>
    </w:p>
    <w:p w:rsidR="001C7C79" w:rsidRPr="004248AE" w:rsidRDefault="001C7C79" w:rsidP="00C65EE3">
      <w:pPr>
        <w:pStyle w:val="a8"/>
        <w:spacing w:after="0" w:line="240" w:lineRule="auto"/>
        <w:ind w:left="0" w:right="-7" w:firstLine="440"/>
        <w:jc w:val="both"/>
        <w:rPr>
          <w:rFonts w:ascii="Times New Roman" w:hAnsi="Times New Roman"/>
          <w:sz w:val="24"/>
          <w:szCs w:val="24"/>
        </w:rPr>
      </w:pPr>
    </w:p>
    <w:p w:rsidR="00C65EE3" w:rsidRPr="004248AE" w:rsidRDefault="00C65EE3" w:rsidP="00C65EE3">
      <w:pPr>
        <w:rPr>
          <w:rFonts w:ascii="Times New Roman" w:hAnsi="Times New Roman"/>
          <w:b/>
          <w:sz w:val="24"/>
          <w:szCs w:val="24"/>
        </w:rPr>
      </w:pPr>
      <w:r w:rsidRPr="004248AE">
        <w:rPr>
          <w:rFonts w:ascii="Times New Roman" w:hAnsi="Times New Roman"/>
          <w:b/>
          <w:sz w:val="28"/>
        </w:rPr>
        <w:t xml:space="preserve">                                </w:t>
      </w:r>
      <w:r w:rsidRPr="004248AE">
        <w:rPr>
          <w:rFonts w:ascii="Times New Roman" w:hAnsi="Times New Roman"/>
          <w:b/>
          <w:sz w:val="24"/>
          <w:szCs w:val="24"/>
        </w:rPr>
        <w:t>Раздел 1. Краткая информация о Банке</w:t>
      </w:r>
    </w:p>
    <w:p w:rsidR="007B1C55" w:rsidRPr="004248AE" w:rsidRDefault="00C65EE3" w:rsidP="006B6386">
      <w:pPr>
        <w:pStyle w:val="a8"/>
        <w:numPr>
          <w:ilvl w:val="1"/>
          <w:numId w:val="2"/>
        </w:numPr>
        <w:tabs>
          <w:tab w:val="clear" w:pos="220"/>
          <w:tab w:val="num" w:pos="-550"/>
        </w:tabs>
        <w:spacing w:after="120"/>
        <w:ind w:left="0" w:firstLine="709"/>
        <w:jc w:val="center"/>
        <w:rPr>
          <w:rFonts w:ascii="Times New Roman" w:hAnsi="Times New Roman"/>
          <w:b/>
          <w:i/>
          <w:sz w:val="24"/>
          <w:szCs w:val="24"/>
        </w:rPr>
      </w:pPr>
      <w:r w:rsidRPr="004248AE">
        <w:rPr>
          <w:rFonts w:ascii="Times New Roman" w:hAnsi="Times New Roman"/>
          <w:b/>
          <w:sz w:val="24"/>
          <w:szCs w:val="24"/>
        </w:rPr>
        <w:t>Характер операций и основных направлений деятельности Банка</w:t>
      </w:r>
    </w:p>
    <w:p w:rsidR="00936ECE" w:rsidRPr="004248AE" w:rsidRDefault="00936ECE" w:rsidP="004248AE">
      <w:pPr>
        <w:spacing w:line="240" w:lineRule="auto"/>
        <w:jc w:val="both"/>
        <w:rPr>
          <w:rFonts w:ascii="Times New Roman" w:hAnsi="Times New Roman"/>
          <w:sz w:val="24"/>
          <w:szCs w:val="24"/>
        </w:rPr>
      </w:pPr>
      <w:r w:rsidRPr="004248AE">
        <w:rPr>
          <w:rFonts w:ascii="Times New Roman" w:hAnsi="Times New Roman"/>
          <w:sz w:val="24"/>
          <w:szCs w:val="24"/>
        </w:rPr>
        <w:t xml:space="preserve">    </w:t>
      </w:r>
      <w:r w:rsidRPr="004248AE">
        <w:rPr>
          <w:rFonts w:ascii="Times New Roman" w:hAnsi="Times New Roman"/>
          <w:b/>
          <w:i/>
          <w:sz w:val="24"/>
          <w:szCs w:val="24"/>
        </w:rPr>
        <w:t xml:space="preserve">      </w:t>
      </w:r>
      <w:r w:rsidRPr="004248AE">
        <w:rPr>
          <w:rFonts w:ascii="Times New Roman" w:hAnsi="Times New Roman"/>
          <w:sz w:val="24"/>
          <w:szCs w:val="24"/>
        </w:rPr>
        <w:t xml:space="preserve">Акционерное общество Банк «Тамбовкредитпромбанк» создан 28 декабря 1990 году на базе Тамбовского областного управления Промстройбанка. В отчетном году осуществлял свою деятельность в соответствии с Федеральным законом  «О банках и банковской деятельности» на основании Генеральной лицензии на осуществление банковских операций № 1312, выданной Банком России. </w:t>
      </w:r>
    </w:p>
    <w:p w:rsidR="00936ECE" w:rsidRPr="004248AE" w:rsidRDefault="00936ECE" w:rsidP="004248AE">
      <w:pPr>
        <w:spacing w:line="240" w:lineRule="auto"/>
        <w:jc w:val="both"/>
        <w:rPr>
          <w:rFonts w:ascii="Times New Roman" w:hAnsi="Times New Roman"/>
          <w:sz w:val="24"/>
          <w:szCs w:val="24"/>
        </w:rPr>
      </w:pPr>
      <w:r w:rsidRPr="004248AE">
        <w:rPr>
          <w:rFonts w:ascii="Times New Roman" w:hAnsi="Times New Roman"/>
          <w:sz w:val="24"/>
          <w:szCs w:val="24"/>
        </w:rPr>
        <w:t xml:space="preserve">          12  ноября  2018 года  Банк получил статус Банка с базовой лицензией на осуществление банковских операций со средствами в рублях и иностранной валюте (с правом привлечения во вклады денежных средств физических лиц) и на осуществление банковских операций с драгоценными металлами  № 1312, выданной  Центральным банком Российской Федерации.</w:t>
      </w:r>
    </w:p>
    <w:p w:rsidR="00936ECE" w:rsidRPr="004248AE" w:rsidRDefault="00936ECE" w:rsidP="004248AE">
      <w:pPr>
        <w:spacing w:line="240" w:lineRule="auto"/>
        <w:jc w:val="both"/>
        <w:rPr>
          <w:rFonts w:ascii="Times New Roman" w:hAnsi="Times New Roman"/>
          <w:sz w:val="24"/>
          <w:szCs w:val="24"/>
        </w:rPr>
      </w:pPr>
      <w:r w:rsidRPr="004248AE">
        <w:rPr>
          <w:rFonts w:ascii="Times New Roman" w:hAnsi="Times New Roman"/>
          <w:sz w:val="24"/>
          <w:szCs w:val="24"/>
        </w:rPr>
        <w:t xml:space="preserve">          АО Банк «ТКПБ» является</w:t>
      </w:r>
      <w:r w:rsidRPr="004248AE">
        <w:rPr>
          <w:rFonts w:ascii="Times New Roman" w:hAnsi="Times New Roman"/>
          <w:i/>
          <w:sz w:val="24"/>
          <w:szCs w:val="24"/>
        </w:rPr>
        <w:t xml:space="preserve"> </w:t>
      </w:r>
      <w:r w:rsidRPr="004248AE">
        <w:rPr>
          <w:rFonts w:ascii="Times New Roman" w:hAnsi="Times New Roman"/>
          <w:sz w:val="24"/>
          <w:szCs w:val="24"/>
        </w:rPr>
        <w:t>участником системы обязательного страхования вкладов. В реестр банков – участников системы страхования вкладов банк включен 27 января 2005 года под № 507.</w:t>
      </w:r>
    </w:p>
    <w:p w:rsidR="00936ECE" w:rsidRPr="004248AE" w:rsidRDefault="00936ECE" w:rsidP="004248AE">
      <w:pPr>
        <w:pStyle w:val="a8"/>
        <w:spacing w:after="120" w:line="240" w:lineRule="auto"/>
        <w:ind w:left="0"/>
        <w:jc w:val="both"/>
        <w:rPr>
          <w:rFonts w:ascii="Times New Roman" w:hAnsi="Times New Roman"/>
          <w:sz w:val="24"/>
          <w:szCs w:val="24"/>
        </w:rPr>
      </w:pPr>
      <w:r w:rsidRPr="004248AE">
        <w:rPr>
          <w:rFonts w:ascii="Times New Roman" w:hAnsi="Times New Roman"/>
          <w:sz w:val="24"/>
          <w:szCs w:val="24"/>
        </w:rPr>
        <w:t xml:space="preserve">           В соответствии Федеральным законом РФ "О банках и банковской деятельности",  на основании лицензий на осуществление банковских операций, выданных Банком России, устава Банка, решений Совета директоров и  Правления Банка, других нормативных актов, </w:t>
      </w:r>
      <w:r w:rsidRPr="004248AE">
        <w:rPr>
          <w:rFonts w:ascii="Times New Roman" w:hAnsi="Times New Roman"/>
          <w:sz w:val="24"/>
          <w:szCs w:val="24"/>
        </w:rPr>
        <w:lastRenderedPageBreak/>
        <w:t xml:space="preserve">действующих на территории РФ, Банк работает на всех сегментах финансового рынка и оказывает широкий спектр финансовых услуг. </w:t>
      </w:r>
    </w:p>
    <w:p w:rsidR="00936ECE" w:rsidRPr="004248AE" w:rsidRDefault="00936ECE" w:rsidP="004248AE">
      <w:pPr>
        <w:pStyle w:val="a8"/>
        <w:spacing w:after="120" w:line="240" w:lineRule="auto"/>
        <w:jc w:val="both"/>
        <w:rPr>
          <w:rFonts w:ascii="Times New Roman" w:hAnsi="Times New Roman"/>
          <w:b/>
          <w:i/>
          <w:sz w:val="24"/>
          <w:szCs w:val="24"/>
        </w:rPr>
      </w:pPr>
    </w:p>
    <w:p w:rsidR="00936ECE" w:rsidRPr="004248AE" w:rsidRDefault="00936ECE" w:rsidP="004248AE">
      <w:pPr>
        <w:pStyle w:val="a8"/>
        <w:spacing w:after="120" w:line="240" w:lineRule="auto"/>
        <w:ind w:left="360"/>
        <w:jc w:val="both"/>
        <w:rPr>
          <w:rFonts w:ascii="Times New Roman" w:hAnsi="Times New Roman"/>
          <w:sz w:val="24"/>
          <w:szCs w:val="24"/>
        </w:rPr>
      </w:pPr>
      <w:r w:rsidRPr="004248AE">
        <w:rPr>
          <w:rFonts w:ascii="Times New Roman" w:hAnsi="Times New Roman"/>
          <w:b/>
          <w:i/>
          <w:sz w:val="24"/>
          <w:szCs w:val="24"/>
        </w:rPr>
        <w:t xml:space="preserve">     </w:t>
      </w:r>
      <w:r w:rsidRPr="004248AE">
        <w:rPr>
          <w:rFonts w:ascii="Times New Roman" w:hAnsi="Times New Roman"/>
          <w:sz w:val="24"/>
          <w:szCs w:val="24"/>
        </w:rPr>
        <w:t>Основными видами услуг для юридических лиц  в 2018 году оставались:</w:t>
      </w:r>
    </w:p>
    <w:p w:rsidR="00936ECE" w:rsidRPr="004248AE" w:rsidRDefault="00936ECE" w:rsidP="008B6B35">
      <w:pPr>
        <w:pStyle w:val="a8"/>
        <w:numPr>
          <w:ilvl w:val="0"/>
          <w:numId w:val="15"/>
        </w:numPr>
        <w:spacing w:after="120" w:line="240" w:lineRule="auto"/>
        <w:jc w:val="both"/>
        <w:rPr>
          <w:rFonts w:ascii="Times New Roman" w:hAnsi="Times New Roman"/>
          <w:sz w:val="24"/>
          <w:szCs w:val="24"/>
        </w:rPr>
      </w:pPr>
      <w:r w:rsidRPr="004248AE">
        <w:rPr>
          <w:rFonts w:ascii="Times New Roman" w:hAnsi="Times New Roman"/>
          <w:sz w:val="24"/>
        </w:rPr>
        <w:t>расчетно</w:t>
      </w:r>
      <w:r w:rsidRPr="004248AE">
        <w:rPr>
          <w:rFonts w:ascii="Times New Roman" w:hAnsi="Times New Roman"/>
          <w:sz w:val="24"/>
          <w:szCs w:val="24"/>
        </w:rPr>
        <w:t xml:space="preserve"> – кассовое обслуживание;</w:t>
      </w:r>
    </w:p>
    <w:p w:rsidR="00936ECE" w:rsidRPr="004248AE" w:rsidRDefault="00936ECE" w:rsidP="008B6B35">
      <w:pPr>
        <w:pStyle w:val="a8"/>
        <w:numPr>
          <w:ilvl w:val="0"/>
          <w:numId w:val="15"/>
        </w:numPr>
        <w:spacing w:after="120" w:line="240" w:lineRule="auto"/>
        <w:jc w:val="both"/>
        <w:rPr>
          <w:rFonts w:ascii="Times New Roman" w:hAnsi="Times New Roman"/>
          <w:sz w:val="24"/>
          <w:szCs w:val="24"/>
        </w:rPr>
      </w:pPr>
      <w:r w:rsidRPr="004248AE">
        <w:rPr>
          <w:rFonts w:ascii="Times New Roman" w:hAnsi="Times New Roman"/>
          <w:sz w:val="24"/>
          <w:szCs w:val="24"/>
        </w:rPr>
        <w:t xml:space="preserve">выдача кредитов; </w:t>
      </w:r>
    </w:p>
    <w:p w:rsidR="00936ECE" w:rsidRPr="004248AE" w:rsidRDefault="00936ECE" w:rsidP="008B6B35">
      <w:pPr>
        <w:pStyle w:val="a8"/>
        <w:numPr>
          <w:ilvl w:val="0"/>
          <w:numId w:val="15"/>
        </w:numPr>
        <w:spacing w:after="120" w:line="240" w:lineRule="auto"/>
        <w:jc w:val="both"/>
        <w:rPr>
          <w:rFonts w:ascii="Times New Roman" w:hAnsi="Times New Roman"/>
          <w:sz w:val="24"/>
          <w:szCs w:val="24"/>
        </w:rPr>
      </w:pPr>
      <w:r w:rsidRPr="004248AE">
        <w:rPr>
          <w:rFonts w:ascii="Times New Roman" w:hAnsi="Times New Roman"/>
          <w:sz w:val="24"/>
          <w:szCs w:val="24"/>
        </w:rPr>
        <w:t>привлечение депозитов;</w:t>
      </w:r>
    </w:p>
    <w:p w:rsidR="00936ECE" w:rsidRPr="004248AE" w:rsidRDefault="00936ECE" w:rsidP="008B6B35">
      <w:pPr>
        <w:pStyle w:val="a8"/>
        <w:numPr>
          <w:ilvl w:val="0"/>
          <w:numId w:val="15"/>
        </w:numPr>
        <w:spacing w:after="120" w:line="240" w:lineRule="auto"/>
        <w:jc w:val="both"/>
        <w:rPr>
          <w:rFonts w:ascii="Times New Roman" w:hAnsi="Times New Roman"/>
          <w:sz w:val="24"/>
          <w:szCs w:val="24"/>
        </w:rPr>
      </w:pPr>
      <w:r w:rsidRPr="004248AE">
        <w:rPr>
          <w:rFonts w:ascii="Times New Roman" w:hAnsi="Times New Roman"/>
          <w:sz w:val="24"/>
          <w:szCs w:val="24"/>
        </w:rPr>
        <w:t>зарплатные проекты;</w:t>
      </w:r>
    </w:p>
    <w:p w:rsidR="00936ECE" w:rsidRPr="004248AE" w:rsidRDefault="00936ECE" w:rsidP="008B6B35">
      <w:pPr>
        <w:pStyle w:val="a8"/>
        <w:numPr>
          <w:ilvl w:val="0"/>
          <w:numId w:val="15"/>
        </w:numPr>
        <w:spacing w:after="0" w:line="240" w:lineRule="auto"/>
        <w:jc w:val="both"/>
        <w:rPr>
          <w:rFonts w:ascii="Times New Roman" w:hAnsi="Times New Roman"/>
          <w:sz w:val="24"/>
          <w:szCs w:val="24"/>
        </w:rPr>
      </w:pPr>
      <w:r w:rsidRPr="004248AE">
        <w:rPr>
          <w:rFonts w:ascii="Times New Roman" w:hAnsi="Times New Roman"/>
          <w:sz w:val="24"/>
          <w:szCs w:val="24"/>
        </w:rPr>
        <w:t>система дистанционного обслуживания (</w:t>
      </w:r>
      <w:r w:rsidRPr="004248AE">
        <w:rPr>
          <w:rFonts w:ascii="Times New Roman" w:hAnsi="Times New Roman"/>
          <w:sz w:val="24"/>
        </w:rPr>
        <w:t>Интернет-банк);</w:t>
      </w:r>
    </w:p>
    <w:p w:rsidR="00936ECE" w:rsidRPr="004248AE" w:rsidRDefault="00936ECE" w:rsidP="008B6B35">
      <w:pPr>
        <w:pStyle w:val="a8"/>
        <w:numPr>
          <w:ilvl w:val="0"/>
          <w:numId w:val="15"/>
        </w:numPr>
        <w:spacing w:after="0" w:line="240" w:lineRule="auto"/>
        <w:jc w:val="both"/>
        <w:rPr>
          <w:rFonts w:ascii="Times New Roman" w:hAnsi="Times New Roman"/>
          <w:sz w:val="24"/>
          <w:szCs w:val="24"/>
        </w:rPr>
      </w:pPr>
      <w:r w:rsidRPr="004248AE">
        <w:rPr>
          <w:rFonts w:ascii="Times New Roman" w:hAnsi="Times New Roman"/>
          <w:sz w:val="24"/>
          <w:szCs w:val="24"/>
        </w:rPr>
        <w:t>оказание услуг на основе банковских карт Платежн</w:t>
      </w:r>
      <w:r w:rsidR="00FF0193">
        <w:rPr>
          <w:rFonts w:ascii="Times New Roman" w:hAnsi="Times New Roman"/>
          <w:sz w:val="24"/>
          <w:szCs w:val="24"/>
        </w:rPr>
        <w:t>ых</w:t>
      </w:r>
      <w:r w:rsidRPr="004248AE">
        <w:rPr>
          <w:rFonts w:ascii="Times New Roman" w:hAnsi="Times New Roman"/>
          <w:sz w:val="24"/>
          <w:szCs w:val="24"/>
        </w:rPr>
        <w:t xml:space="preserve"> систем </w:t>
      </w:r>
      <w:r w:rsidRPr="004248AE">
        <w:rPr>
          <w:rFonts w:ascii="Times New Roman" w:hAnsi="Times New Roman"/>
          <w:sz w:val="24"/>
          <w:szCs w:val="24"/>
          <w:lang w:val="en-US"/>
        </w:rPr>
        <w:t>MasterCard</w:t>
      </w:r>
      <w:r w:rsidRPr="004248AE">
        <w:rPr>
          <w:rFonts w:ascii="Times New Roman" w:hAnsi="Times New Roman"/>
          <w:sz w:val="24"/>
          <w:szCs w:val="24"/>
        </w:rPr>
        <w:t xml:space="preserve"> </w:t>
      </w:r>
      <w:r w:rsidRPr="004248AE">
        <w:rPr>
          <w:rFonts w:ascii="Times New Roman" w:hAnsi="Times New Roman"/>
          <w:sz w:val="24"/>
          <w:szCs w:val="24"/>
          <w:lang w:val="en-US"/>
        </w:rPr>
        <w:t>International</w:t>
      </w:r>
      <w:r w:rsidR="00F51628">
        <w:rPr>
          <w:rFonts w:ascii="Times New Roman" w:hAnsi="Times New Roman"/>
          <w:sz w:val="24"/>
          <w:szCs w:val="24"/>
        </w:rPr>
        <w:t xml:space="preserve"> и «М</w:t>
      </w:r>
      <w:r w:rsidR="00652027">
        <w:rPr>
          <w:rFonts w:ascii="Times New Roman" w:hAnsi="Times New Roman"/>
          <w:sz w:val="24"/>
          <w:szCs w:val="24"/>
        </w:rPr>
        <w:t>ир</w:t>
      </w:r>
      <w:r w:rsidR="00F51628">
        <w:rPr>
          <w:rFonts w:ascii="Times New Roman" w:hAnsi="Times New Roman"/>
          <w:sz w:val="24"/>
          <w:szCs w:val="24"/>
        </w:rPr>
        <w:t>»</w:t>
      </w:r>
      <w:r w:rsidRPr="004248AE">
        <w:rPr>
          <w:rFonts w:ascii="Times New Roman" w:hAnsi="Times New Roman"/>
          <w:sz w:val="24"/>
          <w:szCs w:val="24"/>
        </w:rPr>
        <w:t xml:space="preserve">; </w:t>
      </w:r>
    </w:p>
    <w:p w:rsidR="00936ECE" w:rsidRPr="004248AE" w:rsidRDefault="00936ECE" w:rsidP="008B6B35">
      <w:pPr>
        <w:pStyle w:val="a8"/>
        <w:numPr>
          <w:ilvl w:val="0"/>
          <w:numId w:val="15"/>
        </w:numPr>
        <w:spacing w:after="120" w:line="240" w:lineRule="auto"/>
        <w:jc w:val="both"/>
        <w:rPr>
          <w:rFonts w:ascii="Times New Roman" w:hAnsi="Times New Roman"/>
          <w:sz w:val="24"/>
          <w:szCs w:val="24"/>
        </w:rPr>
      </w:pPr>
      <w:r w:rsidRPr="004248AE">
        <w:rPr>
          <w:rFonts w:ascii="Times New Roman" w:hAnsi="Times New Roman"/>
          <w:sz w:val="24"/>
        </w:rPr>
        <w:t>операции с иностранной валютой;</w:t>
      </w:r>
    </w:p>
    <w:p w:rsidR="00936ECE" w:rsidRPr="004248AE" w:rsidRDefault="00936ECE" w:rsidP="008B6B35">
      <w:pPr>
        <w:pStyle w:val="a8"/>
        <w:numPr>
          <w:ilvl w:val="0"/>
          <w:numId w:val="15"/>
        </w:numPr>
        <w:spacing w:after="120" w:line="240" w:lineRule="auto"/>
        <w:jc w:val="both"/>
        <w:rPr>
          <w:rFonts w:ascii="Times New Roman" w:hAnsi="Times New Roman"/>
          <w:sz w:val="24"/>
          <w:szCs w:val="24"/>
        </w:rPr>
      </w:pPr>
      <w:r w:rsidRPr="004248AE">
        <w:rPr>
          <w:rFonts w:ascii="Times New Roman" w:hAnsi="Times New Roman"/>
          <w:sz w:val="24"/>
        </w:rPr>
        <w:t>аренда сейфовых ячеек;</w:t>
      </w:r>
    </w:p>
    <w:p w:rsidR="00936ECE" w:rsidRPr="004248AE" w:rsidRDefault="00936ECE" w:rsidP="008B6B35">
      <w:pPr>
        <w:pStyle w:val="a8"/>
        <w:numPr>
          <w:ilvl w:val="0"/>
          <w:numId w:val="15"/>
        </w:numPr>
        <w:spacing w:after="120" w:line="240" w:lineRule="auto"/>
        <w:jc w:val="both"/>
        <w:rPr>
          <w:rFonts w:ascii="Times New Roman" w:hAnsi="Times New Roman"/>
          <w:sz w:val="24"/>
          <w:szCs w:val="24"/>
        </w:rPr>
      </w:pPr>
      <w:r w:rsidRPr="004248AE">
        <w:rPr>
          <w:rFonts w:ascii="Times New Roman" w:hAnsi="Times New Roman"/>
          <w:sz w:val="24"/>
        </w:rPr>
        <w:t>предоставление гарантий.</w:t>
      </w:r>
      <w:r w:rsidRPr="004248AE">
        <w:rPr>
          <w:rFonts w:ascii="Times New Roman" w:hAnsi="Times New Roman"/>
          <w:sz w:val="24"/>
          <w:szCs w:val="24"/>
        </w:rPr>
        <w:t xml:space="preserve"> </w:t>
      </w:r>
    </w:p>
    <w:p w:rsidR="00936ECE" w:rsidRPr="004248AE" w:rsidRDefault="00936ECE" w:rsidP="004248AE">
      <w:pPr>
        <w:pStyle w:val="a8"/>
        <w:spacing w:after="120" w:line="240" w:lineRule="auto"/>
        <w:jc w:val="both"/>
        <w:rPr>
          <w:rFonts w:ascii="Times New Roman" w:hAnsi="Times New Roman"/>
          <w:sz w:val="24"/>
          <w:szCs w:val="24"/>
        </w:rPr>
      </w:pPr>
    </w:p>
    <w:p w:rsidR="00936ECE" w:rsidRPr="004248AE" w:rsidRDefault="00936ECE" w:rsidP="004248AE">
      <w:pPr>
        <w:pStyle w:val="a8"/>
        <w:spacing w:after="120" w:line="240" w:lineRule="auto"/>
        <w:jc w:val="both"/>
        <w:rPr>
          <w:rFonts w:ascii="Times New Roman" w:hAnsi="Times New Roman"/>
          <w:sz w:val="24"/>
          <w:szCs w:val="24"/>
        </w:rPr>
      </w:pPr>
      <w:r w:rsidRPr="004248AE">
        <w:rPr>
          <w:rFonts w:ascii="Times New Roman" w:hAnsi="Times New Roman"/>
          <w:sz w:val="24"/>
          <w:szCs w:val="24"/>
        </w:rPr>
        <w:t xml:space="preserve">      Физическим лицам Банк предлагает:</w:t>
      </w:r>
    </w:p>
    <w:p w:rsidR="00936ECE" w:rsidRPr="004248AE" w:rsidRDefault="00936ECE" w:rsidP="008B6B35">
      <w:pPr>
        <w:numPr>
          <w:ilvl w:val="0"/>
          <w:numId w:val="16"/>
        </w:numPr>
        <w:spacing w:line="240" w:lineRule="auto"/>
        <w:jc w:val="both"/>
        <w:rPr>
          <w:rFonts w:ascii="Times New Roman" w:hAnsi="Times New Roman"/>
          <w:sz w:val="24"/>
          <w:szCs w:val="24"/>
        </w:rPr>
      </w:pPr>
      <w:r w:rsidRPr="004248AE">
        <w:rPr>
          <w:rFonts w:ascii="Times New Roman" w:hAnsi="Times New Roman"/>
          <w:sz w:val="24"/>
          <w:szCs w:val="24"/>
        </w:rPr>
        <w:t>потребительское и ипотечное  кредитование (в том числе кредиты на покупку жилья, выдаваемые под залог средств материнского капитала);</w:t>
      </w:r>
    </w:p>
    <w:p w:rsidR="00936ECE" w:rsidRPr="004248AE" w:rsidRDefault="00936ECE" w:rsidP="008B6B35">
      <w:pPr>
        <w:numPr>
          <w:ilvl w:val="0"/>
          <w:numId w:val="16"/>
        </w:numPr>
        <w:spacing w:line="240" w:lineRule="auto"/>
        <w:jc w:val="both"/>
        <w:rPr>
          <w:rFonts w:ascii="Times New Roman" w:hAnsi="Times New Roman"/>
          <w:sz w:val="24"/>
          <w:szCs w:val="24"/>
        </w:rPr>
      </w:pPr>
      <w:r w:rsidRPr="004248AE">
        <w:rPr>
          <w:rFonts w:ascii="Times New Roman" w:hAnsi="Times New Roman"/>
          <w:sz w:val="24"/>
          <w:szCs w:val="24"/>
        </w:rPr>
        <w:t>привлечение денежных средств населения во вклады в валюте РФ и иностранной валюте (срочные и до востребования);</w:t>
      </w:r>
    </w:p>
    <w:p w:rsidR="00936ECE" w:rsidRPr="004248AE" w:rsidRDefault="00936ECE" w:rsidP="008B6B35">
      <w:pPr>
        <w:numPr>
          <w:ilvl w:val="0"/>
          <w:numId w:val="16"/>
        </w:numPr>
        <w:spacing w:line="240" w:lineRule="auto"/>
        <w:jc w:val="both"/>
        <w:rPr>
          <w:rFonts w:ascii="Times New Roman" w:hAnsi="Times New Roman"/>
          <w:sz w:val="24"/>
          <w:szCs w:val="24"/>
        </w:rPr>
      </w:pPr>
      <w:r w:rsidRPr="004248AE">
        <w:rPr>
          <w:rFonts w:ascii="Times New Roman" w:hAnsi="Times New Roman"/>
          <w:sz w:val="24"/>
          <w:szCs w:val="24"/>
        </w:rPr>
        <w:t>система дистанционного обслуживания (</w:t>
      </w:r>
      <w:r w:rsidRPr="004248AE">
        <w:rPr>
          <w:rFonts w:ascii="Times New Roman" w:hAnsi="Times New Roman"/>
          <w:sz w:val="24"/>
        </w:rPr>
        <w:t>Интернет-банк);</w:t>
      </w:r>
    </w:p>
    <w:p w:rsidR="00936ECE" w:rsidRPr="004248AE" w:rsidRDefault="00936ECE" w:rsidP="008B6B35">
      <w:pPr>
        <w:numPr>
          <w:ilvl w:val="0"/>
          <w:numId w:val="16"/>
        </w:numPr>
        <w:spacing w:line="240" w:lineRule="auto"/>
        <w:jc w:val="both"/>
        <w:rPr>
          <w:rFonts w:ascii="Times New Roman" w:hAnsi="Times New Roman"/>
          <w:sz w:val="24"/>
          <w:szCs w:val="24"/>
        </w:rPr>
      </w:pPr>
      <w:r w:rsidRPr="004248AE">
        <w:rPr>
          <w:rFonts w:ascii="Times New Roman" w:hAnsi="Times New Roman"/>
          <w:sz w:val="24"/>
          <w:szCs w:val="24"/>
        </w:rPr>
        <w:t>прием  коммунальных платежей;</w:t>
      </w:r>
    </w:p>
    <w:p w:rsidR="00936ECE" w:rsidRPr="004248AE" w:rsidRDefault="00936ECE" w:rsidP="008B6B35">
      <w:pPr>
        <w:numPr>
          <w:ilvl w:val="0"/>
          <w:numId w:val="16"/>
        </w:numPr>
        <w:spacing w:after="0" w:line="240" w:lineRule="auto"/>
        <w:jc w:val="both"/>
        <w:rPr>
          <w:rFonts w:ascii="Times New Roman" w:hAnsi="Times New Roman"/>
          <w:sz w:val="24"/>
          <w:szCs w:val="24"/>
        </w:rPr>
      </w:pPr>
      <w:r w:rsidRPr="004248AE">
        <w:rPr>
          <w:rFonts w:ascii="Times New Roman" w:hAnsi="Times New Roman"/>
          <w:sz w:val="24"/>
          <w:szCs w:val="24"/>
        </w:rPr>
        <w:t xml:space="preserve">осуществление переводов денежных средств по системам Вестерн Юнион,  Юнистрим, Золотая корона  по поручению физических лиц без открытия банковского счета; </w:t>
      </w:r>
    </w:p>
    <w:p w:rsidR="00936ECE" w:rsidRPr="004248AE" w:rsidRDefault="00936ECE" w:rsidP="008B6B35">
      <w:pPr>
        <w:numPr>
          <w:ilvl w:val="0"/>
          <w:numId w:val="16"/>
        </w:numPr>
        <w:spacing w:after="0" w:line="240" w:lineRule="auto"/>
        <w:jc w:val="both"/>
        <w:rPr>
          <w:rFonts w:ascii="Times New Roman" w:hAnsi="Times New Roman"/>
          <w:sz w:val="24"/>
          <w:szCs w:val="24"/>
        </w:rPr>
      </w:pPr>
      <w:r w:rsidRPr="004248AE">
        <w:rPr>
          <w:rFonts w:ascii="Times New Roman" w:hAnsi="Times New Roman"/>
          <w:sz w:val="24"/>
          <w:szCs w:val="24"/>
        </w:rPr>
        <w:t>оказание услуг на основе банковских карт Платежн</w:t>
      </w:r>
      <w:r w:rsidR="00FF0193">
        <w:rPr>
          <w:rFonts w:ascii="Times New Roman" w:hAnsi="Times New Roman"/>
          <w:sz w:val="24"/>
          <w:szCs w:val="24"/>
        </w:rPr>
        <w:t>ых</w:t>
      </w:r>
      <w:r w:rsidRPr="004248AE">
        <w:rPr>
          <w:rFonts w:ascii="Times New Roman" w:hAnsi="Times New Roman"/>
          <w:sz w:val="24"/>
          <w:szCs w:val="24"/>
        </w:rPr>
        <w:t xml:space="preserve"> систем </w:t>
      </w:r>
      <w:r w:rsidRPr="004248AE">
        <w:rPr>
          <w:rFonts w:ascii="Times New Roman" w:hAnsi="Times New Roman"/>
          <w:sz w:val="24"/>
          <w:szCs w:val="24"/>
          <w:lang w:val="en-US"/>
        </w:rPr>
        <w:t>MasterCard</w:t>
      </w:r>
      <w:r w:rsidRPr="004248AE">
        <w:rPr>
          <w:rFonts w:ascii="Times New Roman" w:hAnsi="Times New Roman"/>
          <w:sz w:val="24"/>
          <w:szCs w:val="24"/>
        </w:rPr>
        <w:t xml:space="preserve"> </w:t>
      </w:r>
      <w:r w:rsidRPr="004248AE">
        <w:rPr>
          <w:rFonts w:ascii="Times New Roman" w:hAnsi="Times New Roman"/>
          <w:sz w:val="24"/>
          <w:szCs w:val="24"/>
          <w:lang w:val="en-US"/>
        </w:rPr>
        <w:t>International</w:t>
      </w:r>
      <w:r w:rsidR="00F51628">
        <w:rPr>
          <w:rFonts w:ascii="Times New Roman" w:hAnsi="Times New Roman"/>
          <w:sz w:val="24"/>
          <w:szCs w:val="24"/>
        </w:rPr>
        <w:t xml:space="preserve"> и «М</w:t>
      </w:r>
      <w:r w:rsidR="00652027">
        <w:rPr>
          <w:rFonts w:ascii="Times New Roman" w:hAnsi="Times New Roman"/>
          <w:sz w:val="24"/>
          <w:szCs w:val="24"/>
        </w:rPr>
        <w:t>ир</w:t>
      </w:r>
      <w:r w:rsidR="00F51628">
        <w:rPr>
          <w:rFonts w:ascii="Times New Roman" w:hAnsi="Times New Roman"/>
          <w:sz w:val="24"/>
          <w:szCs w:val="24"/>
        </w:rPr>
        <w:t>»</w:t>
      </w:r>
      <w:r w:rsidRPr="004248AE">
        <w:rPr>
          <w:rFonts w:ascii="Times New Roman" w:hAnsi="Times New Roman"/>
          <w:sz w:val="24"/>
          <w:szCs w:val="24"/>
        </w:rPr>
        <w:t xml:space="preserve">; </w:t>
      </w:r>
    </w:p>
    <w:p w:rsidR="00936ECE" w:rsidRPr="004248AE" w:rsidRDefault="00936ECE" w:rsidP="008B6B35">
      <w:pPr>
        <w:numPr>
          <w:ilvl w:val="0"/>
          <w:numId w:val="16"/>
        </w:numPr>
        <w:spacing w:line="240" w:lineRule="auto"/>
        <w:jc w:val="both"/>
        <w:rPr>
          <w:rFonts w:ascii="Times New Roman" w:hAnsi="Times New Roman"/>
          <w:sz w:val="24"/>
          <w:szCs w:val="24"/>
        </w:rPr>
      </w:pPr>
      <w:r w:rsidRPr="004248AE">
        <w:rPr>
          <w:rFonts w:ascii="Times New Roman" w:hAnsi="Times New Roman"/>
          <w:sz w:val="24"/>
          <w:szCs w:val="24"/>
        </w:rPr>
        <w:t>услуги по хранению ценностей в индивидуальных сейфах;</w:t>
      </w:r>
    </w:p>
    <w:p w:rsidR="00936ECE" w:rsidRPr="004248AE" w:rsidRDefault="00936ECE" w:rsidP="008B6B35">
      <w:pPr>
        <w:numPr>
          <w:ilvl w:val="0"/>
          <w:numId w:val="16"/>
        </w:numPr>
        <w:spacing w:line="240" w:lineRule="auto"/>
        <w:jc w:val="both"/>
        <w:rPr>
          <w:rFonts w:ascii="Times New Roman" w:hAnsi="Times New Roman"/>
          <w:sz w:val="24"/>
          <w:szCs w:val="24"/>
        </w:rPr>
      </w:pPr>
      <w:r w:rsidRPr="004248AE">
        <w:rPr>
          <w:rFonts w:ascii="Times New Roman" w:hAnsi="Times New Roman"/>
          <w:sz w:val="24"/>
          <w:szCs w:val="24"/>
        </w:rPr>
        <w:t>открытие и ведение текущих счетов физических лиц;</w:t>
      </w:r>
    </w:p>
    <w:p w:rsidR="00936ECE" w:rsidRPr="004248AE" w:rsidRDefault="00936ECE" w:rsidP="008B6B35">
      <w:pPr>
        <w:numPr>
          <w:ilvl w:val="0"/>
          <w:numId w:val="16"/>
        </w:numPr>
        <w:spacing w:line="240" w:lineRule="auto"/>
        <w:jc w:val="both"/>
        <w:rPr>
          <w:rFonts w:ascii="Times New Roman" w:hAnsi="Times New Roman"/>
          <w:sz w:val="24"/>
          <w:szCs w:val="24"/>
        </w:rPr>
      </w:pPr>
      <w:r w:rsidRPr="004248AE">
        <w:rPr>
          <w:rFonts w:ascii="Times New Roman" w:hAnsi="Times New Roman"/>
          <w:sz w:val="24"/>
          <w:szCs w:val="24"/>
        </w:rPr>
        <w:t>валютно-обменные операции;</w:t>
      </w:r>
    </w:p>
    <w:p w:rsidR="00936ECE" w:rsidRPr="004248AE" w:rsidRDefault="00936ECE" w:rsidP="008B6B35">
      <w:pPr>
        <w:numPr>
          <w:ilvl w:val="0"/>
          <w:numId w:val="16"/>
        </w:numPr>
        <w:spacing w:after="0" w:line="240" w:lineRule="auto"/>
        <w:jc w:val="both"/>
        <w:rPr>
          <w:rFonts w:ascii="Times New Roman" w:hAnsi="Times New Roman"/>
          <w:sz w:val="24"/>
          <w:szCs w:val="24"/>
        </w:rPr>
      </w:pPr>
      <w:r w:rsidRPr="004248AE">
        <w:rPr>
          <w:rFonts w:ascii="Times New Roman" w:hAnsi="Times New Roman"/>
          <w:sz w:val="24"/>
          <w:szCs w:val="24"/>
        </w:rPr>
        <w:t>прием и перевод денежных средств от физических лиц в пользу юридических лиц за оказанные услуги.</w:t>
      </w:r>
    </w:p>
    <w:p w:rsidR="00936ECE" w:rsidRPr="00FD224E" w:rsidRDefault="00936ECE" w:rsidP="004248AE">
      <w:pPr>
        <w:spacing w:after="0" w:line="240" w:lineRule="auto"/>
        <w:ind w:left="360"/>
        <w:jc w:val="both"/>
        <w:rPr>
          <w:rFonts w:ascii="Times New Roman" w:hAnsi="Times New Roman"/>
          <w:sz w:val="24"/>
          <w:szCs w:val="24"/>
        </w:rPr>
      </w:pPr>
    </w:p>
    <w:p w:rsidR="00936ECE" w:rsidRPr="00FD224E" w:rsidRDefault="00FD224E" w:rsidP="004248AE">
      <w:pPr>
        <w:spacing w:line="240" w:lineRule="auto"/>
        <w:jc w:val="center"/>
        <w:rPr>
          <w:rFonts w:ascii="Times New Roman" w:hAnsi="Times New Roman"/>
          <w:b/>
          <w:sz w:val="24"/>
          <w:szCs w:val="24"/>
        </w:rPr>
      </w:pPr>
      <w:r w:rsidRPr="00FD224E">
        <w:rPr>
          <w:rFonts w:ascii="Times New Roman" w:hAnsi="Times New Roman"/>
          <w:b/>
          <w:sz w:val="24"/>
          <w:szCs w:val="24"/>
        </w:rPr>
        <w:t>1.2.</w:t>
      </w:r>
      <w:r w:rsidR="00936ECE" w:rsidRPr="00FD224E">
        <w:rPr>
          <w:rFonts w:ascii="Times New Roman" w:hAnsi="Times New Roman"/>
          <w:b/>
          <w:sz w:val="24"/>
          <w:szCs w:val="24"/>
        </w:rPr>
        <w:t xml:space="preserve">Краткий обзор экономической ситуации и основные показатели деятельности и факторы, повлиявшие в отчетном году  на  финансовые результаты Банка </w:t>
      </w:r>
    </w:p>
    <w:p w:rsidR="00936ECE" w:rsidRPr="004248AE" w:rsidRDefault="00936ECE" w:rsidP="004248AE">
      <w:pPr>
        <w:pStyle w:val="10"/>
        <w:spacing w:line="240" w:lineRule="auto"/>
        <w:jc w:val="both"/>
        <w:rPr>
          <w:rFonts w:ascii="Times New Roman" w:hAnsi="Times New Roman"/>
          <w:b w:val="0"/>
          <w:sz w:val="24"/>
          <w:szCs w:val="24"/>
        </w:rPr>
      </w:pPr>
      <w:r w:rsidRPr="004248AE">
        <w:rPr>
          <w:rFonts w:ascii="Times New Roman" w:hAnsi="Times New Roman"/>
          <w:b w:val="0"/>
          <w:sz w:val="24"/>
          <w:szCs w:val="24"/>
        </w:rPr>
        <w:t xml:space="preserve">           По данным Росстата  Российская экономика в 2018 году выросла на 2,3%. Такого роста экономики (это первичная оценка, позже она может  измениться) не было с 2012 года. Тогда ВВП вырос на 3,7%, после его рост начал замедляться. В 2013 году экономика росла на 1,8%, в 2014 году -  только на 0,7%. В 2015 году ВВП упал на 2,5%, в 2016 и 2017 годах рос на 0,3 и 1,6% соответственно.</w:t>
      </w:r>
    </w:p>
    <w:p w:rsidR="00936ECE" w:rsidRPr="004248AE" w:rsidRDefault="00936ECE" w:rsidP="004248AE">
      <w:pPr>
        <w:pStyle w:val="27"/>
        <w:tabs>
          <w:tab w:val="left" w:pos="6946"/>
        </w:tabs>
        <w:spacing w:line="240" w:lineRule="auto"/>
        <w:ind w:left="0" w:firstLine="283"/>
        <w:jc w:val="both"/>
        <w:rPr>
          <w:rFonts w:ascii="Times New Roman" w:hAnsi="Times New Roman"/>
          <w:sz w:val="24"/>
          <w:szCs w:val="24"/>
        </w:rPr>
      </w:pPr>
      <w:r w:rsidRPr="004248AE">
        <w:rPr>
          <w:rFonts w:ascii="Times New Roman" w:hAnsi="Times New Roman"/>
          <w:sz w:val="24"/>
          <w:szCs w:val="24"/>
        </w:rPr>
        <w:t xml:space="preserve">       Однако в последние месяцы 2018 года рост деловой активности замедлился. В декабре снизились темпы роста промышленного производства, объема строительных работ, реальной заработной платы и оборота розничной торговли. </w:t>
      </w:r>
    </w:p>
    <w:p w:rsidR="00936ECE" w:rsidRPr="004248AE" w:rsidRDefault="00936ECE" w:rsidP="004248AE">
      <w:pPr>
        <w:spacing w:line="240" w:lineRule="auto"/>
        <w:jc w:val="both"/>
        <w:rPr>
          <w:rFonts w:ascii="Times New Roman" w:hAnsi="Times New Roman"/>
          <w:sz w:val="24"/>
          <w:szCs w:val="24"/>
        </w:rPr>
      </w:pPr>
      <w:r w:rsidRPr="004248AE">
        <w:rPr>
          <w:rFonts w:ascii="Times New Roman" w:hAnsi="Times New Roman"/>
          <w:sz w:val="24"/>
          <w:szCs w:val="24"/>
        </w:rPr>
        <w:lastRenderedPageBreak/>
        <w:t xml:space="preserve">            Из сообщения Росстата следует, что самые высокие  темпы роста в 2018 году показали финансовая и страховая деятельность (6,3%) и деятельность гостиниц и предприятий общественного питания (6,1%). Строительство, по данным Росстата, выросло на 4,7%, сектор добычи полезных ископаемых - на 3,8%, а также в секторе госуправления, обеспечения военной безопасности соцобеспечения – 3,5%.  При этом на 2% снизились темпы роста в  сфере сельского, лесного хозяйства, охоты, рыболовства и рыбоводства, а также деятельность домохозяйств как работодателей.</w:t>
      </w:r>
    </w:p>
    <w:p w:rsidR="00936ECE" w:rsidRPr="004248AE" w:rsidRDefault="00936ECE" w:rsidP="004248AE">
      <w:pPr>
        <w:pStyle w:val="27"/>
        <w:tabs>
          <w:tab w:val="left" w:pos="6946"/>
        </w:tabs>
        <w:spacing w:line="240" w:lineRule="auto"/>
        <w:ind w:left="0" w:firstLine="283"/>
        <w:jc w:val="both"/>
        <w:rPr>
          <w:rFonts w:ascii="Times New Roman" w:hAnsi="Times New Roman"/>
          <w:sz w:val="24"/>
          <w:szCs w:val="24"/>
        </w:rPr>
      </w:pPr>
      <w:r w:rsidRPr="004248AE">
        <w:rPr>
          <w:rFonts w:ascii="Times New Roman" w:hAnsi="Times New Roman"/>
          <w:sz w:val="24"/>
          <w:szCs w:val="24"/>
        </w:rPr>
        <w:t xml:space="preserve">       Банк России сохраняет прогноз темпов роста ВВП в 1,2–1,7% в 2019 году. Повышение НДС может оказать небольшое сдерживающее влияние на деловую активность, преимущественно в начале года. Дополнительные полученные бюджетные средства уже в 2019 году будут направлены на повышение государственных расходов, в том числе инвестиционного характера. В последующие годы возможно повышение темпов экономического роста по мере реализации запланированных структурных мер.  </w:t>
      </w:r>
    </w:p>
    <w:p w:rsidR="00936ECE" w:rsidRPr="004248AE" w:rsidRDefault="00936ECE" w:rsidP="004248AE">
      <w:pPr>
        <w:spacing w:line="240" w:lineRule="auto"/>
        <w:jc w:val="both"/>
        <w:rPr>
          <w:rFonts w:ascii="Times New Roman" w:hAnsi="Times New Roman"/>
          <w:sz w:val="24"/>
          <w:szCs w:val="24"/>
        </w:rPr>
      </w:pPr>
      <w:r w:rsidRPr="004248AE">
        <w:rPr>
          <w:rFonts w:ascii="Times New Roman" w:hAnsi="Times New Roman"/>
          <w:sz w:val="24"/>
          <w:szCs w:val="24"/>
        </w:rPr>
        <w:t xml:space="preserve">            В отчетном году инфляция, по окончательным данным Росстата, составила  4,3%.</w:t>
      </w:r>
    </w:p>
    <w:p w:rsidR="00936ECE" w:rsidRPr="004248AE" w:rsidRDefault="00936ECE" w:rsidP="004248AE">
      <w:pPr>
        <w:pStyle w:val="27"/>
        <w:tabs>
          <w:tab w:val="left" w:pos="6946"/>
        </w:tabs>
        <w:spacing w:line="240" w:lineRule="auto"/>
        <w:ind w:left="0" w:firstLine="283"/>
        <w:jc w:val="both"/>
        <w:rPr>
          <w:rFonts w:ascii="Times New Roman" w:hAnsi="Times New Roman"/>
          <w:sz w:val="24"/>
          <w:szCs w:val="24"/>
        </w:rPr>
      </w:pPr>
      <w:r w:rsidRPr="004248AE">
        <w:rPr>
          <w:rFonts w:ascii="Times New Roman" w:hAnsi="Times New Roman"/>
          <w:sz w:val="24"/>
          <w:szCs w:val="24"/>
        </w:rPr>
        <w:t xml:space="preserve">       В декабре потребительские цены в среднем по России увеличились на 0,8% процента. Среди продовольственных товаров больше всего подорожали куриные яйца – более 20%. Среди плодоовощной продукции заметнее всего поднялись в цене огурцы – на 37,2%. Помидоры подорожали на 22,5%, белокочанная капуста – на 20%, картофель – на 9,9%, репчатый лук – на 9,5%. Кроме того, на 4,6% стало дороже пшено, цены на манную крупу выросли на 1,8%, на мясо птицы, мороженую разделанную рыбу (кроме лососевых пород), рыбное филе и муку – на 1,7%.</w:t>
      </w:r>
    </w:p>
    <w:p w:rsidR="00936ECE" w:rsidRPr="004248AE" w:rsidRDefault="00936ECE" w:rsidP="004248AE">
      <w:pPr>
        <w:pStyle w:val="27"/>
        <w:tabs>
          <w:tab w:val="left" w:pos="6946"/>
        </w:tabs>
        <w:spacing w:line="240" w:lineRule="auto"/>
        <w:ind w:left="0" w:firstLine="283"/>
        <w:jc w:val="both"/>
        <w:rPr>
          <w:rFonts w:ascii="Times New Roman" w:hAnsi="Times New Roman"/>
          <w:sz w:val="24"/>
          <w:szCs w:val="24"/>
        </w:rPr>
      </w:pPr>
      <w:r w:rsidRPr="004248AE">
        <w:rPr>
          <w:rFonts w:ascii="Times New Roman" w:hAnsi="Times New Roman"/>
          <w:b/>
          <w:sz w:val="24"/>
          <w:szCs w:val="24"/>
        </w:rPr>
        <w:t xml:space="preserve">         </w:t>
      </w:r>
      <w:r w:rsidRPr="004248AE">
        <w:rPr>
          <w:rFonts w:ascii="Times New Roman" w:hAnsi="Times New Roman"/>
          <w:sz w:val="24"/>
          <w:szCs w:val="24"/>
        </w:rPr>
        <w:t>Наблюдалось и снижение цен на продукты. В декабре на 1,7% стала дешевле красная икра, мороженые кальмары подешевели на 0,5%, пиво зарубежных торговых марок, растворимый натуральный кофе и кофе в организациях быстрого обслуживания – на 0,2%.</w:t>
      </w:r>
    </w:p>
    <w:p w:rsidR="00936ECE" w:rsidRPr="004248AE" w:rsidRDefault="00936ECE" w:rsidP="004248AE">
      <w:pPr>
        <w:pStyle w:val="27"/>
        <w:tabs>
          <w:tab w:val="left" w:pos="6946"/>
        </w:tabs>
        <w:spacing w:line="240" w:lineRule="auto"/>
        <w:ind w:left="0" w:firstLine="283"/>
        <w:jc w:val="both"/>
        <w:rPr>
          <w:rFonts w:ascii="Times New Roman" w:hAnsi="Times New Roman"/>
          <w:sz w:val="24"/>
          <w:szCs w:val="24"/>
        </w:rPr>
      </w:pPr>
      <w:r w:rsidRPr="004248AE">
        <w:rPr>
          <w:rFonts w:ascii="Times New Roman" w:hAnsi="Times New Roman"/>
          <w:b/>
          <w:sz w:val="24"/>
          <w:szCs w:val="24"/>
        </w:rPr>
        <w:t xml:space="preserve">        </w:t>
      </w:r>
      <w:r w:rsidRPr="004248AE">
        <w:rPr>
          <w:rFonts w:ascii="Times New Roman" w:hAnsi="Times New Roman"/>
          <w:sz w:val="24"/>
          <w:szCs w:val="24"/>
        </w:rPr>
        <w:t>Автомобильный бензин в 2018 году стал дороже на 9,4%. Стройматериалы и медикаменты подорожали на 4,9% и 4,6% соответственно.</w:t>
      </w:r>
    </w:p>
    <w:p w:rsidR="00936ECE" w:rsidRPr="004248AE" w:rsidRDefault="00936ECE" w:rsidP="004248AE">
      <w:pPr>
        <w:pStyle w:val="27"/>
        <w:tabs>
          <w:tab w:val="left" w:pos="6946"/>
        </w:tabs>
        <w:spacing w:line="240" w:lineRule="auto"/>
        <w:ind w:left="0" w:firstLine="283"/>
        <w:jc w:val="both"/>
        <w:rPr>
          <w:rFonts w:ascii="Times New Roman" w:hAnsi="Times New Roman"/>
          <w:sz w:val="24"/>
          <w:szCs w:val="24"/>
        </w:rPr>
      </w:pPr>
      <w:r w:rsidRPr="004248AE">
        <w:rPr>
          <w:rFonts w:ascii="Times New Roman" w:hAnsi="Times New Roman"/>
          <w:sz w:val="24"/>
          <w:szCs w:val="24"/>
        </w:rPr>
        <w:t xml:space="preserve">        В 2018г. объем денежных доходов населения увеличился на 3,9% и сложился в размере 57520,9 млрд.рублей. В 2017г. денежные доходы населения составляли 55368,2 млрд.рублей. Денежные расходы населения в 2018г. составили 56625,2 млрд.рублей  и увеличились на 3,6% по сравнению с предыдущим годом.</w:t>
      </w:r>
    </w:p>
    <w:p w:rsidR="00936ECE" w:rsidRPr="004248AE" w:rsidRDefault="00936ECE" w:rsidP="004248AE">
      <w:pPr>
        <w:pStyle w:val="27"/>
        <w:tabs>
          <w:tab w:val="left" w:pos="6946"/>
        </w:tabs>
        <w:spacing w:line="240" w:lineRule="auto"/>
        <w:ind w:left="0" w:firstLine="283"/>
        <w:jc w:val="both"/>
        <w:rPr>
          <w:rFonts w:ascii="Times New Roman" w:hAnsi="Times New Roman"/>
          <w:sz w:val="24"/>
          <w:szCs w:val="24"/>
        </w:rPr>
      </w:pPr>
      <w:r w:rsidRPr="004248AE">
        <w:rPr>
          <w:rFonts w:ascii="Times New Roman" w:hAnsi="Times New Roman"/>
          <w:sz w:val="24"/>
          <w:szCs w:val="24"/>
        </w:rPr>
        <w:t xml:space="preserve">        По прогнозу Банка России, годовая инфляция по итогам 2019 года составит 5-5,5% (при этом временно на пике она может подниматься и до шести процентов), в 2020 году – около 4%. </w:t>
      </w:r>
    </w:p>
    <w:p w:rsidR="00936ECE" w:rsidRPr="004248AE" w:rsidRDefault="00936ECE" w:rsidP="004248AE">
      <w:pPr>
        <w:pStyle w:val="27"/>
        <w:tabs>
          <w:tab w:val="left" w:pos="6946"/>
        </w:tabs>
        <w:spacing w:line="240" w:lineRule="auto"/>
        <w:ind w:left="0" w:firstLine="283"/>
        <w:jc w:val="both"/>
        <w:rPr>
          <w:rFonts w:ascii="Times New Roman" w:hAnsi="Times New Roman"/>
          <w:sz w:val="24"/>
          <w:szCs w:val="24"/>
        </w:rPr>
      </w:pPr>
      <w:r w:rsidRPr="004248AE">
        <w:rPr>
          <w:rFonts w:ascii="Times New Roman" w:hAnsi="Times New Roman"/>
          <w:sz w:val="24"/>
          <w:szCs w:val="24"/>
        </w:rPr>
        <w:t xml:space="preserve">         В начале 2018 года ключевая ставка Банка России составляла 7,75% годовых,  с 12.02.2018 года снижена до 7,5%,  с 26 марта 2018 года  -  до 7,25% годовых,   с 17.09.2018 года повышена до 7,5%. С 17.12.2018 года ставка вновь повышена до 7,75% и вернулась к ставке, действовавшей в начале года. </w:t>
      </w:r>
    </w:p>
    <w:p w:rsidR="00936ECE" w:rsidRPr="004248AE" w:rsidRDefault="00936ECE" w:rsidP="004248AE">
      <w:pPr>
        <w:pStyle w:val="27"/>
        <w:tabs>
          <w:tab w:val="left" w:pos="6946"/>
        </w:tabs>
        <w:spacing w:line="240" w:lineRule="auto"/>
        <w:ind w:left="0" w:firstLine="283"/>
        <w:jc w:val="both"/>
        <w:rPr>
          <w:rFonts w:ascii="Times New Roman" w:hAnsi="Times New Roman"/>
          <w:sz w:val="24"/>
          <w:szCs w:val="24"/>
        </w:rPr>
      </w:pPr>
      <w:r w:rsidRPr="004248AE">
        <w:rPr>
          <w:rFonts w:ascii="Times New Roman" w:hAnsi="Times New Roman"/>
          <w:sz w:val="24"/>
          <w:szCs w:val="24"/>
        </w:rPr>
        <w:t xml:space="preserve">        Банки определили вектор движения еще до первого повышения в сентябре – процентные ставки по кредитам начали увеличиваться уже летом. Тем не менее, средневзвешенные ставки по некоторым видам и срокам кредитов реагируют чуть медленнее, поэтому их значения по кредитам для физических лиц по итогам года остаются на уровне ниже начала 2018 года.</w:t>
      </w:r>
    </w:p>
    <w:p w:rsidR="00936ECE" w:rsidRPr="004248AE" w:rsidRDefault="00936ECE" w:rsidP="004248AE">
      <w:pPr>
        <w:pStyle w:val="27"/>
        <w:tabs>
          <w:tab w:val="left" w:pos="6946"/>
        </w:tabs>
        <w:spacing w:line="240" w:lineRule="auto"/>
        <w:ind w:left="0" w:firstLine="283"/>
        <w:jc w:val="both"/>
        <w:rPr>
          <w:rFonts w:ascii="Times New Roman" w:hAnsi="Times New Roman"/>
          <w:sz w:val="24"/>
          <w:szCs w:val="24"/>
        </w:rPr>
      </w:pPr>
      <w:r w:rsidRPr="004248AE">
        <w:rPr>
          <w:rFonts w:ascii="Times New Roman" w:hAnsi="Times New Roman"/>
          <w:sz w:val="24"/>
          <w:szCs w:val="24"/>
        </w:rPr>
        <w:t xml:space="preserve">         Всего в 2018 году лицензии были отозваны у 57 банков (в 2017 году – у 47 банков) и трех небанковских кредитных организаций. Еще 17 банков ушли с рынка добровольно, а половина из них была поглощена другими кредитными организациями. Так, с 1 января 2019 года перестали работать Бинбанк и Бинбанк Диджитал, присоединенные к ФК «Открытие»; в ноябре Совкомбанк присоединил РосЕвроБанк и более мелкий региональный СКИБ, банк «Глобэкс» стал частью Связь-Банка, а санируемый банк «Рост» влился в «Траст», реорганизованный в банк непрофильных активов группы ФК «Открытие».</w:t>
      </w:r>
    </w:p>
    <w:p w:rsidR="00936ECE" w:rsidRPr="004248AE" w:rsidRDefault="00936ECE" w:rsidP="004248AE">
      <w:pPr>
        <w:spacing w:line="240" w:lineRule="auto"/>
        <w:jc w:val="both"/>
        <w:rPr>
          <w:rFonts w:ascii="Times New Roman" w:hAnsi="Times New Roman"/>
          <w:sz w:val="24"/>
          <w:szCs w:val="24"/>
        </w:rPr>
      </w:pPr>
      <w:r w:rsidRPr="004248AE">
        <w:rPr>
          <w:rFonts w:ascii="Times New Roman" w:hAnsi="Times New Roman"/>
          <w:sz w:val="24"/>
          <w:szCs w:val="24"/>
        </w:rPr>
        <w:lastRenderedPageBreak/>
        <w:t xml:space="preserve">             За 2018 год число действующих в России банков сократилось с 517 до 440.</w:t>
      </w:r>
    </w:p>
    <w:p w:rsidR="00936ECE" w:rsidRPr="004248AE" w:rsidRDefault="00936ECE" w:rsidP="004248AE">
      <w:pPr>
        <w:spacing w:line="240" w:lineRule="auto"/>
        <w:jc w:val="both"/>
        <w:rPr>
          <w:rFonts w:ascii="Times New Roman" w:hAnsi="Times New Roman"/>
          <w:sz w:val="24"/>
          <w:szCs w:val="24"/>
        </w:rPr>
      </w:pPr>
      <w:r w:rsidRPr="004248AE">
        <w:rPr>
          <w:rFonts w:ascii="Times New Roman" w:hAnsi="Times New Roman"/>
          <w:sz w:val="24"/>
          <w:szCs w:val="24"/>
        </w:rPr>
        <w:t xml:space="preserve">             Отчетный год  стал переходным этапом в лицензировании кредитных организаций. Из 440 банков, действовавших на 1 января 2019 года, 291 - имеют  универсальную лицензию, 149 – базовую лицензию.</w:t>
      </w:r>
    </w:p>
    <w:p w:rsidR="00936ECE" w:rsidRPr="004248AE" w:rsidRDefault="00936ECE" w:rsidP="004248AE">
      <w:pPr>
        <w:spacing w:line="240" w:lineRule="auto"/>
        <w:jc w:val="both"/>
        <w:rPr>
          <w:rFonts w:ascii="Times New Roman" w:hAnsi="Times New Roman"/>
          <w:sz w:val="24"/>
          <w:szCs w:val="24"/>
        </w:rPr>
      </w:pPr>
      <w:r w:rsidRPr="004248AE">
        <w:rPr>
          <w:rFonts w:ascii="Times New Roman" w:hAnsi="Times New Roman"/>
          <w:sz w:val="24"/>
          <w:szCs w:val="24"/>
        </w:rPr>
        <w:t xml:space="preserve">             По данным рейтинга Банки.ру  динамика активов, капитала, совокупного кредитного портфеля и клиентских средств по итогам 2018 года в целом по банковской системе превышает показатели предшествующего 2017 года. </w:t>
      </w:r>
    </w:p>
    <w:p w:rsidR="00936ECE" w:rsidRPr="004248AE" w:rsidRDefault="00936ECE" w:rsidP="004248AE">
      <w:pPr>
        <w:spacing w:line="240" w:lineRule="auto"/>
        <w:jc w:val="both"/>
        <w:rPr>
          <w:rFonts w:ascii="Times New Roman" w:hAnsi="Times New Roman"/>
          <w:sz w:val="24"/>
          <w:szCs w:val="24"/>
        </w:rPr>
      </w:pPr>
      <w:r w:rsidRPr="004248AE">
        <w:rPr>
          <w:rFonts w:ascii="Times New Roman" w:hAnsi="Times New Roman"/>
          <w:sz w:val="24"/>
          <w:szCs w:val="24"/>
        </w:rPr>
        <w:t xml:space="preserve">            Общая сумма капитала кредитных организаций в 2018 году увеличилась  на 1,2%, по данным рейтинга Банки.ру. Чистая прибыль   на 70% выше прибыли 2017 года (1,345 трлн против 789,7 млрд рублей в 2017 году). Кредитный портфель без вычета валютной переоценки вырос на 15%, в частности за счет высокой динамики кредитов, выданных физическим лицам, включая необеспеченные. Совокупные активы за год увеличились на 10,7%, клиентские средства — на 11,1%.</w:t>
      </w:r>
    </w:p>
    <w:p w:rsidR="00936ECE" w:rsidRPr="004248AE" w:rsidRDefault="00936ECE" w:rsidP="004248AE">
      <w:pPr>
        <w:spacing w:line="240" w:lineRule="auto"/>
        <w:jc w:val="both"/>
        <w:rPr>
          <w:rFonts w:ascii="Times New Roman" w:hAnsi="Times New Roman"/>
          <w:sz w:val="24"/>
          <w:szCs w:val="24"/>
        </w:rPr>
      </w:pPr>
      <w:r w:rsidRPr="004248AE">
        <w:rPr>
          <w:rFonts w:ascii="Times New Roman" w:hAnsi="Times New Roman"/>
          <w:sz w:val="24"/>
          <w:szCs w:val="24"/>
        </w:rPr>
        <w:t xml:space="preserve">            По данным рейтинга Банки.ру, совокупный кредитный портфель российских банков увеличился за 2018 год на 15% — до 52,9 трлн рублей (без учета банков, не публиковавших отчетность). </w:t>
      </w:r>
    </w:p>
    <w:p w:rsidR="00936ECE" w:rsidRPr="004248AE" w:rsidRDefault="00936ECE" w:rsidP="004248AE">
      <w:pPr>
        <w:spacing w:line="240" w:lineRule="auto"/>
        <w:jc w:val="both"/>
        <w:rPr>
          <w:rFonts w:ascii="Times New Roman" w:hAnsi="Times New Roman"/>
          <w:sz w:val="24"/>
          <w:szCs w:val="24"/>
        </w:rPr>
      </w:pPr>
      <w:r w:rsidRPr="004248AE">
        <w:rPr>
          <w:rFonts w:ascii="Times New Roman" w:hAnsi="Times New Roman"/>
          <w:sz w:val="24"/>
          <w:szCs w:val="24"/>
        </w:rPr>
        <w:t xml:space="preserve">             Доля валютных кредитов  сокращается. В корпоративном портфеле их доля  за 2018 год снизилась с 29,7% до 28,8%. (на начало 2017 года — 32,2%), в розничном — с 0,9% до 0,7% (на начало 2017 года – 1,5%).</w:t>
      </w:r>
    </w:p>
    <w:p w:rsidR="00936ECE" w:rsidRPr="004248AE" w:rsidRDefault="00936ECE" w:rsidP="004248AE">
      <w:pPr>
        <w:spacing w:line="240" w:lineRule="auto"/>
        <w:jc w:val="both"/>
        <w:rPr>
          <w:rFonts w:ascii="Times New Roman" w:hAnsi="Times New Roman"/>
          <w:sz w:val="24"/>
          <w:szCs w:val="24"/>
        </w:rPr>
      </w:pPr>
      <w:r w:rsidRPr="004248AE">
        <w:rPr>
          <w:rFonts w:ascii="Times New Roman" w:hAnsi="Times New Roman"/>
          <w:sz w:val="24"/>
          <w:szCs w:val="24"/>
        </w:rPr>
        <w:t xml:space="preserve">            Удельный вес розничных кредитов в совокупном кредитном портфеле банковского сектора РФ увеличился за год с 25,3% до 26,8%, выросла и доля прочих кредитов. При этом доля корпоративных кредитов, соответственно, сократилась — с 70,2% до 68,3%.</w:t>
      </w:r>
    </w:p>
    <w:p w:rsidR="00936ECE" w:rsidRPr="004248AE" w:rsidRDefault="00936ECE" w:rsidP="004248AE">
      <w:pPr>
        <w:spacing w:line="240" w:lineRule="auto"/>
        <w:jc w:val="both"/>
        <w:rPr>
          <w:rFonts w:ascii="Times New Roman" w:hAnsi="Times New Roman"/>
          <w:sz w:val="24"/>
          <w:szCs w:val="24"/>
        </w:rPr>
      </w:pPr>
      <w:r w:rsidRPr="004248AE">
        <w:rPr>
          <w:rFonts w:ascii="Times New Roman" w:hAnsi="Times New Roman"/>
          <w:sz w:val="24"/>
          <w:szCs w:val="24"/>
        </w:rPr>
        <w:t xml:space="preserve">             Без учета банков, не раскрывавших отчетность на сайте Банка России, за прошедший год объем корпоративного кредитного портфеля российских банков увеличился на 4,2 трлн рублей, или на 12,4%. Наибольший рост показатель продемонстрировал в III квартале — плюс 4,8%. </w:t>
      </w:r>
    </w:p>
    <w:p w:rsidR="00936ECE" w:rsidRPr="004248AE" w:rsidRDefault="00936ECE" w:rsidP="004248AE">
      <w:pPr>
        <w:spacing w:line="240" w:lineRule="auto"/>
        <w:jc w:val="both"/>
        <w:rPr>
          <w:rFonts w:ascii="Times New Roman" w:hAnsi="Times New Roman"/>
          <w:sz w:val="24"/>
          <w:szCs w:val="24"/>
        </w:rPr>
      </w:pPr>
      <w:r w:rsidRPr="004248AE">
        <w:rPr>
          <w:rFonts w:ascii="Times New Roman" w:hAnsi="Times New Roman"/>
          <w:sz w:val="24"/>
          <w:szCs w:val="24"/>
        </w:rPr>
        <w:t xml:space="preserve">              Совокупный розничный кредитный портфель банков за 12 месяцев увеличился на 2,7 трлн рублей, или на 22,4%, по данным рейтинга Банки.ру. </w:t>
      </w:r>
    </w:p>
    <w:p w:rsidR="009909C9" w:rsidRDefault="00936ECE" w:rsidP="004248AE">
      <w:pPr>
        <w:spacing w:line="240" w:lineRule="auto"/>
        <w:jc w:val="both"/>
        <w:rPr>
          <w:rFonts w:ascii="Times New Roman" w:hAnsi="Times New Roman"/>
          <w:sz w:val="24"/>
          <w:szCs w:val="24"/>
        </w:rPr>
      </w:pPr>
      <w:r w:rsidRPr="004248AE">
        <w:rPr>
          <w:rFonts w:ascii="Times New Roman" w:hAnsi="Times New Roman"/>
          <w:sz w:val="24"/>
          <w:szCs w:val="24"/>
        </w:rPr>
        <w:t xml:space="preserve">              Динамика просроченной задолженности в розничном и в корпоративном сегменте в 2018 году была разнонаправленной. Если просрочка по рознице сокращалась на протяжении трех кварталов (рост был только в III квартале — на 0,1%), то сумма просрочки по корпоративным кредитам три квартала росла, а сокращалась только в IV-м – на 3,6%. Наиболее высокий рост просроченной задолженности по корпоративным кредитам пришелся на I квартал — 9,4%. Розничная просрочка максимально сокращалась в IV квартале — на 6,7%.</w:t>
      </w:r>
    </w:p>
    <w:p w:rsidR="00936ECE" w:rsidRPr="004248AE" w:rsidRDefault="00936ECE" w:rsidP="004248AE">
      <w:pPr>
        <w:spacing w:line="240" w:lineRule="auto"/>
        <w:jc w:val="both"/>
        <w:rPr>
          <w:rFonts w:ascii="Times New Roman" w:hAnsi="Times New Roman"/>
          <w:sz w:val="24"/>
          <w:szCs w:val="24"/>
        </w:rPr>
      </w:pPr>
      <w:r w:rsidRPr="004248AE">
        <w:rPr>
          <w:rFonts w:ascii="Times New Roman" w:hAnsi="Times New Roman"/>
          <w:sz w:val="24"/>
          <w:szCs w:val="24"/>
        </w:rPr>
        <w:t xml:space="preserve">               Рост совокупной просроченной задолженности составил за год 3%. В 2017 году динамика «просрочки» составила 4,3%,  в 2016 году она была отрицательной.</w:t>
      </w:r>
    </w:p>
    <w:p w:rsidR="00936ECE" w:rsidRPr="004248AE" w:rsidRDefault="00936ECE" w:rsidP="004248AE">
      <w:pPr>
        <w:spacing w:line="240" w:lineRule="auto"/>
        <w:jc w:val="both"/>
        <w:rPr>
          <w:rFonts w:ascii="Times New Roman" w:hAnsi="Times New Roman"/>
          <w:sz w:val="24"/>
          <w:szCs w:val="24"/>
        </w:rPr>
      </w:pPr>
      <w:r w:rsidRPr="004248AE">
        <w:rPr>
          <w:rFonts w:ascii="Times New Roman" w:hAnsi="Times New Roman"/>
          <w:sz w:val="24"/>
          <w:szCs w:val="24"/>
        </w:rPr>
        <w:t xml:space="preserve">               В результате  опережающего роста  объема кредитования удельный вес просрочки в совокупном кредитном портфеле на 1 января 2019 года составил 5,5% (2018 – 6,2%).</w:t>
      </w:r>
    </w:p>
    <w:p w:rsidR="00936ECE" w:rsidRPr="004248AE" w:rsidRDefault="00936ECE" w:rsidP="004248AE">
      <w:pPr>
        <w:pStyle w:val="27"/>
        <w:tabs>
          <w:tab w:val="left" w:pos="6946"/>
        </w:tabs>
        <w:spacing w:line="240" w:lineRule="auto"/>
        <w:ind w:left="0" w:firstLine="283"/>
        <w:jc w:val="both"/>
        <w:rPr>
          <w:rFonts w:ascii="Times New Roman" w:hAnsi="Times New Roman"/>
          <w:sz w:val="24"/>
          <w:szCs w:val="24"/>
        </w:rPr>
      </w:pPr>
      <w:r w:rsidRPr="004248AE">
        <w:rPr>
          <w:rFonts w:ascii="Times New Roman" w:hAnsi="Times New Roman"/>
          <w:sz w:val="24"/>
          <w:szCs w:val="24"/>
        </w:rPr>
        <w:t xml:space="preserve">          В 2018 году совокупная сумма привлеченных российскими банками средств юридических и физических лиц увеличилась на 11,2% – до 57,1 трлн рублей. Общая динамика клиентских средств в 2017 году составляла 4,9%.</w:t>
      </w:r>
    </w:p>
    <w:p w:rsidR="00936ECE" w:rsidRPr="004248AE" w:rsidRDefault="00936ECE" w:rsidP="004248AE">
      <w:pPr>
        <w:spacing w:line="240" w:lineRule="auto"/>
        <w:jc w:val="both"/>
        <w:rPr>
          <w:rFonts w:ascii="Times New Roman" w:hAnsi="Times New Roman"/>
          <w:sz w:val="24"/>
          <w:szCs w:val="24"/>
        </w:rPr>
      </w:pPr>
      <w:r w:rsidRPr="004248AE">
        <w:rPr>
          <w:rFonts w:ascii="Times New Roman" w:hAnsi="Times New Roman"/>
          <w:sz w:val="24"/>
          <w:szCs w:val="24"/>
        </w:rPr>
        <w:lastRenderedPageBreak/>
        <w:t xml:space="preserve">               Более существенно на общий рост в прошедшем году повлияла динамика остатков на расчетных и депозитных счетах корпоративных клиентов - 12,9%, или  3,2 трлн рублей. Средства физических лиц выросли за 2018 год на 9,2%, или на 2,4 трлн рублей.</w:t>
      </w:r>
    </w:p>
    <w:p w:rsidR="00936ECE" w:rsidRPr="004248AE" w:rsidRDefault="00936ECE" w:rsidP="004248AE">
      <w:pPr>
        <w:spacing w:line="240" w:lineRule="auto"/>
        <w:jc w:val="both"/>
        <w:rPr>
          <w:rFonts w:ascii="Times New Roman" w:hAnsi="Times New Roman"/>
          <w:sz w:val="24"/>
          <w:szCs w:val="24"/>
        </w:rPr>
      </w:pPr>
      <w:r w:rsidRPr="004248AE">
        <w:rPr>
          <w:rFonts w:ascii="Times New Roman" w:hAnsi="Times New Roman"/>
          <w:sz w:val="24"/>
          <w:szCs w:val="24"/>
        </w:rPr>
        <w:t xml:space="preserve">                Положительной динамике средств корпоративных клиентов в 2018 году способствовал преимущественно рост средств на депозитных счетах - 15,8%, или 2,49 трлн рублей. Остатки на расчетных и текущих счетах увеличились лишь на 8%, или на 741,7 млн рублей. Средства на счетах физических лиц даже уступили прошлогодним показателям и выросли за год на 23,3% (с 5,1 трлн до 6,3 трлн рублей), срочные вклады физлиц увеличились на 5,8%, или на 1,2 трлн рублей.</w:t>
      </w:r>
    </w:p>
    <w:p w:rsidR="00936ECE" w:rsidRPr="004248AE" w:rsidRDefault="00936ECE" w:rsidP="004248AE">
      <w:pPr>
        <w:spacing w:line="240" w:lineRule="auto"/>
        <w:jc w:val="both"/>
        <w:rPr>
          <w:rFonts w:ascii="Times New Roman" w:hAnsi="Times New Roman"/>
          <w:sz w:val="24"/>
          <w:szCs w:val="24"/>
        </w:rPr>
      </w:pPr>
      <w:r w:rsidRPr="004248AE">
        <w:rPr>
          <w:rFonts w:ascii="Times New Roman" w:hAnsi="Times New Roman"/>
          <w:sz w:val="24"/>
          <w:szCs w:val="24"/>
        </w:rPr>
        <w:t xml:space="preserve">            По итогам 2018 года   российские банки заработали  1,34 млрд рублей чистой прибыли, что на 70% превышает результат 2017 года. Тогда банковский сектор получил совокупную чистую прибыль в размере 789,7 млрд рублей.</w:t>
      </w:r>
    </w:p>
    <w:p w:rsidR="00936ECE" w:rsidRPr="004248AE" w:rsidRDefault="00936ECE" w:rsidP="004248AE">
      <w:pPr>
        <w:spacing w:line="240" w:lineRule="auto"/>
        <w:jc w:val="both"/>
        <w:rPr>
          <w:rFonts w:ascii="Times New Roman" w:hAnsi="Times New Roman"/>
          <w:sz w:val="24"/>
          <w:szCs w:val="24"/>
        </w:rPr>
      </w:pPr>
      <w:r w:rsidRPr="004248AE">
        <w:rPr>
          <w:rFonts w:ascii="Times New Roman" w:hAnsi="Times New Roman"/>
          <w:sz w:val="24"/>
          <w:szCs w:val="24"/>
        </w:rPr>
        <w:t xml:space="preserve">            Прибыль  в отчетном  году заработали  384 кредитные организации (за 2017 год - 421), а отрицательный финансовый результат получили  сто кредитных учреждений (за 2017 год -140).     </w:t>
      </w:r>
    </w:p>
    <w:p w:rsidR="00936ECE" w:rsidRPr="004248AE" w:rsidRDefault="00936ECE" w:rsidP="004248AE">
      <w:pPr>
        <w:spacing w:line="240" w:lineRule="auto"/>
        <w:jc w:val="both"/>
        <w:rPr>
          <w:rFonts w:ascii="Times New Roman" w:hAnsi="Times New Roman"/>
          <w:sz w:val="24"/>
          <w:szCs w:val="24"/>
        </w:rPr>
      </w:pPr>
      <w:r w:rsidRPr="004248AE">
        <w:rPr>
          <w:rFonts w:ascii="Times New Roman" w:hAnsi="Times New Roman"/>
          <w:sz w:val="24"/>
          <w:szCs w:val="24"/>
        </w:rPr>
        <w:t xml:space="preserve">            Рентабельность активов банковского сектора по итогам 2018 года составила 1,5% против 1,0%, рентабельность капитала - 13,8% (8,3% за 2017 год).</w:t>
      </w:r>
    </w:p>
    <w:p w:rsidR="00936ECE" w:rsidRPr="004248AE" w:rsidRDefault="00936ECE" w:rsidP="009909C9">
      <w:pPr>
        <w:spacing w:line="240" w:lineRule="auto"/>
        <w:jc w:val="both"/>
        <w:rPr>
          <w:rFonts w:ascii="Times New Roman" w:hAnsi="Times New Roman"/>
          <w:sz w:val="24"/>
          <w:szCs w:val="24"/>
        </w:rPr>
      </w:pPr>
      <w:r w:rsidRPr="004248AE">
        <w:rPr>
          <w:rFonts w:ascii="Times New Roman" w:hAnsi="Times New Roman"/>
          <w:sz w:val="24"/>
          <w:szCs w:val="24"/>
        </w:rPr>
        <w:t xml:space="preserve">            По итогам за 2018 год совокупный объем собственных средств кредитных организаций (по ф. 123, без учета организаций, имеющих на отчетную дату отрицательное значение капитала) вырос на 870,5 млрд рублей, или на 9,3%, составив на 1 января 2019 года около 10,27 трлн рублей (по данным финансового рейтинга Банки.ру).</w:t>
      </w:r>
      <w:r w:rsidRPr="004248AE">
        <w:rPr>
          <w:rFonts w:ascii="Times New Roman" w:hAnsi="Times New Roman"/>
          <w:b/>
          <w:szCs w:val="28"/>
        </w:rPr>
        <w:t xml:space="preserve">       </w:t>
      </w:r>
    </w:p>
    <w:p w:rsidR="00936ECE" w:rsidRPr="004248AE" w:rsidRDefault="00936ECE" w:rsidP="004248AE">
      <w:pPr>
        <w:spacing w:line="240" w:lineRule="auto"/>
        <w:ind w:firstLine="360"/>
        <w:jc w:val="both"/>
        <w:rPr>
          <w:rFonts w:ascii="Times New Roman" w:hAnsi="Times New Roman"/>
          <w:sz w:val="24"/>
          <w:szCs w:val="24"/>
        </w:rPr>
      </w:pPr>
      <w:r w:rsidRPr="004248AE">
        <w:t xml:space="preserve">        </w:t>
      </w:r>
      <w:r w:rsidR="009E4AAC">
        <w:rPr>
          <w:rFonts w:ascii="Times New Roman" w:hAnsi="Times New Roman"/>
          <w:sz w:val="24"/>
          <w:szCs w:val="24"/>
        </w:rPr>
        <w:t>АО Б</w:t>
      </w:r>
      <w:r w:rsidRPr="004248AE">
        <w:rPr>
          <w:rFonts w:ascii="Times New Roman" w:hAnsi="Times New Roman"/>
          <w:sz w:val="24"/>
          <w:szCs w:val="24"/>
        </w:rPr>
        <w:t>анк</w:t>
      </w:r>
      <w:r w:rsidR="009E4AAC">
        <w:rPr>
          <w:rFonts w:ascii="Times New Roman" w:hAnsi="Times New Roman"/>
          <w:sz w:val="24"/>
          <w:szCs w:val="24"/>
        </w:rPr>
        <w:t xml:space="preserve"> «ТКПБ»</w:t>
      </w:r>
      <w:r w:rsidRPr="004248AE">
        <w:rPr>
          <w:rFonts w:ascii="Times New Roman" w:hAnsi="Times New Roman"/>
          <w:sz w:val="24"/>
          <w:szCs w:val="24"/>
        </w:rPr>
        <w:t xml:space="preserve"> продолжал работать со всеми клиентскими сегментами, в том числе с предприятиями  обрабатывающих отраслей (в том числе производство пищевых продуктов, химическое производство), предприятиями по  производству  и  распределению электроэнергии, газа и воды,  сельского хозяйства, строительной отрасли (в том числе строительство зданий и сооружений), оптовой и розничной торговли и прочих видов деятельности. </w:t>
      </w:r>
    </w:p>
    <w:p w:rsidR="00936ECE" w:rsidRPr="004248AE" w:rsidRDefault="00936ECE" w:rsidP="004248AE">
      <w:pPr>
        <w:pStyle w:val="a8"/>
        <w:spacing w:after="120" w:line="240" w:lineRule="auto"/>
        <w:ind w:left="0"/>
        <w:jc w:val="both"/>
        <w:rPr>
          <w:rFonts w:ascii="Times New Roman" w:hAnsi="Times New Roman"/>
          <w:sz w:val="24"/>
          <w:szCs w:val="24"/>
        </w:rPr>
      </w:pPr>
      <w:r w:rsidRPr="004248AE">
        <w:rPr>
          <w:rFonts w:ascii="Times New Roman" w:hAnsi="Times New Roman"/>
          <w:sz w:val="24"/>
          <w:szCs w:val="24"/>
        </w:rPr>
        <w:t xml:space="preserve">            Основными операциями, оказавшими наибольшее влияние на  финансовый результат  Банка  в 2018г., оставались:</w:t>
      </w:r>
    </w:p>
    <w:p w:rsidR="00936ECE" w:rsidRPr="004248AE" w:rsidRDefault="00936ECE" w:rsidP="008B6B35">
      <w:pPr>
        <w:numPr>
          <w:ilvl w:val="0"/>
          <w:numId w:val="28"/>
        </w:numPr>
        <w:spacing w:line="240" w:lineRule="auto"/>
        <w:jc w:val="both"/>
        <w:rPr>
          <w:rFonts w:ascii="Times New Roman" w:hAnsi="Times New Roman"/>
          <w:sz w:val="24"/>
          <w:szCs w:val="24"/>
          <w:u w:val="single"/>
        </w:rPr>
      </w:pPr>
      <w:r w:rsidRPr="004248AE">
        <w:rPr>
          <w:rFonts w:ascii="Times New Roman" w:hAnsi="Times New Roman"/>
          <w:sz w:val="24"/>
          <w:szCs w:val="24"/>
          <w:u w:val="single"/>
        </w:rPr>
        <w:t>Кредитование .</w:t>
      </w:r>
    </w:p>
    <w:p w:rsidR="00936ECE" w:rsidRPr="004248AE" w:rsidRDefault="00936ECE" w:rsidP="004248AE">
      <w:pPr>
        <w:spacing w:line="240" w:lineRule="auto"/>
        <w:ind w:firstLine="360"/>
        <w:jc w:val="both"/>
        <w:rPr>
          <w:rFonts w:ascii="Times New Roman" w:hAnsi="Times New Roman"/>
          <w:sz w:val="24"/>
          <w:szCs w:val="24"/>
        </w:rPr>
      </w:pPr>
      <w:r w:rsidRPr="004248AE">
        <w:t xml:space="preserve">  </w:t>
      </w:r>
      <w:r w:rsidR="008A7AB2" w:rsidRPr="000E43A9">
        <w:rPr>
          <w:rFonts w:ascii="Times New Roman" w:hAnsi="Times New Roman"/>
          <w:sz w:val="24"/>
          <w:szCs w:val="24"/>
        </w:rPr>
        <w:t xml:space="preserve">Общая </w:t>
      </w:r>
      <w:r w:rsidRPr="000E43A9">
        <w:t xml:space="preserve"> </w:t>
      </w:r>
      <w:r w:rsidR="008A7AB2" w:rsidRPr="000E43A9">
        <w:t>с</w:t>
      </w:r>
      <w:r w:rsidRPr="000E43A9">
        <w:rPr>
          <w:rFonts w:ascii="Times New Roman" w:hAnsi="Times New Roman"/>
          <w:sz w:val="24"/>
          <w:szCs w:val="24"/>
        </w:rPr>
        <w:t xml:space="preserve">судная </w:t>
      </w:r>
      <w:r w:rsidRPr="004248AE">
        <w:rPr>
          <w:rFonts w:ascii="Times New Roman" w:hAnsi="Times New Roman"/>
          <w:sz w:val="24"/>
          <w:szCs w:val="24"/>
        </w:rPr>
        <w:t xml:space="preserve">задолженность </w:t>
      </w:r>
      <w:r w:rsidRPr="00C7320E">
        <w:rPr>
          <w:rFonts w:ascii="Times New Roman" w:hAnsi="Times New Roman"/>
          <w:color w:val="FF0000"/>
          <w:sz w:val="24"/>
          <w:szCs w:val="24"/>
        </w:rPr>
        <w:t xml:space="preserve"> </w:t>
      </w:r>
      <w:r w:rsidRPr="004248AE">
        <w:rPr>
          <w:rFonts w:ascii="Times New Roman" w:hAnsi="Times New Roman"/>
          <w:sz w:val="24"/>
          <w:szCs w:val="24"/>
        </w:rPr>
        <w:t xml:space="preserve">(по форме 0409115) составила 1781 млн.руб., что на 1,3% </w:t>
      </w:r>
      <w:r w:rsidRPr="000E43A9">
        <w:rPr>
          <w:rFonts w:ascii="Times New Roman" w:hAnsi="Times New Roman"/>
          <w:sz w:val="24"/>
          <w:szCs w:val="24"/>
        </w:rPr>
        <w:t>(2</w:t>
      </w:r>
      <w:r w:rsidR="0027335F" w:rsidRPr="000E43A9">
        <w:rPr>
          <w:rFonts w:ascii="Times New Roman" w:hAnsi="Times New Roman"/>
          <w:sz w:val="24"/>
          <w:szCs w:val="24"/>
        </w:rPr>
        <w:t>3</w:t>
      </w:r>
      <w:r w:rsidRPr="000E43A9">
        <w:rPr>
          <w:rFonts w:ascii="Times New Roman" w:hAnsi="Times New Roman"/>
          <w:sz w:val="24"/>
          <w:szCs w:val="24"/>
        </w:rPr>
        <w:t xml:space="preserve"> млн.руб</w:t>
      </w:r>
      <w:r w:rsidRPr="004248AE">
        <w:rPr>
          <w:rFonts w:ascii="Times New Roman" w:hAnsi="Times New Roman"/>
          <w:sz w:val="24"/>
          <w:szCs w:val="24"/>
        </w:rPr>
        <w:t xml:space="preserve">.) выше показателя предыдущего года(01.01.2018 – 1758 млн.руб.).  </w:t>
      </w:r>
    </w:p>
    <w:p w:rsidR="00936ECE" w:rsidRPr="004248AE" w:rsidRDefault="00936ECE" w:rsidP="004248AE">
      <w:pPr>
        <w:spacing w:line="240" w:lineRule="auto"/>
        <w:jc w:val="both"/>
        <w:rPr>
          <w:rFonts w:ascii="Times New Roman" w:hAnsi="Times New Roman"/>
          <w:sz w:val="24"/>
          <w:szCs w:val="24"/>
        </w:rPr>
      </w:pPr>
      <w:r w:rsidRPr="004248AE">
        <w:rPr>
          <w:rFonts w:ascii="Times New Roman" w:hAnsi="Times New Roman"/>
          <w:sz w:val="24"/>
          <w:szCs w:val="24"/>
        </w:rPr>
        <w:t xml:space="preserve">         Задолженность юридических и физических лиц выросла на 12% (170 млн.руб.). </w:t>
      </w:r>
    </w:p>
    <w:p w:rsidR="00936ECE" w:rsidRPr="003B552C" w:rsidRDefault="00936ECE" w:rsidP="004248AE">
      <w:pPr>
        <w:spacing w:line="240" w:lineRule="auto"/>
        <w:jc w:val="both"/>
        <w:rPr>
          <w:rFonts w:ascii="Times New Roman" w:hAnsi="Times New Roman"/>
          <w:color w:val="FF0000"/>
          <w:sz w:val="24"/>
          <w:szCs w:val="24"/>
        </w:rPr>
      </w:pPr>
      <w:r w:rsidRPr="004248AE">
        <w:rPr>
          <w:rFonts w:ascii="Times New Roman" w:hAnsi="Times New Roman"/>
          <w:sz w:val="24"/>
          <w:szCs w:val="24"/>
        </w:rPr>
        <w:t xml:space="preserve">         По кредитам, выданным юридическим лицам задолженность выросла    на </w:t>
      </w:r>
      <w:r w:rsidRPr="000E43A9">
        <w:rPr>
          <w:rFonts w:ascii="Times New Roman" w:hAnsi="Times New Roman"/>
          <w:sz w:val="24"/>
          <w:szCs w:val="24"/>
        </w:rPr>
        <w:t>1</w:t>
      </w:r>
      <w:r w:rsidR="003B552C" w:rsidRPr="000E43A9">
        <w:rPr>
          <w:rFonts w:ascii="Times New Roman" w:hAnsi="Times New Roman"/>
          <w:sz w:val="24"/>
          <w:szCs w:val="24"/>
        </w:rPr>
        <w:t>7</w:t>
      </w:r>
      <w:r w:rsidR="00C7320E" w:rsidRPr="000E43A9">
        <w:rPr>
          <w:rFonts w:ascii="Times New Roman" w:hAnsi="Times New Roman"/>
          <w:sz w:val="24"/>
          <w:szCs w:val="24"/>
        </w:rPr>
        <w:t>,5</w:t>
      </w:r>
      <w:r w:rsidRPr="000E43A9">
        <w:rPr>
          <w:rFonts w:ascii="Times New Roman" w:hAnsi="Times New Roman"/>
          <w:sz w:val="24"/>
          <w:szCs w:val="24"/>
        </w:rPr>
        <w:t>% (2018 – 1 4</w:t>
      </w:r>
      <w:r w:rsidR="003B552C" w:rsidRPr="000E43A9">
        <w:rPr>
          <w:rFonts w:ascii="Times New Roman" w:hAnsi="Times New Roman"/>
          <w:sz w:val="24"/>
          <w:szCs w:val="24"/>
        </w:rPr>
        <w:t>47</w:t>
      </w:r>
      <w:r w:rsidRPr="000E43A9">
        <w:rPr>
          <w:rFonts w:ascii="Times New Roman" w:hAnsi="Times New Roman"/>
          <w:sz w:val="24"/>
          <w:szCs w:val="24"/>
        </w:rPr>
        <w:t xml:space="preserve"> млн.руб., 2017 – 1 </w:t>
      </w:r>
      <w:r w:rsidR="003B552C" w:rsidRPr="000E43A9">
        <w:rPr>
          <w:rFonts w:ascii="Times New Roman" w:hAnsi="Times New Roman"/>
          <w:sz w:val="24"/>
          <w:szCs w:val="24"/>
        </w:rPr>
        <w:t>23</w:t>
      </w:r>
      <w:r w:rsidR="00C7320E" w:rsidRPr="000E43A9">
        <w:rPr>
          <w:rFonts w:ascii="Times New Roman" w:hAnsi="Times New Roman"/>
          <w:sz w:val="24"/>
          <w:szCs w:val="24"/>
        </w:rPr>
        <w:t>2</w:t>
      </w:r>
      <w:r w:rsidRPr="000E43A9">
        <w:rPr>
          <w:rFonts w:ascii="Times New Roman" w:hAnsi="Times New Roman"/>
          <w:sz w:val="24"/>
          <w:szCs w:val="24"/>
        </w:rPr>
        <w:t xml:space="preserve"> млн.руб.). В том числе:</w:t>
      </w:r>
    </w:p>
    <w:p w:rsidR="00936ECE" w:rsidRPr="004248AE" w:rsidRDefault="00936ECE" w:rsidP="004248AE">
      <w:pPr>
        <w:spacing w:line="240" w:lineRule="auto"/>
        <w:jc w:val="both"/>
        <w:rPr>
          <w:rFonts w:ascii="Times New Roman" w:hAnsi="Times New Roman"/>
          <w:sz w:val="24"/>
          <w:szCs w:val="24"/>
        </w:rPr>
      </w:pPr>
      <w:r w:rsidRPr="004248AE">
        <w:rPr>
          <w:rFonts w:ascii="Times New Roman" w:hAnsi="Times New Roman"/>
          <w:sz w:val="24"/>
          <w:szCs w:val="24"/>
        </w:rPr>
        <w:t xml:space="preserve">         - увеличилась задолженность по кредитам, выданным малому бизнесу – на 21,8% или 208 млн.руб. (2018 – 1165 млн.руб., 2017 – 957 млн.руб.);</w:t>
      </w:r>
    </w:p>
    <w:p w:rsidR="00936ECE" w:rsidRPr="004248AE" w:rsidRDefault="00936ECE" w:rsidP="004248AE">
      <w:pPr>
        <w:spacing w:line="240" w:lineRule="auto"/>
        <w:jc w:val="both"/>
        <w:rPr>
          <w:rFonts w:ascii="Times New Roman" w:hAnsi="Times New Roman"/>
          <w:sz w:val="24"/>
          <w:szCs w:val="24"/>
        </w:rPr>
      </w:pPr>
      <w:r w:rsidRPr="004248AE">
        <w:rPr>
          <w:rFonts w:ascii="Times New Roman" w:hAnsi="Times New Roman"/>
          <w:sz w:val="24"/>
          <w:szCs w:val="24"/>
        </w:rPr>
        <w:t xml:space="preserve">         -  по строительным организациям ссудная задолженность выросла в 3,5 раза или 176 млн.руб. (2018 – 247 млн.руб., 2017 – 71 млн.руб.).</w:t>
      </w:r>
    </w:p>
    <w:p w:rsidR="00936ECE" w:rsidRPr="000E43A9" w:rsidRDefault="00936ECE" w:rsidP="004248AE">
      <w:pPr>
        <w:spacing w:line="240" w:lineRule="auto"/>
        <w:jc w:val="both"/>
        <w:rPr>
          <w:rFonts w:ascii="Times New Roman" w:hAnsi="Times New Roman"/>
        </w:rPr>
      </w:pPr>
      <w:r w:rsidRPr="004248AE">
        <w:rPr>
          <w:rFonts w:ascii="Times New Roman" w:hAnsi="Times New Roman"/>
        </w:rPr>
        <w:t xml:space="preserve">            По кредитам, выданным населению,   задолженн</w:t>
      </w:r>
      <w:r w:rsidR="00F8197F">
        <w:rPr>
          <w:rFonts w:ascii="Times New Roman" w:hAnsi="Times New Roman"/>
        </w:rPr>
        <w:t xml:space="preserve">ость снизилась на </w:t>
      </w:r>
      <w:r w:rsidR="00F8197F" w:rsidRPr="000E43A9">
        <w:rPr>
          <w:rFonts w:ascii="Times New Roman" w:hAnsi="Times New Roman"/>
        </w:rPr>
        <w:t>21,6% (2018 – 160</w:t>
      </w:r>
      <w:r w:rsidRPr="000E43A9">
        <w:rPr>
          <w:rFonts w:ascii="Times New Roman" w:hAnsi="Times New Roman"/>
        </w:rPr>
        <w:t>,</w:t>
      </w:r>
      <w:r w:rsidR="00F8197F" w:rsidRPr="000E43A9">
        <w:rPr>
          <w:rFonts w:ascii="Times New Roman" w:hAnsi="Times New Roman"/>
        </w:rPr>
        <w:t>9</w:t>
      </w:r>
      <w:r w:rsidRPr="000E43A9">
        <w:rPr>
          <w:rFonts w:ascii="Times New Roman" w:hAnsi="Times New Roman"/>
        </w:rPr>
        <w:t xml:space="preserve"> млн.руб., 2017 – 20</w:t>
      </w:r>
      <w:r w:rsidR="00F8197F" w:rsidRPr="000E43A9">
        <w:rPr>
          <w:rFonts w:ascii="Times New Roman" w:hAnsi="Times New Roman"/>
        </w:rPr>
        <w:t>5</w:t>
      </w:r>
      <w:r w:rsidRPr="000E43A9">
        <w:rPr>
          <w:rFonts w:ascii="Times New Roman" w:hAnsi="Times New Roman"/>
        </w:rPr>
        <w:t>,</w:t>
      </w:r>
      <w:r w:rsidR="00F8197F" w:rsidRPr="000E43A9">
        <w:rPr>
          <w:rFonts w:ascii="Times New Roman" w:hAnsi="Times New Roman"/>
        </w:rPr>
        <w:t>3</w:t>
      </w:r>
      <w:r w:rsidRPr="000E43A9">
        <w:rPr>
          <w:rFonts w:ascii="Times New Roman" w:hAnsi="Times New Roman"/>
        </w:rPr>
        <w:t xml:space="preserve"> млн.руб.).</w:t>
      </w:r>
    </w:p>
    <w:p w:rsidR="00936ECE" w:rsidRPr="004248AE" w:rsidRDefault="00936ECE" w:rsidP="004248AE">
      <w:pPr>
        <w:spacing w:line="240" w:lineRule="auto"/>
        <w:jc w:val="both"/>
        <w:rPr>
          <w:rFonts w:ascii="Times New Roman" w:hAnsi="Times New Roman"/>
          <w:sz w:val="24"/>
          <w:szCs w:val="24"/>
        </w:rPr>
      </w:pPr>
      <w:r w:rsidRPr="004248AE">
        <w:rPr>
          <w:rFonts w:ascii="Times New Roman" w:hAnsi="Times New Roman"/>
          <w:sz w:val="24"/>
          <w:szCs w:val="24"/>
        </w:rPr>
        <w:t xml:space="preserve">          Задолженность по межбанковским кредитам снизилась на 46% (148 млн.руб.). </w:t>
      </w:r>
    </w:p>
    <w:p w:rsidR="00936ECE" w:rsidRPr="004248AE" w:rsidRDefault="00936ECE" w:rsidP="004248AE">
      <w:pPr>
        <w:spacing w:line="240" w:lineRule="auto"/>
        <w:jc w:val="both"/>
        <w:rPr>
          <w:rFonts w:ascii="Times New Roman" w:hAnsi="Times New Roman"/>
          <w:sz w:val="24"/>
          <w:szCs w:val="24"/>
        </w:rPr>
      </w:pPr>
      <w:r w:rsidRPr="004248AE">
        <w:rPr>
          <w:rFonts w:ascii="Times New Roman" w:hAnsi="Times New Roman"/>
          <w:sz w:val="24"/>
          <w:szCs w:val="24"/>
        </w:rPr>
        <w:lastRenderedPageBreak/>
        <w:t xml:space="preserve">         Выдача кредитов юридическим лицам, предпринимателям  и физическим лицам за отчетный год  увеличилась по сравнению с прошлым годом на 40% или 455 млн.руб.  ( 2017 – 1 130 млн.руб.).  </w:t>
      </w:r>
    </w:p>
    <w:p w:rsidR="00936ECE" w:rsidRPr="004248AE" w:rsidRDefault="00936ECE" w:rsidP="004248AE">
      <w:pPr>
        <w:spacing w:line="240" w:lineRule="auto"/>
        <w:jc w:val="both"/>
        <w:rPr>
          <w:rFonts w:ascii="Times New Roman" w:hAnsi="Times New Roman"/>
          <w:sz w:val="24"/>
          <w:szCs w:val="24"/>
        </w:rPr>
      </w:pPr>
      <w:r w:rsidRPr="004248AE">
        <w:rPr>
          <w:rFonts w:ascii="Times New Roman" w:hAnsi="Times New Roman"/>
          <w:sz w:val="24"/>
          <w:szCs w:val="24"/>
        </w:rPr>
        <w:t xml:space="preserve">         Увеличилась выдача кредитов предприятиям  малого и среднего бизнеса на 38,2% (2018 - 965млн.руб., </w:t>
      </w:r>
      <w:r w:rsidRPr="000E43A9">
        <w:rPr>
          <w:rFonts w:ascii="Times New Roman" w:hAnsi="Times New Roman"/>
          <w:sz w:val="24"/>
          <w:szCs w:val="24"/>
        </w:rPr>
        <w:t>2017 – 698 млн.руб</w:t>
      </w:r>
      <w:r w:rsidRPr="004248AE">
        <w:rPr>
          <w:rFonts w:ascii="Times New Roman" w:hAnsi="Times New Roman"/>
          <w:sz w:val="24"/>
          <w:szCs w:val="24"/>
        </w:rPr>
        <w:t xml:space="preserve">.).     </w:t>
      </w:r>
    </w:p>
    <w:p w:rsidR="00936ECE" w:rsidRPr="004248AE" w:rsidRDefault="00936ECE" w:rsidP="004248AE">
      <w:pPr>
        <w:spacing w:line="240" w:lineRule="auto"/>
        <w:jc w:val="both"/>
        <w:rPr>
          <w:rFonts w:ascii="Times New Roman" w:hAnsi="Times New Roman"/>
          <w:sz w:val="24"/>
          <w:szCs w:val="24"/>
        </w:rPr>
      </w:pPr>
      <w:r w:rsidRPr="004248AE">
        <w:rPr>
          <w:rFonts w:ascii="Times New Roman" w:hAnsi="Times New Roman"/>
          <w:sz w:val="24"/>
          <w:szCs w:val="24"/>
        </w:rPr>
        <w:t xml:space="preserve">         Строительным организациям выдано 331 млн. руб., за  2017г. -39  млн.руб., рост – 8,5 раз. </w:t>
      </w:r>
    </w:p>
    <w:p w:rsidR="00936ECE" w:rsidRPr="0027335F" w:rsidRDefault="00936ECE" w:rsidP="004248AE">
      <w:pPr>
        <w:spacing w:line="240" w:lineRule="auto"/>
        <w:jc w:val="both"/>
        <w:rPr>
          <w:rFonts w:ascii="Times New Roman" w:hAnsi="Times New Roman"/>
          <w:color w:val="FF0000"/>
          <w:sz w:val="24"/>
          <w:szCs w:val="24"/>
        </w:rPr>
      </w:pPr>
      <w:r w:rsidRPr="004248AE">
        <w:rPr>
          <w:rFonts w:ascii="Times New Roman" w:hAnsi="Times New Roman"/>
          <w:sz w:val="24"/>
          <w:szCs w:val="24"/>
        </w:rPr>
        <w:t xml:space="preserve">         Выдача долгосрочных кредитов выросла на 43% или </w:t>
      </w:r>
      <w:r w:rsidRPr="000E43A9">
        <w:rPr>
          <w:rFonts w:ascii="Times New Roman" w:hAnsi="Times New Roman"/>
          <w:sz w:val="24"/>
          <w:szCs w:val="24"/>
        </w:rPr>
        <w:t>19</w:t>
      </w:r>
      <w:r w:rsidR="0027335F" w:rsidRPr="000E43A9">
        <w:rPr>
          <w:rFonts w:ascii="Times New Roman" w:hAnsi="Times New Roman"/>
          <w:sz w:val="24"/>
          <w:szCs w:val="24"/>
        </w:rPr>
        <w:t>1</w:t>
      </w:r>
      <w:r w:rsidRPr="000E43A9">
        <w:rPr>
          <w:rFonts w:ascii="Times New Roman" w:hAnsi="Times New Roman"/>
          <w:sz w:val="24"/>
          <w:szCs w:val="24"/>
        </w:rPr>
        <w:t xml:space="preserve"> млн.руб.</w:t>
      </w:r>
    </w:p>
    <w:p w:rsidR="00936ECE" w:rsidRPr="004248AE" w:rsidRDefault="00936ECE" w:rsidP="004248AE">
      <w:pPr>
        <w:spacing w:line="240" w:lineRule="auto"/>
        <w:ind w:firstLine="360"/>
        <w:jc w:val="both"/>
        <w:rPr>
          <w:rFonts w:ascii="Times New Roman" w:hAnsi="Times New Roman"/>
          <w:sz w:val="24"/>
          <w:szCs w:val="24"/>
        </w:rPr>
      </w:pPr>
      <w:r w:rsidRPr="004248AE">
        <w:t xml:space="preserve">    </w:t>
      </w:r>
      <w:r w:rsidRPr="004248AE">
        <w:rPr>
          <w:rFonts w:ascii="Times New Roman" w:hAnsi="Times New Roman"/>
          <w:sz w:val="24"/>
          <w:szCs w:val="24"/>
        </w:rPr>
        <w:t xml:space="preserve">На рынке МБК размещено – 15,5 млрд. руб., что в 3 раза меньше прошлого года.  По состоянию на отчетную дату задолженность по МБК составила </w:t>
      </w:r>
      <w:r w:rsidRPr="000E43A9">
        <w:rPr>
          <w:rFonts w:ascii="Times New Roman" w:hAnsi="Times New Roman"/>
          <w:sz w:val="24"/>
          <w:szCs w:val="24"/>
        </w:rPr>
        <w:t>173 мл</w:t>
      </w:r>
      <w:r w:rsidR="00F8197F" w:rsidRPr="000E43A9">
        <w:rPr>
          <w:rFonts w:ascii="Times New Roman" w:hAnsi="Times New Roman"/>
          <w:sz w:val="24"/>
          <w:szCs w:val="24"/>
        </w:rPr>
        <w:t>н</w:t>
      </w:r>
      <w:r w:rsidRPr="000E43A9">
        <w:rPr>
          <w:rFonts w:ascii="Times New Roman" w:hAnsi="Times New Roman"/>
          <w:sz w:val="24"/>
          <w:szCs w:val="24"/>
        </w:rPr>
        <w:t xml:space="preserve">.руб.  </w:t>
      </w:r>
    </w:p>
    <w:p w:rsidR="00936ECE" w:rsidRPr="004248AE" w:rsidRDefault="00936ECE" w:rsidP="004248AE">
      <w:pPr>
        <w:pStyle w:val="a8"/>
        <w:spacing w:after="120" w:line="240" w:lineRule="auto"/>
        <w:ind w:left="0"/>
        <w:contextualSpacing w:val="0"/>
        <w:jc w:val="both"/>
        <w:rPr>
          <w:rFonts w:ascii="Times New Roman" w:hAnsi="Times New Roman"/>
          <w:sz w:val="24"/>
          <w:szCs w:val="24"/>
        </w:rPr>
      </w:pPr>
      <w:r w:rsidRPr="004248AE">
        <w:rPr>
          <w:rFonts w:ascii="Times New Roman" w:hAnsi="Times New Roman"/>
          <w:sz w:val="24"/>
          <w:szCs w:val="24"/>
        </w:rPr>
        <w:t xml:space="preserve">         Имеющиеся свободные ресурсы в целях снижения риска и увеличения доходности Банк размещал в депозиты Банка России. За период с начала года  в депозиты  Банка России размещено 58,9 млрд.руб. В 2017 г.  размещено - 24,2 млрд.руб.</w:t>
      </w:r>
    </w:p>
    <w:p w:rsidR="00936ECE" w:rsidRPr="004248AE" w:rsidRDefault="00936ECE" w:rsidP="004248AE">
      <w:pPr>
        <w:spacing w:line="240" w:lineRule="auto"/>
        <w:ind w:firstLine="360"/>
        <w:jc w:val="both"/>
        <w:rPr>
          <w:rFonts w:ascii="Times New Roman" w:hAnsi="Times New Roman"/>
          <w:sz w:val="24"/>
          <w:szCs w:val="24"/>
        </w:rPr>
      </w:pPr>
      <w:r w:rsidRPr="004248AE">
        <w:t xml:space="preserve">     </w:t>
      </w:r>
      <w:r w:rsidRPr="004248AE">
        <w:rPr>
          <w:rFonts w:ascii="Times New Roman" w:hAnsi="Times New Roman"/>
          <w:sz w:val="24"/>
          <w:szCs w:val="24"/>
        </w:rPr>
        <w:t xml:space="preserve">Объем депозитов, размещенных в Банке России по состоянию на 01.01.2019  составил 570 млн.руб. </w:t>
      </w:r>
    </w:p>
    <w:p w:rsidR="00936ECE" w:rsidRPr="004248AE" w:rsidRDefault="00936ECE" w:rsidP="004248AE">
      <w:pPr>
        <w:spacing w:line="240" w:lineRule="auto"/>
        <w:jc w:val="both"/>
        <w:rPr>
          <w:rFonts w:ascii="Times New Roman" w:hAnsi="Times New Roman"/>
          <w:sz w:val="24"/>
          <w:szCs w:val="24"/>
        </w:rPr>
      </w:pPr>
      <w:r w:rsidRPr="004248AE">
        <w:rPr>
          <w:rFonts w:ascii="Times New Roman" w:hAnsi="Times New Roman"/>
          <w:b/>
          <w:sz w:val="24"/>
          <w:szCs w:val="24"/>
        </w:rPr>
        <w:t xml:space="preserve">       </w:t>
      </w:r>
      <w:r w:rsidRPr="004248AE">
        <w:rPr>
          <w:rFonts w:ascii="Times New Roman" w:hAnsi="Times New Roman"/>
          <w:sz w:val="24"/>
          <w:szCs w:val="24"/>
        </w:rPr>
        <w:t xml:space="preserve">   С целью минимизации кредитного риска Банк продолжает придерживаться  консервативной политики при оценке потенциальных заемщиков. Следуя выбранной политике, Банк обеспечил сохранение уровня просроченной задолженности ниже среднерыночных показателей.           </w:t>
      </w:r>
    </w:p>
    <w:p w:rsidR="00936ECE" w:rsidRPr="0027335F" w:rsidRDefault="00936ECE" w:rsidP="004248AE">
      <w:pPr>
        <w:spacing w:line="240" w:lineRule="auto"/>
        <w:jc w:val="both"/>
        <w:rPr>
          <w:rFonts w:ascii="Times New Roman" w:hAnsi="Times New Roman"/>
          <w:b/>
          <w:color w:val="FF0000"/>
          <w:sz w:val="24"/>
          <w:szCs w:val="24"/>
        </w:rPr>
      </w:pPr>
      <w:r w:rsidRPr="004248AE">
        <w:rPr>
          <w:rFonts w:ascii="Times New Roman" w:hAnsi="Times New Roman"/>
          <w:sz w:val="24"/>
          <w:szCs w:val="24"/>
        </w:rPr>
        <w:t xml:space="preserve">           Так, удельный вес просроченной ссудной задолженности в общем объеме задолженности 01.01.2019 сохранился  на уровне начала 2018 г.  и составил 3,6% (1.01.2019 – 64 млн.руб., 01.01.2018 – 62 тыс.руб</w:t>
      </w:r>
      <w:r w:rsidRPr="0027335F">
        <w:rPr>
          <w:rFonts w:ascii="Times New Roman" w:hAnsi="Times New Roman"/>
          <w:sz w:val="24"/>
          <w:szCs w:val="24"/>
        </w:rPr>
        <w:t>.).</w:t>
      </w:r>
      <w:r w:rsidRPr="0027335F">
        <w:rPr>
          <w:rFonts w:ascii="Times New Roman" w:hAnsi="Times New Roman"/>
          <w:color w:val="FF0000"/>
          <w:sz w:val="24"/>
          <w:szCs w:val="24"/>
        </w:rPr>
        <w:t xml:space="preserve">      </w:t>
      </w:r>
    </w:p>
    <w:p w:rsidR="00936ECE" w:rsidRPr="004248AE" w:rsidRDefault="00936ECE" w:rsidP="004248AE">
      <w:pPr>
        <w:pStyle w:val="a8"/>
        <w:spacing w:after="120" w:line="240" w:lineRule="auto"/>
        <w:ind w:left="0"/>
        <w:contextualSpacing w:val="0"/>
        <w:jc w:val="both"/>
        <w:rPr>
          <w:rFonts w:ascii="Times New Roman" w:hAnsi="Times New Roman"/>
          <w:sz w:val="24"/>
          <w:szCs w:val="24"/>
          <w:u w:val="single"/>
        </w:rPr>
      </w:pPr>
      <w:r w:rsidRPr="004248AE">
        <w:rPr>
          <w:rFonts w:ascii="Times New Roman" w:hAnsi="Times New Roman"/>
          <w:sz w:val="24"/>
          <w:szCs w:val="24"/>
        </w:rPr>
        <w:t xml:space="preserve">      </w:t>
      </w:r>
      <w:r w:rsidRPr="004248AE">
        <w:rPr>
          <w:rFonts w:ascii="Times New Roman" w:hAnsi="Times New Roman"/>
          <w:b/>
          <w:sz w:val="24"/>
          <w:szCs w:val="24"/>
        </w:rPr>
        <w:t xml:space="preserve">    </w:t>
      </w:r>
      <w:r w:rsidRPr="004248AE">
        <w:rPr>
          <w:rFonts w:ascii="Times New Roman" w:hAnsi="Times New Roman"/>
          <w:sz w:val="24"/>
          <w:szCs w:val="24"/>
        </w:rPr>
        <w:t xml:space="preserve">  </w:t>
      </w:r>
      <w:r w:rsidRPr="004248AE">
        <w:rPr>
          <w:rFonts w:ascii="Times New Roman" w:hAnsi="Times New Roman"/>
          <w:sz w:val="24"/>
          <w:szCs w:val="24"/>
          <w:u w:val="single"/>
        </w:rPr>
        <w:t>2. Расчетное и кассовое обслуживание клиентов, обслуживание и ведение банковских счетов.</w:t>
      </w:r>
    </w:p>
    <w:p w:rsidR="00936ECE" w:rsidRPr="004248AE" w:rsidRDefault="00936ECE" w:rsidP="004248AE">
      <w:pPr>
        <w:spacing w:line="240" w:lineRule="auto"/>
        <w:ind w:hanging="426"/>
        <w:jc w:val="both"/>
        <w:rPr>
          <w:rFonts w:ascii="Times New Roman" w:hAnsi="Times New Roman"/>
          <w:sz w:val="24"/>
          <w:szCs w:val="24"/>
        </w:rPr>
      </w:pPr>
      <w:r w:rsidRPr="004248AE">
        <w:rPr>
          <w:rFonts w:ascii="Times New Roman" w:hAnsi="Times New Roman"/>
          <w:sz w:val="24"/>
          <w:szCs w:val="24"/>
        </w:rPr>
        <w:t xml:space="preserve">                   Объем полученных комиссионных  доходов в 2018 году составил  55 774  тыс.руб., что ниже аналогичного показателя 2017г. на 8,6%  (5 291 тыс.руб.).    На снижение комиссионных доходов оказывает значительное влияние увеличение безналичных расчетов, как юридическими лицами, так и населением по банковским картам.</w:t>
      </w:r>
    </w:p>
    <w:p w:rsidR="00936ECE" w:rsidRPr="004248AE" w:rsidRDefault="00936ECE" w:rsidP="00FA02B4">
      <w:pPr>
        <w:pStyle w:val="a8"/>
        <w:spacing w:after="0" w:line="240" w:lineRule="auto"/>
        <w:ind w:left="0" w:right="-7" w:firstLine="440"/>
        <w:contextualSpacing w:val="0"/>
        <w:jc w:val="both"/>
        <w:rPr>
          <w:rFonts w:ascii="Times New Roman" w:hAnsi="Times New Roman"/>
          <w:sz w:val="24"/>
          <w:szCs w:val="24"/>
        </w:rPr>
      </w:pPr>
      <w:r w:rsidRPr="004248AE">
        <w:rPr>
          <w:rFonts w:ascii="Times New Roman" w:hAnsi="Times New Roman"/>
          <w:sz w:val="24"/>
          <w:szCs w:val="24"/>
        </w:rPr>
        <w:t xml:space="preserve">     Комиссионные расходы  сложились в сумме  6 49</w:t>
      </w:r>
      <w:r w:rsidR="006833AA" w:rsidRPr="006833AA">
        <w:rPr>
          <w:rFonts w:ascii="Times New Roman" w:hAnsi="Times New Roman"/>
          <w:sz w:val="24"/>
          <w:szCs w:val="24"/>
        </w:rPr>
        <w:t>3</w:t>
      </w:r>
      <w:r w:rsidRPr="004248AE">
        <w:rPr>
          <w:rFonts w:ascii="Times New Roman" w:hAnsi="Times New Roman"/>
          <w:sz w:val="24"/>
          <w:szCs w:val="24"/>
        </w:rPr>
        <w:t xml:space="preserve"> тыс.руб., что на 10% ниже   прошлого года  (2017г.  – 7 195 тыс.руб.). (Данные приведены по отчету о финансовых результатах (форма 0409807)).</w:t>
      </w:r>
    </w:p>
    <w:p w:rsidR="00936ECE" w:rsidRPr="004248AE" w:rsidRDefault="00936ECE" w:rsidP="004248AE">
      <w:pPr>
        <w:pStyle w:val="a8"/>
        <w:spacing w:after="120" w:line="240" w:lineRule="auto"/>
        <w:ind w:left="0"/>
        <w:jc w:val="both"/>
        <w:rPr>
          <w:rFonts w:ascii="Times New Roman" w:hAnsi="Times New Roman"/>
          <w:sz w:val="24"/>
          <w:szCs w:val="24"/>
        </w:rPr>
      </w:pPr>
    </w:p>
    <w:p w:rsidR="00936ECE" w:rsidRPr="004248AE" w:rsidRDefault="00936ECE" w:rsidP="004248AE">
      <w:pPr>
        <w:pStyle w:val="a8"/>
        <w:spacing w:after="120" w:line="240" w:lineRule="auto"/>
        <w:ind w:left="0"/>
        <w:jc w:val="both"/>
        <w:rPr>
          <w:rFonts w:ascii="Times New Roman" w:hAnsi="Times New Roman"/>
          <w:sz w:val="24"/>
          <w:szCs w:val="24"/>
          <w:u w:val="single"/>
        </w:rPr>
      </w:pPr>
      <w:r w:rsidRPr="004248AE">
        <w:rPr>
          <w:rFonts w:ascii="Times New Roman" w:hAnsi="Times New Roman"/>
          <w:sz w:val="24"/>
          <w:szCs w:val="24"/>
        </w:rPr>
        <w:t xml:space="preserve">            </w:t>
      </w:r>
      <w:r w:rsidRPr="004248AE">
        <w:rPr>
          <w:rFonts w:ascii="Times New Roman" w:hAnsi="Times New Roman"/>
          <w:sz w:val="24"/>
          <w:szCs w:val="24"/>
          <w:u w:val="single"/>
        </w:rPr>
        <w:t xml:space="preserve">3.Привлечение вкладов  (депозитов) юридических и физических лиц. </w:t>
      </w:r>
    </w:p>
    <w:p w:rsidR="00936ECE" w:rsidRPr="004248AE" w:rsidRDefault="00936ECE" w:rsidP="004248AE">
      <w:pPr>
        <w:pStyle w:val="a8"/>
        <w:spacing w:after="120" w:line="240" w:lineRule="auto"/>
        <w:ind w:left="0"/>
        <w:jc w:val="both"/>
        <w:rPr>
          <w:rFonts w:ascii="Times New Roman" w:hAnsi="Times New Roman"/>
          <w:sz w:val="24"/>
          <w:szCs w:val="24"/>
          <w:u w:val="single"/>
        </w:rPr>
      </w:pPr>
    </w:p>
    <w:p w:rsidR="00936ECE" w:rsidRPr="004248AE" w:rsidRDefault="00936ECE" w:rsidP="004248AE">
      <w:pPr>
        <w:pStyle w:val="a8"/>
        <w:spacing w:after="0" w:line="240" w:lineRule="auto"/>
        <w:ind w:left="0" w:right="-7" w:firstLine="440"/>
        <w:contextualSpacing w:val="0"/>
        <w:jc w:val="both"/>
        <w:rPr>
          <w:rFonts w:ascii="Times New Roman" w:hAnsi="Times New Roman"/>
          <w:sz w:val="24"/>
          <w:szCs w:val="24"/>
        </w:rPr>
      </w:pPr>
      <w:r w:rsidRPr="004248AE">
        <w:rPr>
          <w:rFonts w:ascii="Times New Roman" w:hAnsi="Times New Roman"/>
          <w:sz w:val="24"/>
          <w:szCs w:val="24"/>
        </w:rPr>
        <w:t xml:space="preserve">    Расходы по выплате процентов  по привлеченным средствам клиентов  (некредитных организаций) за отчетный год сократились на 23,1% (30 243 тыс.руб.) и составили 100 867 тыс.руб. (Данные приведены по отчету о финансовых результатах (форма 0409807)).</w:t>
      </w:r>
    </w:p>
    <w:p w:rsidR="00936ECE" w:rsidRPr="004248AE" w:rsidRDefault="00936ECE" w:rsidP="004248AE">
      <w:pPr>
        <w:spacing w:line="240" w:lineRule="auto"/>
        <w:jc w:val="both"/>
        <w:rPr>
          <w:rFonts w:ascii="Times New Roman" w:hAnsi="Times New Roman"/>
          <w:sz w:val="24"/>
          <w:szCs w:val="24"/>
        </w:rPr>
      </w:pPr>
      <w:r w:rsidRPr="004248AE">
        <w:rPr>
          <w:rFonts w:ascii="Times New Roman" w:hAnsi="Times New Roman"/>
          <w:sz w:val="24"/>
          <w:szCs w:val="24"/>
        </w:rPr>
        <w:t xml:space="preserve">           Снижение процентных расходов происходило в результате планового снижения процентных ставок  по вкладам физических лиц  в связи со снижением ключевой ставки.</w:t>
      </w:r>
    </w:p>
    <w:p w:rsidR="00936ECE" w:rsidRPr="004248AE" w:rsidRDefault="00936ECE" w:rsidP="004248AE">
      <w:pPr>
        <w:pStyle w:val="a8"/>
        <w:spacing w:after="120" w:line="240" w:lineRule="auto"/>
        <w:ind w:left="0"/>
        <w:contextualSpacing w:val="0"/>
        <w:jc w:val="both"/>
        <w:rPr>
          <w:rFonts w:ascii="Times New Roman" w:hAnsi="Times New Roman"/>
          <w:sz w:val="24"/>
          <w:szCs w:val="24"/>
        </w:rPr>
      </w:pPr>
      <w:r w:rsidRPr="004248AE">
        <w:rPr>
          <w:rFonts w:ascii="Times New Roman" w:hAnsi="Times New Roman"/>
          <w:sz w:val="24"/>
          <w:szCs w:val="24"/>
        </w:rPr>
        <w:t xml:space="preserve">           Общая величина активов Банка за отчетный год  сократилась   на 8% (241 651 тыс.руб.) и составила на 1.01.2018г.  2 723 981 тыс.руб. (Данные приведены по бухгалтерскому балансу (публикуемая форма) (форма 0409806)).</w:t>
      </w:r>
    </w:p>
    <w:p w:rsidR="00936ECE" w:rsidRPr="004248AE" w:rsidRDefault="00936ECE" w:rsidP="004248AE">
      <w:pPr>
        <w:pStyle w:val="a8"/>
        <w:spacing w:after="120" w:line="240" w:lineRule="auto"/>
        <w:ind w:left="0"/>
        <w:jc w:val="both"/>
        <w:rPr>
          <w:rFonts w:ascii="Times New Roman" w:hAnsi="Times New Roman"/>
          <w:sz w:val="24"/>
          <w:szCs w:val="24"/>
        </w:rPr>
      </w:pPr>
      <w:r w:rsidRPr="004248AE">
        <w:rPr>
          <w:rFonts w:ascii="Times New Roman" w:hAnsi="Times New Roman"/>
          <w:sz w:val="24"/>
          <w:szCs w:val="24"/>
        </w:rPr>
        <w:t xml:space="preserve">           Чистая ссудная задолженность Банка ниже  показателя прошлого года на 4,3% или (99 195 тыс.руб.). </w:t>
      </w:r>
    </w:p>
    <w:p w:rsidR="00936ECE" w:rsidRPr="004248AE" w:rsidRDefault="00936ECE" w:rsidP="004248AE">
      <w:pPr>
        <w:spacing w:line="240" w:lineRule="auto"/>
        <w:jc w:val="both"/>
        <w:rPr>
          <w:rFonts w:ascii="Times New Roman" w:hAnsi="Times New Roman"/>
          <w:sz w:val="24"/>
          <w:szCs w:val="24"/>
        </w:rPr>
      </w:pPr>
      <w:r w:rsidRPr="004248AE">
        <w:rPr>
          <w:rFonts w:ascii="Times New Roman" w:hAnsi="Times New Roman"/>
          <w:sz w:val="24"/>
          <w:szCs w:val="24"/>
        </w:rPr>
        <w:lastRenderedPageBreak/>
        <w:t xml:space="preserve">           Удельный вес просроченной ссудной задолженности в общем объеме задолженности за 2018 год  составил 3,6%. По Российской Федерации  и ЦФО на долю просроченной задолженности приходится  соответственно   6,7% и 6,6%,  по Тамбовскому региону – 7,3%.</w:t>
      </w:r>
    </w:p>
    <w:p w:rsidR="00936ECE" w:rsidRPr="004248AE" w:rsidRDefault="00936ECE" w:rsidP="004248AE">
      <w:pPr>
        <w:spacing w:line="240" w:lineRule="auto"/>
        <w:jc w:val="both"/>
        <w:rPr>
          <w:rFonts w:ascii="Times New Roman" w:hAnsi="Times New Roman"/>
          <w:sz w:val="24"/>
          <w:szCs w:val="24"/>
        </w:rPr>
      </w:pPr>
      <w:r w:rsidRPr="004248AE">
        <w:rPr>
          <w:rFonts w:ascii="Times New Roman" w:hAnsi="Times New Roman"/>
          <w:sz w:val="24"/>
          <w:szCs w:val="24"/>
        </w:rPr>
        <w:t xml:space="preserve">           Структура  ресурсной базы в отчетном году  не изменялась и формировалась в основном за счет остатков средств юридических лиц на расчетных счетах и  депозитов  физических лиц.</w:t>
      </w:r>
    </w:p>
    <w:p w:rsidR="00936ECE" w:rsidRPr="004248AE" w:rsidRDefault="00936ECE" w:rsidP="004248AE">
      <w:pPr>
        <w:spacing w:line="240" w:lineRule="auto"/>
        <w:jc w:val="both"/>
        <w:rPr>
          <w:rFonts w:ascii="Times New Roman" w:hAnsi="Times New Roman"/>
          <w:sz w:val="24"/>
          <w:szCs w:val="24"/>
        </w:rPr>
      </w:pPr>
      <w:r w:rsidRPr="004248AE">
        <w:rPr>
          <w:rFonts w:ascii="Times New Roman" w:hAnsi="Times New Roman"/>
          <w:sz w:val="24"/>
          <w:szCs w:val="24"/>
        </w:rPr>
        <w:t xml:space="preserve">           Средства на расчетных счетах юридичесикх лиц и предпринимателей остались на  по состоянию на 1 января 2019 года остались на уровне соотвествующего периода прошлого года и составили  632 951 тыс.руб.</w:t>
      </w:r>
    </w:p>
    <w:p w:rsidR="00936ECE" w:rsidRPr="004248AE" w:rsidRDefault="00936ECE" w:rsidP="004248AE">
      <w:pPr>
        <w:spacing w:line="240" w:lineRule="auto"/>
        <w:jc w:val="both"/>
        <w:rPr>
          <w:rFonts w:ascii="Times New Roman" w:hAnsi="Times New Roman"/>
          <w:sz w:val="24"/>
          <w:szCs w:val="24"/>
        </w:rPr>
      </w:pPr>
      <w:r w:rsidRPr="004248AE">
        <w:rPr>
          <w:rFonts w:ascii="Times New Roman" w:hAnsi="Times New Roman"/>
          <w:sz w:val="24"/>
          <w:szCs w:val="24"/>
        </w:rPr>
        <w:t xml:space="preserve">           Вклады физических лиц  снизились на 12,6%  и составили на конец отчетного года 1 515 37 тыс.руб. Снижение произошло в результате планового снижения процентных ставок  по вкладам физических лиц  в связи со снижением ключевой ставки.</w:t>
      </w:r>
    </w:p>
    <w:p w:rsidR="00936ECE" w:rsidRPr="004248AE" w:rsidRDefault="00936ECE" w:rsidP="004248AE">
      <w:pPr>
        <w:spacing w:line="240" w:lineRule="auto"/>
        <w:jc w:val="both"/>
        <w:rPr>
          <w:rFonts w:ascii="Times New Roman" w:hAnsi="Times New Roman"/>
          <w:sz w:val="24"/>
          <w:szCs w:val="24"/>
        </w:rPr>
      </w:pPr>
      <w:r w:rsidRPr="004248AE">
        <w:t xml:space="preserve">               </w:t>
      </w:r>
      <w:r w:rsidRPr="004248AE">
        <w:rPr>
          <w:rFonts w:ascii="Times New Roman" w:hAnsi="Times New Roman"/>
          <w:sz w:val="24"/>
          <w:szCs w:val="24"/>
        </w:rPr>
        <w:t xml:space="preserve"> Собственные средства (капитал) Банка (по форме 0409123) увеличились за отчетный период на 4,7% (22 758 тыс.руб.) и составили 503 639 тыс.руб. С учетом событий после отчетной даты капитал составил  (по форме 0409808 «Отчет об уровне достаточности капитала для покрытия рисков, величине резервов на возможные потери по ссудам и иным активам (публикуемая форма)) 503 433 492 800 тыс.руб. Рост против прошлого года – 2,2% (капитал на 01.01.2018 – 492 800 тыс.руб.).   Увеличение собственных средств  произошло за счет прибыли.  </w:t>
      </w:r>
    </w:p>
    <w:p w:rsidR="00936ECE" w:rsidRPr="00FD224E" w:rsidRDefault="00936ECE" w:rsidP="004248AE">
      <w:pPr>
        <w:pStyle w:val="a8"/>
        <w:spacing w:after="120" w:line="240" w:lineRule="auto"/>
        <w:ind w:left="0"/>
        <w:jc w:val="both"/>
        <w:rPr>
          <w:rFonts w:ascii="Times New Roman" w:hAnsi="Times New Roman"/>
          <w:sz w:val="24"/>
          <w:szCs w:val="24"/>
        </w:rPr>
      </w:pPr>
      <w:r w:rsidRPr="004248AE">
        <w:rPr>
          <w:rFonts w:ascii="Times New Roman" w:hAnsi="Times New Roman"/>
          <w:sz w:val="24"/>
          <w:szCs w:val="24"/>
        </w:rPr>
        <w:t xml:space="preserve">           По итогам 2018 года Банком получена прибыль с учетом  СПОД 22 085 тыс.руб., что выше уровня прошлого года на 2,3% раза. (Данные приведены по отчету о финансовых результатах (форма </w:t>
      </w:r>
      <w:r w:rsidRPr="00FD224E">
        <w:rPr>
          <w:rFonts w:ascii="Times New Roman" w:hAnsi="Times New Roman"/>
          <w:sz w:val="24"/>
          <w:szCs w:val="24"/>
        </w:rPr>
        <w:t>0409807)).</w:t>
      </w:r>
    </w:p>
    <w:p w:rsidR="004D3F8D" w:rsidRPr="00FD224E" w:rsidRDefault="00415C06" w:rsidP="00A4244B">
      <w:pPr>
        <w:jc w:val="both"/>
        <w:rPr>
          <w:rFonts w:ascii="Times New Roman" w:hAnsi="Times New Roman"/>
          <w:b/>
          <w:sz w:val="24"/>
          <w:szCs w:val="24"/>
        </w:rPr>
      </w:pPr>
      <w:r w:rsidRPr="00FD224E">
        <w:rPr>
          <w:rFonts w:ascii="Times New Roman" w:hAnsi="Times New Roman"/>
          <w:b/>
          <w:sz w:val="28"/>
        </w:rPr>
        <w:t xml:space="preserve">   </w:t>
      </w:r>
      <w:r w:rsidR="000F0C94">
        <w:rPr>
          <w:rFonts w:ascii="Times New Roman" w:hAnsi="Times New Roman"/>
          <w:b/>
          <w:sz w:val="28"/>
        </w:rPr>
        <w:t xml:space="preserve">     </w:t>
      </w:r>
      <w:r w:rsidR="004D3F8D" w:rsidRPr="00FD224E">
        <w:rPr>
          <w:rFonts w:ascii="Times New Roman" w:hAnsi="Times New Roman"/>
          <w:b/>
          <w:sz w:val="24"/>
          <w:szCs w:val="24"/>
        </w:rPr>
        <w:t>1.3. Информация о распределении чистой прибыли</w:t>
      </w:r>
    </w:p>
    <w:p w:rsidR="00947A6B" w:rsidRPr="0041219A" w:rsidRDefault="00947A6B" w:rsidP="00947A6B">
      <w:pPr>
        <w:spacing w:after="120" w:line="240" w:lineRule="auto"/>
        <w:jc w:val="both"/>
        <w:rPr>
          <w:rFonts w:ascii="Times New Roman" w:eastAsia="Times New Roman" w:hAnsi="Times New Roman"/>
          <w:sz w:val="24"/>
          <w:szCs w:val="24"/>
          <w:lang w:eastAsia="ru-RU"/>
        </w:rPr>
      </w:pPr>
      <w:r w:rsidRPr="00FE567D">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FE567D">
        <w:rPr>
          <w:rFonts w:ascii="Times New Roman" w:eastAsia="Times New Roman" w:hAnsi="Times New Roman"/>
          <w:sz w:val="24"/>
          <w:szCs w:val="24"/>
          <w:lang w:eastAsia="ru-RU"/>
        </w:rPr>
        <w:t xml:space="preserve"> </w:t>
      </w:r>
      <w:r w:rsidRPr="006F50F6">
        <w:rPr>
          <w:rFonts w:ascii="Times New Roman" w:eastAsia="Times New Roman" w:hAnsi="Times New Roman"/>
          <w:sz w:val="24"/>
          <w:szCs w:val="24"/>
          <w:lang w:eastAsia="ru-RU"/>
        </w:rPr>
        <w:t>Решение о распределении чистой прибыли по результатам 201</w:t>
      </w:r>
      <w:r>
        <w:rPr>
          <w:rFonts w:ascii="Times New Roman" w:eastAsia="Times New Roman" w:hAnsi="Times New Roman"/>
          <w:sz w:val="24"/>
          <w:szCs w:val="24"/>
          <w:lang w:eastAsia="ru-RU"/>
        </w:rPr>
        <w:t>8</w:t>
      </w:r>
      <w:r w:rsidRPr="006F50F6">
        <w:rPr>
          <w:rFonts w:ascii="Times New Roman" w:eastAsia="Times New Roman" w:hAnsi="Times New Roman"/>
          <w:sz w:val="24"/>
          <w:szCs w:val="24"/>
          <w:lang w:eastAsia="ru-RU"/>
        </w:rPr>
        <w:t xml:space="preserve"> года будет принято после утверждения годовой бухгалтерской отчётности банка годовым общим собранием акционеров.</w:t>
      </w:r>
    </w:p>
    <w:p w:rsidR="00A55187" w:rsidRPr="0033537C" w:rsidRDefault="00A55187" w:rsidP="006B6386">
      <w:pPr>
        <w:pStyle w:val="a8"/>
        <w:numPr>
          <w:ilvl w:val="0"/>
          <w:numId w:val="2"/>
        </w:numPr>
        <w:spacing w:after="0" w:line="240" w:lineRule="auto"/>
        <w:ind w:left="0" w:right="-7" w:firstLine="440"/>
        <w:jc w:val="center"/>
        <w:rPr>
          <w:rFonts w:ascii="Times New Roman" w:hAnsi="Times New Roman"/>
          <w:b/>
          <w:sz w:val="24"/>
          <w:szCs w:val="24"/>
        </w:rPr>
      </w:pPr>
      <w:r w:rsidRPr="0033537C">
        <w:rPr>
          <w:rFonts w:ascii="Times New Roman" w:hAnsi="Times New Roman"/>
          <w:b/>
          <w:sz w:val="24"/>
          <w:szCs w:val="24"/>
        </w:rPr>
        <w:t xml:space="preserve">Краткий обзор основ подготовки </w:t>
      </w:r>
      <w:r w:rsidR="00FD224E" w:rsidRPr="0033537C">
        <w:rPr>
          <w:rFonts w:ascii="Times New Roman" w:hAnsi="Times New Roman"/>
          <w:b/>
          <w:sz w:val="24"/>
          <w:szCs w:val="24"/>
        </w:rPr>
        <w:t>годовой</w:t>
      </w:r>
      <w:r w:rsidRPr="0033537C">
        <w:rPr>
          <w:rFonts w:ascii="Times New Roman" w:hAnsi="Times New Roman"/>
          <w:b/>
          <w:sz w:val="24"/>
          <w:szCs w:val="24"/>
        </w:rPr>
        <w:t xml:space="preserve"> отчетности и основных положений учетной политики Банка</w:t>
      </w:r>
    </w:p>
    <w:p w:rsidR="001C7C79" w:rsidRPr="0033537C" w:rsidRDefault="001C7C79" w:rsidP="00A55187">
      <w:pPr>
        <w:pStyle w:val="a8"/>
        <w:spacing w:after="0" w:line="240" w:lineRule="auto"/>
        <w:ind w:left="0" w:right="-7" w:firstLine="440"/>
        <w:jc w:val="both"/>
        <w:rPr>
          <w:rFonts w:ascii="Times New Roman" w:hAnsi="Times New Roman"/>
          <w:sz w:val="24"/>
          <w:szCs w:val="24"/>
        </w:rPr>
      </w:pPr>
    </w:p>
    <w:p w:rsidR="00A55187" w:rsidRPr="0033537C" w:rsidRDefault="00A55187" w:rsidP="006B6386">
      <w:pPr>
        <w:pStyle w:val="a8"/>
        <w:widowControl w:val="0"/>
        <w:numPr>
          <w:ilvl w:val="1"/>
          <w:numId w:val="4"/>
        </w:numPr>
        <w:suppressAutoHyphens/>
        <w:autoSpaceDN w:val="0"/>
        <w:spacing w:after="0" w:line="240" w:lineRule="auto"/>
        <w:ind w:right="-7" w:firstLine="426"/>
        <w:textAlignment w:val="baseline"/>
        <w:rPr>
          <w:b/>
          <w:bCs/>
        </w:rPr>
      </w:pPr>
      <w:r w:rsidRPr="0033537C">
        <w:rPr>
          <w:rFonts w:ascii="Times New Roman" w:hAnsi="Times New Roman"/>
          <w:b/>
          <w:bCs/>
          <w:sz w:val="24"/>
          <w:szCs w:val="24"/>
        </w:rPr>
        <w:t xml:space="preserve"> Принципы, методы оценки и учета существенных операций и событий</w:t>
      </w:r>
    </w:p>
    <w:p w:rsidR="00A55187" w:rsidRPr="0033537C" w:rsidRDefault="00A55187" w:rsidP="00A55187">
      <w:pPr>
        <w:pStyle w:val="a8"/>
        <w:ind w:left="0" w:right="-7" w:firstLine="440"/>
        <w:jc w:val="center"/>
        <w:rPr>
          <w:rFonts w:ascii="Times New Roman" w:hAnsi="Times New Roman"/>
          <w:bCs/>
          <w:sz w:val="24"/>
          <w:szCs w:val="24"/>
        </w:rPr>
      </w:pPr>
    </w:p>
    <w:p w:rsidR="00012B2A" w:rsidRPr="0033537C" w:rsidRDefault="00012B2A" w:rsidP="001C7C79">
      <w:pPr>
        <w:pStyle w:val="a8"/>
        <w:spacing w:line="240" w:lineRule="auto"/>
        <w:ind w:left="0" w:right="-7" w:firstLine="440"/>
        <w:jc w:val="both"/>
        <w:rPr>
          <w:rFonts w:ascii="Times New Roman" w:hAnsi="Times New Roman"/>
          <w:bCs/>
          <w:sz w:val="24"/>
          <w:szCs w:val="24"/>
        </w:rPr>
      </w:pPr>
      <w:r w:rsidRPr="0033537C">
        <w:rPr>
          <w:rFonts w:ascii="Times New Roman" w:hAnsi="Times New Roman"/>
          <w:bCs/>
          <w:sz w:val="24"/>
          <w:szCs w:val="24"/>
        </w:rPr>
        <w:t>Оценка активов и пассивов Банка для целей отражения в бухгалтерском учете и отчетности, бухгалтерский учет операций осуществляется в соответствии с Федеральным законом от 06.12.2011 № 402-ФЗ «О бухгалтерском учете», нормативными документами Банка России. Принципы и методы бухгалтерского учета, конкретные способы ведения бухгалтерского учета по вопросам, по которым нормативными документами допускается несколько вариантов его реализации, устанавливаются Учетной политикой Банка.</w:t>
      </w:r>
    </w:p>
    <w:p w:rsidR="00012B2A" w:rsidRPr="0033537C" w:rsidRDefault="00EF408F" w:rsidP="001C7C79">
      <w:pPr>
        <w:pStyle w:val="a8"/>
        <w:spacing w:line="240" w:lineRule="auto"/>
        <w:ind w:left="0" w:right="-7" w:firstLine="440"/>
        <w:jc w:val="both"/>
        <w:rPr>
          <w:rFonts w:ascii="Times New Roman" w:hAnsi="Times New Roman"/>
          <w:bCs/>
          <w:sz w:val="24"/>
          <w:szCs w:val="24"/>
        </w:rPr>
      </w:pPr>
      <w:r w:rsidRPr="0033537C">
        <w:rPr>
          <w:rFonts w:ascii="Times New Roman" w:hAnsi="Times New Roman"/>
          <w:bCs/>
          <w:sz w:val="24"/>
          <w:szCs w:val="24"/>
        </w:rPr>
        <w:t>Применительно к отражению операций за  2018 год Банком использовалась Учетная политика, утвержденная в 201</w:t>
      </w:r>
      <w:r w:rsidR="00FD224E" w:rsidRPr="0033537C">
        <w:rPr>
          <w:rFonts w:ascii="Times New Roman" w:hAnsi="Times New Roman"/>
          <w:bCs/>
          <w:sz w:val="24"/>
          <w:szCs w:val="24"/>
        </w:rPr>
        <w:t>7</w:t>
      </w:r>
      <w:r w:rsidRPr="0033537C">
        <w:rPr>
          <w:rFonts w:ascii="Times New Roman" w:hAnsi="Times New Roman"/>
          <w:bCs/>
          <w:sz w:val="24"/>
          <w:szCs w:val="24"/>
        </w:rPr>
        <w:t xml:space="preserve"> году (с изменениями и дополнениями, внесенными в 2018 году).</w:t>
      </w:r>
    </w:p>
    <w:p w:rsidR="00A55187" w:rsidRPr="0033537C" w:rsidRDefault="00A55187" w:rsidP="006B6386">
      <w:pPr>
        <w:pStyle w:val="23"/>
        <w:widowControl w:val="0"/>
        <w:numPr>
          <w:ilvl w:val="2"/>
          <w:numId w:val="5"/>
        </w:numPr>
        <w:suppressAutoHyphens/>
        <w:autoSpaceDN w:val="0"/>
        <w:spacing w:after="0" w:line="240" w:lineRule="auto"/>
        <w:ind w:right="-7" w:firstLine="440"/>
        <w:jc w:val="left"/>
        <w:textAlignment w:val="baseline"/>
        <w:rPr>
          <w:rFonts w:eastAsia="Calibri"/>
          <w:b/>
          <w:bCs/>
          <w:lang w:eastAsia="en-US"/>
        </w:rPr>
      </w:pPr>
      <w:r w:rsidRPr="0033537C">
        <w:rPr>
          <w:rFonts w:eastAsia="Calibri"/>
          <w:b/>
          <w:bCs/>
          <w:lang w:eastAsia="en-US"/>
        </w:rPr>
        <w:t>Принципы учета отдельных операций и событий</w:t>
      </w:r>
    </w:p>
    <w:p w:rsidR="0033537C" w:rsidRPr="0033537C" w:rsidRDefault="00A55187" w:rsidP="0033537C">
      <w:pPr>
        <w:pStyle w:val="23"/>
        <w:spacing w:after="0" w:line="240" w:lineRule="auto"/>
        <w:ind w:left="0" w:right="-7" w:firstLine="440"/>
        <w:jc w:val="left"/>
        <w:rPr>
          <w:rFonts w:eastAsia="Calibri"/>
          <w:b/>
          <w:bCs/>
          <w:lang w:eastAsia="en-US"/>
        </w:rPr>
      </w:pPr>
      <w:r w:rsidRPr="0033537C">
        <w:rPr>
          <w:rFonts w:eastAsia="Calibri"/>
          <w:b/>
          <w:bCs/>
          <w:lang w:eastAsia="en-US"/>
        </w:rPr>
        <w:t xml:space="preserve"> </w:t>
      </w:r>
      <w:r w:rsidR="0033537C" w:rsidRPr="0033537C">
        <w:rPr>
          <w:rFonts w:eastAsia="Calibri"/>
          <w:b/>
          <w:bCs/>
          <w:lang w:eastAsia="en-US"/>
        </w:rPr>
        <w:t xml:space="preserve"> </w:t>
      </w:r>
    </w:p>
    <w:p w:rsidR="0033537C" w:rsidRPr="0033537C" w:rsidRDefault="0033537C" w:rsidP="0033537C">
      <w:pPr>
        <w:pStyle w:val="Standard"/>
        <w:jc w:val="both"/>
      </w:pPr>
      <w:r w:rsidRPr="0033537C">
        <w:t xml:space="preserve">     Банком используются следующие основополагающие принципы и положения при ведении бухгалтерского учета:</w:t>
      </w:r>
    </w:p>
    <w:p w:rsidR="0033537C" w:rsidRPr="0033537C" w:rsidRDefault="0033537C" w:rsidP="0033537C">
      <w:pPr>
        <w:pStyle w:val="Standard"/>
        <w:jc w:val="both"/>
      </w:pPr>
      <w:r w:rsidRPr="0033537C">
        <w:t xml:space="preserve"> -</w:t>
      </w:r>
      <w:r w:rsidRPr="0033537C">
        <w:rPr>
          <w:i/>
          <w:iCs/>
        </w:rPr>
        <w:t xml:space="preserve"> </w:t>
      </w:r>
      <w:r w:rsidRPr="0033537C">
        <w:rPr>
          <w:i/>
          <w:iCs/>
          <w:lang w:val="ru-RU"/>
        </w:rPr>
        <w:t>н</w:t>
      </w:r>
      <w:r w:rsidRPr="0033537C">
        <w:rPr>
          <w:i/>
          <w:iCs/>
        </w:rPr>
        <w:t>епрерывность деятельности</w:t>
      </w:r>
    </w:p>
    <w:p w:rsidR="0033537C" w:rsidRPr="0033537C" w:rsidRDefault="0033537C" w:rsidP="0033537C">
      <w:pPr>
        <w:pStyle w:val="Standard"/>
        <w:jc w:val="both"/>
      </w:pPr>
      <w:r w:rsidRPr="0033537C">
        <w:t xml:space="preserve">      Этот принцип предполагает, что банк  будет непрерывно осуществлять свою деятельность </w:t>
      </w:r>
      <w:r w:rsidRPr="0033537C">
        <w:lastRenderedPageBreak/>
        <w:t>в будущем и у него отсутствуют намерения и необходимость ликвидации, существенного сокращения деятельности или осуществления операций на невыгодных условиях.</w:t>
      </w:r>
    </w:p>
    <w:p w:rsidR="0033537C" w:rsidRPr="0033537C" w:rsidRDefault="0033537C" w:rsidP="0033537C">
      <w:pPr>
        <w:pStyle w:val="Standard"/>
        <w:jc w:val="both"/>
      </w:pPr>
      <w:r w:rsidRPr="0033537C">
        <w:t xml:space="preserve">- </w:t>
      </w:r>
      <w:r w:rsidRPr="0033537C">
        <w:rPr>
          <w:i/>
          <w:iCs/>
          <w:lang w:val="ru-RU"/>
        </w:rPr>
        <w:t>о</w:t>
      </w:r>
      <w:r w:rsidRPr="0033537C">
        <w:rPr>
          <w:i/>
          <w:iCs/>
        </w:rPr>
        <w:t>тражение доходов и расходов по методу "начисления"</w:t>
      </w:r>
    </w:p>
    <w:p w:rsidR="0033537C" w:rsidRPr="00AE2360" w:rsidRDefault="0033537C" w:rsidP="0033537C">
      <w:pPr>
        <w:pStyle w:val="Standard"/>
        <w:jc w:val="both"/>
      </w:pPr>
      <w:r w:rsidRPr="0033537C">
        <w:t xml:space="preserve">   Этот принцип означает, что финансовые результаты операций (доходы и расходы) отражаются в бухгалтерском учете по факту их совершения, а не по факту получения или уплаты </w:t>
      </w:r>
      <w:r w:rsidRPr="00AE2360">
        <w:t>денежных средств (их эквивалентов).</w:t>
      </w:r>
    </w:p>
    <w:p w:rsidR="0033537C" w:rsidRPr="00AE2360" w:rsidRDefault="0033537C" w:rsidP="0033537C">
      <w:pPr>
        <w:pStyle w:val="Standard"/>
        <w:jc w:val="both"/>
        <w:rPr>
          <w:i/>
          <w:iCs/>
        </w:rPr>
      </w:pPr>
      <w:r w:rsidRPr="00AE2360">
        <w:rPr>
          <w:i/>
          <w:iCs/>
        </w:rPr>
        <w:t xml:space="preserve">- </w:t>
      </w:r>
      <w:r w:rsidRPr="00AE2360">
        <w:rPr>
          <w:i/>
          <w:iCs/>
          <w:lang w:val="ru-RU"/>
        </w:rPr>
        <w:t>п</w:t>
      </w:r>
      <w:r w:rsidRPr="00AE2360">
        <w:rPr>
          <w:i/>
          <w:iCs/>
        </w:rPr>
        <w:t>остоянство правил бухгалтерского учета</w:t>
      </w:r>
    </w:p>
    <w:p w:rsidR="0033537C" w:rsidRPr="00AE2360" w:rsidRDefault="0033537C" w:rsidP="0033537C">
      <w:pPr>
        <w:pStyle w:val="Standard"/>
        <w:jc w:val="both"/>
      </w:pPr>
      <w:r w:rsidRPr="00AE2360">
        <w:t xml:space="preserve">      Банк должен постоянно руководствоваться одними и теми же правилами бухгалтерского учета, кроме случаев существенных перемен в своей деятельности или законодательстве Российской Федерации, касающихся деятельности     А</w:t>
      </w:r>
      <w:r w:rsidRPr="00AE2360">
        <w:rPr>
          <w:lang w:val="ru-RU"/>
        </w:rPr>
        <w:t>О Банк</w:t>
      </w:r>
      <w:r w:rsidRPr="00AE2360">
        <w:t xml:space="preserve"> "ТКПБ"</w:t>
      </w:r>
      <w:r w:rsidRPr="00AE2360">
        <w:rPr>
          <w:lang w:val="ru-RU"/>
        </w:rPr>
        <w:t>.</w:t>
      </w:r>
      <w:r w:rsidRPr="00AE2360">
        <w:t xml:space="preserve"> В  противном случае должна быть обеспечена сопоставимость данных за отчетный и предшествующий ему период.</w:t>
      </w:r>
    </w:p>
    <w:p w:rsidR="0033537C" w:rsidRPr="00AE2360" w:rsidRDefault="0033537C" w:rsidP="0033537C">
      <w:pPr>
        <w:pStyle w:val="Standard"/>
        <w:jc w:val="both"/>
        <w:rPr>
          <w:i/>
          <w:iCs/>
        </w:rPr>
      </w:pPr>
      <w:r w:rsidRPr="00AE2360">
        <w:rPr>
          <w:i/>
          <w:iCs/>
        </w:rPr>
        <w:t xml:space="preserve">- </w:t>
      </w:r>
      <w:r w:rsidRPr="00AE2360">
        <w:rPr>
          <w:i/>
          <w:iCs/>
          <w:lang w:val="ru-RU"/>
        </w:rPr>
        <w:t>о</w:t>
      </w:r>
      <w:r w:rsidRPr="00AE2360">
        <w:rPr>
          <w:i/>
          <w:iCs/>
        </w:rPr>
        <w:t>сторожность</w:t>
      </w:r>
    </w:p>
    <w:p w:rsidR="0033537C" w:rsidRPr="00AE2360" w:rsidRDefault="0033537C" w:rsidP="0033537C">
      <w:pPr>
        <w:pStyle w:val="Standard"/>
        <w:jc w:val="both"/>
      </w:pPr>
      <w:r w:rsidRPr="00AE2360">
        <w:t xml:space="preserve">      Активы и пассивы, доходы и расходы должны быть оценены и отражены в учете разумно, с достаточной степенью осторожности, чтобы не переносить уже существующие, потенциально угрожающие финансовому положению  банка риски на следующие периоды.</w:t>
      </w:r>
    </w:p>
    <w:p w:rsidR="0033537C" w:rsidRPr="00AE2360" w:rsidRDefault="0033537C" w:rsidP="0033537C">
      <w:pPr>
        <w:pStyle w:val="Standard"/>
        <w:jc w:val="both"/>
      </w:pPr>
      <w:r w:rsidRPr="00AE2360">
        <w:rPr>
          <w:i/>
          <w:iCs/>
        </w:rPr>
        <w:t xml:space="preserve">- </w:t>
      </w:r>
      <w:r w:rsidRPr="00AE2360">
        <w:rPr>
          <w:i/>
          <w:iCs/>
          <w:lang w:val="ru-RU"/>
        </w:rPr>
        <w:t>с</w:t>
      </w:r>
      <w:r w:rsidRPr="00AE2360">
        <w:rPr>
          <w:i/>
          <w:iCs/>
        </w:rPr>
        <w:t>воевременность отражения операций</w:t>
      </w:r>
    </w:p>
    <w:p w:rsidR="0033537C" w:rsidRPr="00AE2360" w:rsidRDefault="0033537C" w:rsidP="0033537C">
      <w:pPr>
        <w:pStyle w:val="Standard"/>
        <w:jc w:val="both"/>
      </w:pPr>
      <w:r w:rsidRPr="00AE2360">
        <w:t xml:space="preserve">   Операции отражаются в бухгалтерском учете в день их совершения (поступления документов), если иное не предусмотрено нормативными актами Банка России.</w:t>
      </w:r>
    </w:p>
    <w:p w:rsidR="0033537C" w:rsidRPr="00AE2360" w:rsidRDefault="0033537C" w:rsidP="0033537C">
      <w:pPr>
        <w:pStyle w:val="Standard"/>
        <w:jc w:val="both"/>
        <w:rPr>
          <w:i/>
          <w:iCs/>
        </w:rPr>
      </w:pPr>
      <w:r w:rsidRPr="00AE2360">
        <w:rPr>
          <w:i/>
          <w:iCs/>
        </w:rPr>
        <w:t xml:space="preserve">- </w:t>
      </w:r>
      <w:r w:rsidRPr="00AE2360">
        <w:rPr>
          <w:i/>
          <w:iCs/>
          <w:lang w:val="ru-RU"/>
        </w:rPr>
        <w:t>р</w:t>
      </w:r>
      <w:r w:rsidRPr="00AE2360">
        <w:rPr>
          <w:i/>
          <w:iCs/>
        </w:rPr>
        <w:t>аздельное отражение активов и пассивов</w:t>
      </w:r>
    </w:p>
    <w:p w:rsidR="0033537C" w:rsidRPr="00AE2360" w:rsidRDefault="0033537C" w:rsidP="0033537C">
      <w:pPr>
        <w:pStyle w:val="Standard"/>
        <w:jc w:val="both"/>
      </w:pPr>
      <w:r w:rsidRPr="00AE2360">
        <w:t xml:space="preserve">     В соответствии с этим принципом счета активов и пассивов оцениваются отдельно и отражаются в развернутом виде.</w:t>
      </w:r>
    </w:p>
    <w:p w:rsidR="0033537C" w:rsidRPr="00AE2360" w:rsidRDefault="0033537C" w:rsidP="0033537C">
      <w:pPr>
        <w:pStyle w:val="Standard"/>
        <w:jc w:val="both"/>
        <w:rPr>
          <w:i/>
          <w:iCs/>
        </w:rPr>
      </w:pPr>
      <w:r w:rsidRPr="00AE2360">
        <w:rPr>
          <w:i/>
          <w:iCs/>
        </w:rPr>
        <w:t xml:space="preserve">- </w:t>
      </w:r>
      <w:r w:rsidRPr="00AE2360">
        <w:rPr>
          <w:i/>
          <w:iCs/>
          <w:lang w:val="ru-RU"/>
        </w:rPr>
        <w:t>п</w:t>
      </w:r>
      <w:r w:rsidRPr="00AE2360">
        <w:rPr>
          <w:i/>
          <w:iCs/>
        </w:rPr>
        <w:t>реемственность входящего баланса</w:t>
      </w:r>
    </w:p>
    <w:p w:rsidR="0033537C" w:rsidRPr="00AE2360" w:rsidRDefault="0033537C" w:rsidP="0033537C">
      <w:pPr>
        <w:pStyle w:val="Standard"/>
        <w:jc w:val="both"/>
      </w:pPr>
      <w:r w:rsidRPr="00AE2360">
        <w:t xml:space="preserve">      Остатки на балансовых и внебалансовых счетах на начало текущего отчетного периода должны соответствовать остаткам на конец предшествующего периода.</w:t>
      </w:r>
    </w:p>
    <w:p w:rsidR="0033537C" w:rsidRPr="00AE2360" w:rsidRDefault="0033537C" w:rsidP="0033537C">
      <w:pPr>
        <w:pStyle w:val="Standard"/>
        <w:jc w:val="both"/>
        <w:rPr>
          <w:i/>
          <w:iCs/>
        </w:rPr>
      </w:pPr>
      <w:r w:rsidRPr="00AE2360">
        <w:rPr>
          <w:i/>
          <w:iCs/>
        </w:rPr>
        <w:t xml:space="preserve">- </w:t>
      </w:r>
      <w:r w:rsidRPr="00AE2360">
        <w:rPr>
          <w:i/>
          <w:iCs/>
          <w:lang w:val="ru-RU"/>
        </w:rPr>
        <w:t>п</w:t>
      </w:r>
      <w:r w:rsidRPr="00AE2360">
        <w:rPr>
          <w:i/>
          <w:iCs/>
        </w:rPr>
        <w:t>риоритет содержания над формо</w:t>
      </w:r>
      <w:r w:rsidRPr="00AE2360">
        <w:rPr>
          <w:i/>
          <w:iCs/>
          <w:lang w:val="ru-RU"/>
        </w:rPr>
        <w:t>й</w:t>
      </w:r>
    </w:p>
    <w:p w:rsidR="0033537C" w:rsidRPr="00AE2360" w:rsidRDefault="0033537C" w:rsidP="0033537C">
      <w:pPr>
        <w:pStyle w:val="Standard"/>
        <w:jc w:val="both"/>
      </w:pPr>
      <w:r w:rsidRPr="00AE2360">
        <w:t xml:space="preserve">    Операции отражаются в соответствии с их экономической сущностью, а не с их юридической формой.</w:t>
      </w:r>
    </w:p>
    <w:p w:rsidR="0033537C" w:rsidRPr="00AE2360" w:rsidRDefault="0033537C" w:rsidP="0033537C">
      <w:pPr>
        <w:pStyle w:val="Standard"/>
        <w:jc w:val="both"/>
        <w:rPr>
          <w:i/>
          <w:iCs/>
        </w:rPr>
      </w:pPr>
      <w:r w:rsidRPr="00AE2360">
        <w:rPr>
          <w:i/>
          <w:iCs/>
        </w:rPr>
        <w:t xml:space="preserve">- </w:t>
      </w:r>
      <w:r w:rsidRPr="00AE2360">
        <w:rPr>
          <w:i/>
          <w:iCs/>
          <w:lang w:val="ru-RU"/>
        </w:rPr>
        <w:t>о</w:t>
      </w:r>
      <w:r w:rsidRPr="00AE2360">
        <w:rPr>
          <w:i/>
          <w:iCs/>
        </w:rPr>
        <w:t>ткрытость</w:t>
      </w:r>
    </w:p>
    <w:p w:rsidR="0033537C" w:rsidRPr="00AE2360" w:rsidRDefault="0033537C" w:rsidP="0033537C">
      <w:pPr>
        <w:pStyle w:val="Standard"/>
        <w:jc w:val="both"/>
      </w:pPr>
      <w:r w:rsidRPr="00AE2360">
        <w:t xml:space="preserve">   Отчеты должны достоверно отражать операции Банка, быть понятными информированному пользователю и лишенными двусмысленности в отражении позиции Банка.</w:t>
      </w:r>
    </w:p>
    <w:p w:rsidR="0033537C" w:rsidRPr="00AE2360" w:rsidRDefault="0033537C" w:rsidP="0033537C">
      <w:pPr>
        <w:pStyle w:val="Standard"/>
        <w:jc w:val="both"/>
        <w:rPr>
          <w:i/>
          <w:iCs/>
        </w:rPr>
      </w:pPr>
      <w:r w:rsidRPr="00AE2360">
        <w:rPr>
          <w:i/>
          <w:iCs/>
        </w:rPr>
        <w:t xml:space="preserve">- </w:t>
      </w:r>
      <w:r w:rsidRPr="00AE2360">
        <w:rPr>
          <w:i/>
          <w:iCs/>
          <w:lang w:val="ru-RU"/>
        </w:rPr>
        <w:t>о</w:t>
      </w:r>
      <w:r w:rsidRPr="00AE2360">
        <w:rPr>
          <w:i/>
          <w:iCs/>
        </w:rPr>
        <w:t>ценка активов и обязательств</w:t>
      </w:r>
    </w:p>
    <w:p w:rsidR="0033537C" w:rsidRPr="00AE2360" w:rsidRDefault="0033537C" w:rsidP="0033537C">
      <w:pPr>
        <w:pStyle w:val="Standard"/>
        <w:jc w:val="both"/>
      </w:pPr>
      <w:r w:rsidRPr="00AE2360">
        <w:t xml:space="preserve">    Активы принимаются к бухгалтерскому учету по их первоначальной стоимости. В соответствии с нормативными актами Банка России, активы Банка оцениваются (переоцениваются) по текущей (справедливой) стоимости, либо путем создания резервов на возможные потери.</w:t>
      </w:r>
    </w:p>
    <w:p w:rsidR="0033537C" w:rsidRPr="007A49DA" w:rsidRDefault="0033537C" w:rsidP="0033537C">
      <w:pPr>
        <w:pStyle w:val="Standard"/>
        <w:jc w:val="both"/>
      </w:pPr>
      <w:r w:rsidRPr="00AE2360">
        <w:t xml:space="preserve">   В бухгалтерском учете </w:t>
      </w:r>
      <w:r w:rsidRPr="007A49DA">
        <w:t>результаты оценки (переоценки) активов отражаются с применением дополнительных счетов, корректирующих первоначальную стоимость актива, учитываемую на основном счете, либо содержащих информацию об оценке (переоценке) активов, учитываемых на основном счете по справедливой стоимости (далее - контрсчет).</w:t>
      </w:r>
    </w:p>
    <w:p w:rsidR="0033537C" w:rsidRPr="007A49DA" w:rsidRDefault="0033537C" w:rsidP="0033537C">
      <w:pPr>
        <w:pStyle w:val="Standard"/>
        <w:jc w:val="both"/>
        <w:rPr>
          <w:rFonts w:eastAsia="Calibri"/>
          <w:lang w:eastAsia="en-US"/>
        </w:rPr>
      </w:pPr>
      <w:r w:rsidRPr="007A49DA">
        <w:rPr>
          <w:rFonts w:eastAsia="Calibri"/>
          <w:lang w:eastAsia="en-US"/>
        </w:rPr>
        <w:t xml:space="preserve">        Обязательства отражаются в бухгалтерском учете в соответствии с условиями договора в целях обеспечения контроля за полнотой и своевременностью их исполнения. В случаях, установленных Правилами и иными нормативными актами Банка России, обязательства также переоцениваются по текущей (справедливой) стоимости.</w:t>
      </w:r>
    </w:p>
    <w:p w:rsidR="0033537C" w:rsidRPr="007A49DA" w:rsidRDefault="0033537C" w:rsidP="0033537C">
      <w:pPr>
        <w:pStyle w:val="Standard"/>
        <w:jc w:val="both"/>
      </w:pPr>
      <w:r w:rsidRPr="007A49DA">
        <w:t>Вышеперечисленное не распространяется на переоценку средств в иностранной валюте и драгоценных металлов.</w:t>
      </w:r>
    </w:p>
    <w:p w:rsidR="0033537C" w:rsidRPr="007A49DA" w:rsidRDefault="0033537C" w:rsidP="0033537C">
      <w:pPr>
        <w:pStyle w:val="Standard"/>
        <w:jc w:val="both"/>
      </w:pPr>
      <w:r w:rsidRPr="007A49DA">
        <w:t xml:space="preserve">        Ценности и документы, отраженные в учете по балансовым счетам, по внебалансовым счетам не отражаются, кроме случаев, предусмотренных Правилами и нормативными актами Банка России.</w:t>
      </w:r>
    </w:p>
    <w:p w:rsidR="0033537C" w:rsidRPr="007A49DA" w:rsidRDefault="0033537C" w:rsidP="0033537C">
      <w:pPr>
        <w:pStyle w:val="Standard"/>
        <w:jc w:val="both"/>
      </w:pPr>
      <w:r w:rsidRPr="007A49DA">
        <w:t xml:space="preserve">        Банк составляет сводный баланс и отчетность в целом по  банку.</w:t>
      </w:r>
    </w:p>
    <w:p w:rsidR="0033537C" w:rsidRPr="007A49DA" w:rsidRDefault="0033537C" w:rsidP="0033537C">
      <w:pPr>
        <w:pStyle w:val="Standard"/>
        <w:jc w:val="both"/>
      </w:pPr>
      <w:r w:rsidRPr="007A49DA">
        <w:t xml:space="preserve">        Баланс печатается по всем определенным рабочим планом балансовым и внебалансовым </w:t>
      </w:r>
      <w:r w:rsidRPr="007A49DA">
        <w:lastRenderedPageBreak/>
        <w:t xml:space="preserve">счетам. При отсутствии остатков проставляется -  ноль.  </w:t>
      </w:r>
    </w:p>
    <w:p w:rsidR="0033537C" w:rsidRPr="007A49DA" w:rsidRDefault="0033537C" w:rsidP="0033537C">
      <w:pPr>
        <w:pStyle w:val="Standard"/>
        <w:jc w:val="both"/>
      </w:pPr>
      <w:r w:rsidRPr="007A49DA">
        <w:t xml:space="preserve">        Счета в бухгалтерском учете определены только как активные или как пассивные, либо без признака счета.</w:t>
      </w:r>
    </w:p>
    <w:p w:rsidR="0033537C" w:rsidRPr="007A49DA" w:rsidRDefault="0033537C" w:rsidP="0033537C">
      <w:pPr>
        <w:pStyle w:val="Standard"/>
        <w:jc w:val="both"/>
      </w:pPr>
      <w:r w:rsidRPr="007A49DA">
        <w:t>Счета, не имеющие признака счета, введены для контроля, за отражением операций, подлежащих завершению в течение операционного дня. По состоянию на конец дня в ежедневном балансе остатков по счетам без указания признака счета  не бывает.</w:t>
      </w:r>
    </w:p>
    <w:p w:rsidR="0033537C" w:rsidRPr="007A49DA" w:rsidRDefault="0033537C" w:rsidP="0033537C">
      <w:pPr>
        <w:pStyle w:val="Standard"/>
        <w:jc w:val="both"/>
      </w:pPr>
      <w:r w:rsidRPr="007A49DA">
        <w:t xml:space="preserve">       Бухгалтерский учет совершаемых операций по счетам клиентов, имущества, требований, обязательств, хозяйственных и других операций ведется в валюте Российской Федерации - в рублях.</w:t>
      </w:r>
    </w:p>
    <w:p w:rsidR="0033537C" w:rsidRPr="007A49DA" w:rsidRDefault="0033537C" w:rsidP="0033537C">
      <w:pPr>
        <w:pStyle w:val="Standard"/>
        <w:jc w:val="both"/>
      </w:pPr>
      <w:r w:rsidRPr="007A49DA">
        <w:t>Банк ведет бухгалтерский учет путем двойной записи на взаимосвязанных счетах бухгалтерского учета, включенных в рабочий план счетов бухгалтерского учета.</w:t>
      </w:r>
    </w:p>
    <w:p w:rsidR="0033537C" w:rsidRPr="007A49DA" w:rsidRDefault="0033537C" w:rsidP="0033537C">
      <w:pPr>
        <w:pStyle w:val="Standard"/>
        <w:jc w:val="both"/>
      </w:pPr>
      <w:r w:rsidRPr="007A49DA">
        <w:t xml:space="preserve">       Данные аналитического учета должны соответствовать оборотам и остаткам по счетам синтетического учета.</w:t>
      </w:r>
    </w:p>
    <w:p w:rsidR="0033537C" w:rsidRPr="007A49DA" w:rsidRDefault="0033537C" w:rsidP="0033537C">
      <w:pPr>
        <w:pStyle w:val="Standard"/>
        <w:jc w:val="both"/>
      </w:pPr>
      <w:r w:rsidRPr="007A49DA">
        <w:t xml:space="preserve">   Для оформления банковских операций и внутренней бухгалтерской отчетности применяются отдельные формы первичных учетных  документов.</w:t>
      </w:r>
    </w:p>
    <w:p w:rsidR="0033537C" w:rsidRPr="007A49DA" w:rsidRDefault="0033537C" w:rsidP="0033537C">
      <w:pPr>
        <w:pStyle w:val="Standard"/>
        <w:jc w:val="both"/>
      </w:pPr>
      <w:r w:rsidRPr="007A49DA">
        <w:t xml:space="preserve">       Совершение операций по счетам в иностранной валюте производится с соблюдением валютного законодательства Российской Федерации, правил валютного контроля и в соответствии с нормативными актами Банка России по этим вопросам. Счета в иностранной валюте открываются на всех счетах, на которых могут в установленном порядке, учитываться операции в иностранной валюте. При этом учет операций в иностранной валюте ведется на тех же счетах второго порядка, на которых учитываются операции в валюте Российской Федерации - в рублях, с открытием отдельных лицевых счетов в соответствующих валютах.</w:t>
      </w:r>
    </w:p>
    <w:p w:rsidR="0033537C" w:rsidRDefault="0033537C" w:rsidP="0033537C">
      <w:pPr>
        <w:pStyle w:val="Standard"/>
        <w:jc w:val="both"/>
      </w:pPr>
      <w:r w:rsidRPr="007A49DA">
        <w:t xml:space="preserve">        Счета аналитического учета в иностранной валюте ведутся в иностранной валюте и в рублевом эквиваленте по действующему курсу Банка России.</w:t>
      </w:r>
    </w:p>
    <w:p w:rsidR="000E43A9" w:rsidRPr="007A49DA" w:rsidRDefault="000E43A9" w:rsidP="0033537C">
      <w:pPr>
        <w:pStyle w:val="Standard"/>
        <w:jc w:val="both"/>
      </w:pPr>
    </w:p>
    <w:p w:rsidR="0033537C" w:rsidRPr="007A49DA" w:rsidRDefault="0033537C" w:rsidP="0033537C">
      <w:pPr>
        <w:pStyle w:val="Standard"/>
        <w:numPr>
          <w:ilvl w:val="2"/>
          <w:numId w:val="10"/>
        </w:numPr>
        <w:ind w:left="1854" w:hanging="720"/>
        <w:jc w:val="both"/>
        <w:textAlignment w:val="baseline"/>
        <w:rPr>
          <w:b/>
          <w:bCs/>
        </w:rPr>
      </w:pPr>
      <w:r w:rsidRPr="007A49DA">
        <w:rPr>
          <w:b/>
          <w:bCs/>
        </w:rPr>
        <w:t>Методы учета отдельных операций</w:t>
      </w:r>
    </w:p>
    <w:p w:rsidR="0033537C" w:rsidRPr="007A49DA" w:rsidRDefault="0033537C" w:rsidP="0033537C">
      <w:pPr>
        <w:pStyle w:val="Standard"/>
        <w:jc w:val="both"/>
        <w:rPr>
          <w:lang w:val="ru-RU"/>
        </w:rPr>
      </w:pPr>
    </w:p>
    <w:p w:rsidR="0033537C" w:rsidRPr="001E24A5" w:rsidRDefault="0033537C" w:rsidP="0033537C">
      <w:pPr>
        <w:pStyle w:val="ConsPlusNormal"/>
        <w:ind w:firstLine="540"/>
        <w:jc w:val="both"/>
        <w:rPr>
          <w:rFonts w:ascii="Times New Roman" w:hAnsi="Times New Roman" w:cs="Times New Roman"/>
          <w:sz w:val="24"/>
          <w:szCs w:val="24"/>
        </w:rPr>
      </w:pPr>
      <w:r w:rsidRPr="001E24A5">
        <w:rPr>
          <w:sz w:val="24"/>
          <w:szCs w:val="24"/>
        </w:rPr>
        <w:t xml:space="preserve">      </w:t>
      </w:r>
      <w:r w:rsidRPr="001E24A5">
        <w:rPr>
          <w:rFonts w:ascii="Times New Roman" w:hAnsi="Times New Roman" w:cs="Times New Roman"/>
          <w:sz w:val="24"/>
          <w:szCs w:val="24"/>
        </w:rPr>
        <w:t>Основным средством признается объект, имеющий материально-вещественную форму, предназначенный для использования  Банком при оказании услуг либо в административных целях в течение более чем 12 месяцев, последующая перепродажа которого не предполагается, при одновременном выполнении следующих условий:</w:t>
      </w:r>
    </w:p>
    <w:p w:rsidR="0033537C" w:rsidRPr="001E24A5" w:rsidRDefault="0033537C" w:rsidP="0033537C">
      <w:pPr>
        <w:pStyle w:val="ConsPlusNormal"/>
        <w:ind w:firstLine="540"/>
        <w:jc w:val="both"/>
        <w:rPr>
          <w:rFonts w:ascii="Times New Roman" w:hAnsi="Times New Roman" w:cs="Times New Roman"/>
          <w:sz w:val="24"/>
          <w:szCs w:val="24"/>
        </w:rPr>
      </w:pPr>
      <w:r w:rsidRPr="001E24A5">
        <w:rPr>
          <w:rFonts w:ascii="Times New Roman" w:hAnsi="Times New Roman" w:cs="Times New Roman"/>
          <w:sz w:val="24"/>
          <w:szCs w:val="24"/>
        </w:rPr>
        <w:t>объект способен приносить Банку экономические выгоды в будущем;</w:t>
      </w:r>
    </w:p>
    <w:p w:rsidR="0033537C" w:rsidRPr="001E24A5" w:rsidRDefault="0033537C" w:rsidP="0033537C">
      <w:pPr>
        <w:pStyle w:val="ConsPlusNormal"/>
        <w:ind w:firstLine="540"/>
        <w:jc w:val="both"/>
        <w:rPr>
          <w:rFonts w:ascii="Times New Roman" w:hAnsi="Times New Roman" w:cs="Times New Roman"/>
          <w:sz w:val="24"/>
          <w:szCs w:val="24"/>
        </w:rPr>
      </w:pPr>
      <w:r w:rsidRPr="001E24A5">
        <w:rPr>
          <w:rFonts w:ascii="Times New Roman" w:hAnsi="Times New Roman" w:cs="Times New Roman"/>
          <w:sz w:val="24"/>
          <w:szCs w:val="24"/>
        </w:rPr>
        <w:t>первоначальная стоимость объекта может быть надежно определена.</w:t>
      </w:r>
    </w:p>
    <w:p w:rsidR="0033537C" w:rsidRPr="007A49DA" w:rsidRDefault="0033537C" w:rsidP="0033537C">
      <w:pPr>
        <w:autoSpaceDE w:val="0"/>
        <w:autoSpaceDN w:val="0"/>
        <w:adjustRightInd w:val="0"/>
        <w:spacing w:after="0" w:line="20" w:lineRule="atLeast"/>
        <w:ind w:firstLine="540"/>
        <w:jc w:val="both"/>
        <w:rPr>
          <w:rFonts w:ascii="Times New Roman" w:hAnsi="Times New Roman"/>
          <w:sz w:val="24"/>
          <w:szCs w:val="24"/>
          <w:lang w:eastAsia="ru-RU"/>
        </w:rPr>
      </w:pPr>
    </w:p>
    <w:p w:rsidR="0033537C" w:rsidRPr="007A49DA" w:rsidRDefault="0033537C" w:rsidP="0033537C">
      <w:pPr>
        <w:pStyle w:val="23"/>
        <w:spacing w:after="0" w:line="240" w:lineRule="auto"/>
        <w:ind w:left="0" w:firstLine="440"/>
      </w:pPr>
      <w:r w:rsidRPr="007A49DA">
        <w:rPr>
          <w:rFonts w:eastAsia="Calibri"/>
        </w:rPr>
        <w:t xml:space="preserve">Основные средства принимаются к учету по первоначальной стоимости, определяемой по каждому виду имущества в соответствии с Учетной политикой, </w:t>
      </w:r>
      <w:r>
        <w:rPr>
          <w:rFonts w:eastAsia="Calibri"/>
          <w:lang w:val="en-US"/>
        </w:rPr>
        <w:t>c</w:t>
      </w:r>
      <w:r w:rsidRPr="007A49DA">
        <w:rPr>
          <w:rFonts w:eastAsia="Calibri"/>
        </w:rPr>
        <w:t xml:space="preserve"> учет</w:t>
      </w:r>
      <w:r>
        <w:rPr>
          <w:rFonts w:eastAsia="Calibri"/>
        </w:rPr>
        <w:t>ом</w:t>
      </w:r>
      <w:r w:rsidRPr="007A49DA">
        <w:rPr>
          <w:rFonts w:eastAsia="Calibri"/>
        </w:rPr>
        <w:t xml:space="preserve"> НДС. </w:t>
      </w:r>
      <w:r w:rsidRPr="007A49DA">
        <w:t>Переоценка группы однородных объектов основных средств - недвижимое имущество (здания, сооружения, помещения, земельные участки) осуществляется не реже 1 раза в 5 лет и не чаще одного раза в год по состоянию на 1 января года, следующего за отчетным, по справедливой стоимости в соответствии с законодательством Российской Федерации, а также с нормативными актами Минфина России.</w:t>
      </w:r>
    </w:p>
    <w:p w:rsidR="0033537C" w:rsidRPr="007A49DA" w:rsidRDefault="0033537C" w:rsidP="0033537C">
      <w:pPr>
        <w:pStyle w:val="23"/>
        <w:spacing w:after="0" w:line="240" w:lineRule="auto"/>
        <w:ind w:left="0" w:firstLine="440"/>
        <w:rPr>
          <w:rFonts w:eastAsia="Calibri"/>
          <w:lang w:eastAsia="en-US"/>
        </w:rPr>
      </w:pPr>
      <w:r w:rsidRPr="007A49DA">
        <w:rPr>
          <w:szCs w:val="16"/>
        </w:rPr>
        <w:t>К нематериальным активам относятся приобретенные и (или) созданные банком</w:t>
      </w:r>
      <w:r w:rsidRPr="007A49DA">
        <w:rPr>
          <w:szCs w:val="16"/>
          <w:shd w:val="clear" w:color="auto" w:fill="FFFF00"/>
        </w:rPr>
        <w:t xml:space="preserve"> </w:t>
      </w:r>
      <w:r w:rsidRPr="007A49DA">
        <w:rPr>
          <w:szCs w:val="16"/>
        </w:rPr>
        <w:t>результаты интеллектуальной деятельности и иные объекты интеллектуальной</w:t>
      </w:r>
      <w:r w:rsidRPr="007A49DA">
        <w:rPr>
          <w:szCs w:val="16"/>
          <w:shd w:val="clear" w:color="auto" w:fill="FFFF00"/>
        </w:rPr>
        <w:t xml:space="preserve"> </w:t>
      </w:r>
      <w:r w:rsidRPr="007A49DA">
        <w:rPr>
          <w:szCs w:val="16"/>
        </w:rPr>
        <w:t>собственности, независимо от стоимости (</w:t>
      </w:r>
      <w:r w:rsidRPr="007A49DA">
        <w:t>исключительное право на товарный знак,</w:t>
      </w:r>
      <w:r w:rsidRPr="007A49DA">
        <w:rPr>
          <w:shd w:val="clear" w:color="auto" w:fill="FFFF00"/>
        </w:rPr>
        <w:t xml:space="preserve"> </w:t>
      </w:r>
      <w:r w:rsidRPr="007A49DA">
        <w:t xml:space="preserve">исключительное право автора или правообладателя на использование программы </w:t>
      </w:r>
      <w:r w:rsidRPr="00FC4CB2">
        <w:t>для Э</w:t>
      </w:r>
      <w:r w:rsidRPr="007A49DA">
        <w:t>ВМ, базы данных, владение «ноу-хау»</w:t>
      </w:r>
      <w:r w:rsidRPr="007A49DA">
        <w:rPr>
          <w:szCs w:val="16"/>
        </w:rPr>
        <w:t>).</w:t>
      </w:r>
      <w:r w:rsidRPr="007A49DA">
        <w:rPr>
          <w:rFonts w:eastAsia="Calibri"/>
          <w:lang w:eastAsia="en-US"/>
        </w:rPr>
        <w:t xml:space="preserve"> </w:t>
      </w:r>
    </w:p>
    <w:p w:rsidR="0033537C" w:rsidRPr="007A49DA" w:rsidRDefault="0033537C" w:rsidP="0033537C">
      <w:pPr>
        <w:pStyle w:val="23"/>
        <w:spacing w:after="0" w:line="240" w:lineRule="auto"/>
        <w:ind w:left="0" w:firstLine="440"/>
        <w:rPr>
          <w:rFonts w:eastAsia="Calibri"/>
          <w:lang w:eastAsia="en-US"/>
        </w:rPr>
      </w:pPr>
      <w:r w:rsidRPr="007A49DA">
        <w:rPr>
          <w:rFonts w:eastAsia="Calibri"/>
          <w:lang w:eastAsia="en-US"/>
        </w:rPr>
        <w:t>Нематериальные активы учитываются на счетах бухгалтерского учета по первоначальной стоимости на дату перехода прав собственности на данный объект к банку на основании акта ввода в эксплуатацию. Первоначальная стоимость нематериального актива определяется в соответствии с Учетной политикой, без учета НДС.</w:t>
      </w:r>
    </w:p>
    <w:p w:rsidR="0033537C" w:rsidRPr="007A49DA" w:rsidRDefault="0033537C" w:rsidP="0033537C">
      <w:pPr>
        <w:pStyle w:val="23"/>
        <w:spacing w:after="0" w:line="240" w:lineRule="auto"/>
        <w:ind w:left="0" w:firstLine="440"/>
      </w:pPr>
      <w:r w:rsidRPr="007A49DA">
        <w:lastRenderedPageBreak/>
        <w:t>Материальными запасами признаются материальные ценности (за исключением учтенных в составе основных средств), используемые для оказания услуг, управленческих, хозяйственных и социально-бытовых нужд, а также внеоборотные запасы.</w:t>
      </w:r>
    </w:p>
    <w:p w:rsidR="0033537C" w:rsidRDefault="0033537C" w:rsidP="0033537C">
      <w:pPr>
        <w:pStyle w:val="23"/>
        <w:spacing w:after="0" w:line="240" w:lineRule="auto"/>
        <w:ind w:left="0" w:firstLine="440"/>
      </w:pPr>
      <w:r w:rsidRPr="007A49DA">
        <w:rPr>
          <w:rFonts w:eastAsia="Calibri"/>
          <w:lang w:eastAsia="en-US"/>
        </w:rPr>
        <w:t xml:space="preserve">Материальные запасы принимаются к учету по фактической стоимости приобретения, включая все расходы, связанные с их приобретением. Фактическая стоимость материальных запасов включает НДС, уплаченный при приобретении. </w:t>
      </w:r>
      <w:r w:rsidRPr="007A49DA">
        <w:t>Материальные запасы (кроме внеоборотных запасов) списываются на расходы банка при их передаче материально ответственным лицом в эксплуатацию или на основании соответствующим образом утвержденного отчета материально ответственного лица об их использовании.</w:t>
      </w:r>
    </w:p>
    <w:p w:rsidR="0033537C" w:rsidRPr="00C81384" w:rsidRDefault="0033537C" w:rsidP="0033537C">
      <w:pPr>
        <w:pStyle w:val="23"/>
        <w:spacing w:after="0" w:line="240" w:lineRule="auto"/>
        <w:ind w:left="0" w:firstLine="440"/>
        <w:rPr>
          <w:rFonts w:eastAsia="Calibri"/>
          <w:lang w:eastAsia="en-US"/>
        </w:rPr>
      </w:pPr>
      <w:r w:rsidRPr="00C81384">
        <w:t>Амортизация объектов основных средств производится линейным способом. Начисление амортизации по объекту основных средств начинается с даты, когда он становится готов к использованию.  Начисление  амортизации по объекту основных средств прекращается, начиная с более ранней из дат: даты перевода объекта основных средств в состав недвижимости, временно неиспользуемой в основной деятельности, учитываемой по справедливой стоимости,  долгосрочных активов,  предназначенных для продажи, в соответствии с намерением руководства кредитной организации, даты прекращения признания объекта  или даты  полного начисления амортизации по объекту.</w:t>
      </w:r>
    </w:p>
    <w:p w:rsidR="0033537C" w:rsidRPr="007A49DA" w:rsidRDefault="0033537C" w:rsidP="0033537C">
      <w:pPr>
        <w:pStyle w:val="23"/>
        <w:spacing w:after="0" w:line="240" w:lineRule="auto"/>
        <w:ind w:left="0" w:firstLine="440"/>
      </w:pPr>
      <w:r w:rsidRPr="007A49DA">
        <w:t>Недвижимостью, временно неиспользуемой в основной деятельности, признается имущество, способное приносить банку экономические выгоды в будущем, стоимость которого может быть надежно определена, находящееся в собственности банка, предназначенное для получения арендных платежей и также отвечающее иным условиям, определенным Учетной политикой. Учет недвижимости, временно неиспользуемой в основной деятельности, после ее первоначального признания осуществляется по текущей (справедливой) стоимости. По недвижимости, временно неиспользуемой в основной деятельности, отражаемой в бухгалтерском учете по текущей (справедливой) стоимости, амортизация не начисляется. Если отсутствует возможность достоверно определить текущую (справедливую) стоимость объекта, впервые классифицируемого в качестве недвижимости, временно неиспользуемой в основной деятельности, после изменения способа его использования, объект оценивается по первоначальной стоимости за вычетом накопленной амортизации и накопленных убытков от обесценения.</w:t>
      </w:r>
    </w:p>
    <w:p w:rsidR="0033537C" w:rsidRPr="007A49DA" w:rsidRDefault="0033537C" w:rsidP="0033537C">
      <w:pPr>
        <w:pStyle w:val="23"/>
        <w:spacing w:after="0" w:line="240" w:lineRule="auto"/>
        <w:ind w:left="0" w:firstLine="440"/>
        <w:rPr>
          <w:rFonts w:eastAsia="Calibri"/>
          <w:lang w:eastAsia="en-US"/>
        </w:rPr>
      </w:pPr>
      <w:r w:rsidRPr="007A49DA">
        <w:rPr>
          <w:rFonts w:eastAsia="Calibri"/>
          <w:lang w:eastAsia="en-US"/>
        </w:rPr>
        <w:t>Дебиторская задолженность, возникающая в валюте Российской Федерации, отражается в учете в рублях в сумме фактической задолженности, а возникающая в иностранной валюте - в рублевом эквиваленте валютной дебиторской задолженности по официальному курсу Банка России на дату постановки задолженности на учет (с последующей переоценкой в установленном порядке).</w:t>
      </w:r>
    </w:p>
    <w:p w:rsidR="0033537C" w:rsidRPr="007A49DA" w:rsidRDefault="0033537C" w:rsidP="0033537C">
      <w:pPr>
        <w:pStyle w:val="23"/>
        <w:spacing w:after="0" w:line="240" w:lineRule="auto"/>
        <w:ind w:left="0" w:firstLine="440"/>
        <w:rPr>
          <w:rFonts w:eastAsia="Calibri"/>
          <w:lang w:eastAsia="en-US"/>
        </w:rPr>
      </w:pPr>
      <w:r w:rsidRPr="007A49DA">
        <w:rPr>
          <w:rFonts w:eastAsia="Calibri"/>
          <w:lang w:eastAsia="en-US"/>
        </w:rPr>
        <w:t>Кредиторская задолженность, возникающая в валюте Российской Федерации, отражается в учете в рублях в сумме фактической задолженности, а возникающая в иностранной валюте - в рублевом эквиваленте валютной кредиторской задолженности по официальному курсу на дату постановки задолженности на учет (с последующей переоценкой в установленном порядке).</w:t>
      </w:r>
    </w:p>
    <w:p w:rsidR="0033537C" w:rsidRPr="007A49DA" w:rsidRDefault="0033537C" w:rsidP="0033537C">
      <w:pPr>
        <w:pStyle w:val="23"/>
        <w:spacing w:after="0" w:line="240" w:lineRule="auto"/>
        <w:ind w:left="0" w:firstLine="440"/>
      </w:pPr>
      <w:r w:rsidRPr="007A49DA">
        <w:t>Бухгалтерский учет имущества, обязательств и хозяйственных операций ведется в валюте РФ (рублях и копейках) на основе натуральных измерителей в денежном выражении.</w:t>
      </w:r>
    </w:p>
    <w:p w:rsidR="0033537C" w:rsidRPr="007A49DA" w:rsidRDefault="0033537C" w:rsidP="0033537C">
      <w:pPr>
        <w:pStyle w:val="a8"/>
        <w:spacing w:after="0" w:line="240" w:lineRule="auto"/>
        <w:ind w:left="0" w:right="-7" w:firstLine="440"/>
        <w:contextualSpacing w:val="0"/>
        <w:jc w:val="both"/>
        <w:rPr>
          <w:rFonts w:ascii="Times New Roman" w:eastAsia="Times New Roman" w:hAnsi="Times New Roman"/>
          <w:sz w:val="24"/>
          <w:szCs w:val="24"/>
          <w:lang w:eastAsia="ru-RU"/>
        </w:rPr>
      </w:pPr>
      <w:r w:rsidRPr="007A49DA">
        <w:rPr>
          <w:rFonts w:ascii="Times New Roman" w:eastAsia="Times New Roman" w:hAnsi="Times New Roman"/>
          <w:sz w:val="24"/>
          <w:szCs w:val="24"/>
          <w:lang w:eastAsia="ru-RU"/>
        </w:rPr>
        <w:t>Аналитический учет операций с иностранной валютой ведется в двойной оценке: в иностранной валюте и в рублях по курсу, устанавливаемому Банком России.</w:t>
      </w:r>
    </w:p>
    <w:p w:rsidR="0033537C" w:rsidRPr="007A49DA" w:rsidRDefault="0033537C" w:rsidP="0033537C">
      <w:pPr>
        <w:pStyle w:val="a8"/>
        <w:spacing w:after="0" w:line="240" w:lineRule="auto"/>
        <w:ind w:left="0" w:right="-7" w:firstLine="440"/>
        <w:contextualSpacing w:val="0"/>
        <w:jc w:val="both"/>
        <w:rPr>
          <w:rFonts w:ascii="Times New Roman" w:eastAsia="Times New Roman" w:hAnsi="Times New Roman"/>
          <w:sz w:val="24"/>
          <w:szCs w:val="24"/>
          <w:lang w:eastAsia="ru-RU"/>
        </w:rPr>
      </w:pPr>
    </w:p>
    <w:p w:rsidR="0033537C" w:rsidRPr="007A49DA" w:rsidRDefault="0033537C" w:rsidP="008B6B35">
      <w:pPr>
        <w:pStyle w:val="a8"/>
        <w:numPr>
          <w:ilvl w:val="1"/>
          <w:numId w:val="32"/>
        </w:numPr>
        <w:spacing w:after="0" w:line="240" w:lineRule="auto"/>
        <w:ind w:right="-7"/>
        <w:contextualSpacing w:val="0"/>
        <w:jc w:val="both"/>
        <w:rPr>
          <w:rFonts w:ascii="Times New Roman" w:hAnsi="Times New Roman"/>
          <w:b/>
          <w:sz w:val="24"/>
          <w:szCs w:val="24"/>
        </w:rPr>
      </w:pPr>
      <w:r w:rsidRPr="007A49DA">
        <w:rPr>
          <w:rFonts w:ascii="Times New Roman" w:hAnsi="Times New Roman"/>
          <w:b/>
          <w:sz w:val="24"/>
          <w:szCs w:val="24"/>
        </w:rPr>
        <w:t>Информация о характере и величине корректировок, связанных с изменением учетной политики</w:t>
      </w:r>
    </w:p>
    <w:p w:rsidR="0033537C" w:rsidRPr="007A49DA" w:rsidRDefault="0033537C" w:rsidP="0033537C">
      <w:pPr>
        <w:pStyle w:val="23"/>
        <w:spacing w:after="0" w:line="240" w:lineRule="auto"/>
        <w:ind w:left="0"/>
        <w:rPr>
          <w:rFonts w:eastAsia="Calibri"/>
          <w:lang w:eastAsia="en-US"/>
        </w:rPr>
      </w:pPr>
    </w:p>
    <w:p w:rsidR="0033537C" w:rsidRDefault="0033537C" w:rsidP="0033537C">
      <w:pPr>
        <w:pStyle w:val="23"/>
        <w:spacing w:after="0" w:line="240" w:lineRule="auto"/>
        <w:ind w:left="0"/>
        <w:rPr>
          <w:rFonts w:eastAsia="Calibri"/>
          <w:lang w:eastAsia="en-US"/>
        </w:rPr>
      </w:pPr>
      <w:r w:rsidRPr="007A49DA">
        <w:rPr>
          <w:rFonts w:eastAsia="Calibri"/>
          <w:lang w:eastAsia="en-US"/>
        </w:rPr>
        <w:t>В отчетном периоде в учетную политику не вносились изменения, влияющие на сопоставимость отдельных показателей деятельности Банка.</w:t>
      </w:r>
    </w:p>
    <w:p w:rsidR="00B22C3C" w:rsidRPr="007A49DA" w:rsidRDefault="00B22C3C" w:rsidP="0033537C">
      <w:pPr>
        <w:pStyle w:val="23"/>
        <w:spacing w:after="0" w:line="240" w:lineRule="auto"/>
        <w:ind w:left="0"/>
        <w:rPr>
          <w:rFonts w:eastAsia="Calibri"/>
          <w:lang w:eastAsia="en-US"/>
        </w:rPr>
      </w:pPr>
    </w:p>
    <w:p w:rsidR="0033537C" w:rsidRPr="00326869" w:rsidRDefault="0033537C" w:rsidP="0033537C">
      <w:pPr>
        <w:pStyle w:val="a8"/>
        <w:spacing w:after="0" w:line="240" w:lineRule="auto"/>
        <w:ind w:left="550" w:right="-7"/>
        <w:contextualSpacing w:val="0"/>
        <w:jc w:val="both"/>
        <w:rPr>
          <w:rFonts w:ascii="Times New Roman" w:hAnsi="Times New Roman"/>
          <w:b/>
          <w:sz w:val="24"/>
          <w:szCs w:val="24"/>
        </w:rPr>
      </w:pPr>
      <w:r w:rsidRPr="00326869">
        <w:rPr>
          <w:rFonts w:ascii="Times New Roman" w:hAnsi="Times New Roman"/>
          <w:b/>
          <w:sz w:val="24"/>
          <w:szCs w:val="24"/>
        </w:rPr>
        <w:lastRenderedPageBreak/>
        <w:t>2.3 Информация о характере допущений и основных источниках неопределенности в оценках на конец отчетного периода</w:t>
      </w:r>
    </w:p>
    <w:p w:rsidR="0033537C" w:rsidRPr="00326869" w:rsidRDefault="0033537C" w:rsidP="0033537C">
      <w:pPr>
        <w:pStyle w:val="21"/>
        <w:spacing w:after="0" w:line="240" w:lineRule="auto"/>
        <w:ind w:right="-7" w:firstLine="440"/>
        <w:jc w:val="both"/>
        <w:rPr>
          <w:sz w:val="24"/>
          <w:szCs w:val="24"/>
        </w:rPr>
      </w:pPr>
    </w:p>
    <w:p w:rsidR="0033537C" w:rsidRPr="00326869" w:rsidRDefault="0033537C" w:rsidP="0033537C">
      <w:pPr>
        <w:pStyle w:val="21"/>
        <w:spacing w:after="0" w:line="240" w:lineRule="auto"/>
        <w:ind w:right="-7" w:firstLine="440"/>
        <w:jc w:val="both"/>
        <w:rPr>
          <w:sz w:val="24"/>
          <w:szCs w:val="24"/>
        </w:rPr>
      </w:pPr>
      <w:r w:rsidRPr="00326869">
        <w:rPr>
          <w:sz w:val="24"/>
          <w:szCs w:val="24"/>
        </w:rPr>
        <w:t>Оценки и допущения влияют на стоимость отражаемых в отчетности сумм активов. Оценки и профессиональные суждения постоянно анализируются на основе имеющегося опыта и других факторов.</w:t>
      </w:r>
    </w:p>
    <w:p w:rsidR="0033537C" w:rsidRPr="00FD2012" w:rsidRDefault="0033537C" w:rsidP="0033537C">
      <w:pPr>
        <w:pStyle w:val="21"/>
        <w:spacing w:after="0" w:line="240" w:lineRule="auto"/>
        <w:ind w:right="-7" w:firstLine="440"/>
        <w:jc w:val="both"/>
        <w:rPr>
          <w:sz w:val="24"/>
          <w:szCs w:val="24"/>
        </w:rPr>
      </w:pPr>
      <w:r w:rsidRPr="00326869">
        <w:rPr>
          <w:sz w:val="24"/>
          <w:szCs w:val="24"/>
        </w:rPr>
        <w:t xml:space="preserve">Профессиональными суждениями, которые оказывают наиболее существенное воздействие на отражаемые в отчетности суммы, являются </w:t>
      </w:r>
      <w:r w:rsidRPr="00FD2012">
        <w:rPr>
          <w:sz w:val="24"/>
          <w:szCs w:val="24"/>
        </w:rPr>
        <w:t xml:space="preserve">профессиональные суждения о категории качества активов и условных обязательств кредитного характера.     </w:t>
      </w:r>
    </w:p>
    <w:p w:rsidR="0033537C" w:rsidRPr="00284D43" w:rsidRDefault="0033537C" w:rsidP="0033537C">
      <w:pPr>
        <w:pStyle w:val="21"/>
        <w:spacing w:after="0" w:line="240" w:lineRule="auto"/>
        <w:ind w:right="-7" w:firstLine="440"/>
        <w:jc w:val="both"/>
        <w:rPr>
          <w:sz w:val="24"/>
          <w:szCs w:val="24"/>
        </w:rPr>
      </w:pPr>
      <w:r w:rsidRPr="00FD2012">
        <w:rPr>
          <w:sz w:val="24"/>
          <w:szCs w:val="24"/>
        </w:rPr>
        <w:t>Сотрудники Банка выносят профессиональные суждения о категории качества и нормах резервирования для остатков на счетах, несущих риск потерь, в соответствии с Положением Банка России от 26 июня 2017 года № 590-П «О порядке формирования кредитными организациями резервов на возможные потери по ссудам, по ссудной и приравненной к ней задолженности» (далее - Положение № 590-П</w:t>
      </w:r>
      <w:r w:rsidRPr="00284D43">
        <w:rPr>
          <w:sz w:val="24"/>
          <w:szCs w:val="24"/>
        </w:rPr>
        <w:t xml:space="preserve">) и Положением Банка России от </w:t>
      </w:r>
      <w:r w:rsidR="00B22C3C">
        <w:rPr>
          <w:sz w:val="24"/>
          <w:szCs w:val="24"/>
        </w:rPr>
        <w:t>23</w:t>
      </w:r>
      <w:r w:rsidRPr="00284D43">
        <w:rPr>
          <w:sz w:val="24"/>
          <w:szCs w:val="24"/>
        </w:rPr>
        <w:t> </w:t>
      </w:r>
      <w:r w:rsidR="00B22C3C">
        <w:rPr>
          <w:sz w:val="24"/>
          <w:szCs w:val="24"/>
        </w:rPr>
        <w:t>октября</w:t>
      </w:r>
      <w:r w:rsidRPr="00284D43">
        <w:rPr>
          <w:sz w:val="24"/>
          <w:szCs w:val="24"/>
        </w:rPr>
        <w:t xml:space="preserve"> 20</w:t>
      </w:r>
      <w:r w:rsidR="00B22C3C">
        <w:rPr>
          <w:sz w:val="24"/>
          <w:szCs w:val="24"/>
        </w:rPr>
        <w:t>17</w:t>
      </w:r>
      <w:r w:rsidRPr="00284D43">
        <w:rPr>
          <w:sz w:val="24"/>
          <w:szCs w:val="24"/>
        </w:rPr>
        <w:t xml:space="preserve"> года № </w:t>
      </w:r>
      <w:r w:rsidR="00B22C3C">
        <w:rPr>
          <w:sz w:val="24"/>
          <w:szCs w:val="24"/>
        </w:rPr>
        <w:t>611</w:t>
      </w:r>
      <w:r w:rsidRPr="00284D43">
        <w:rPr>
          <w:sz w:val="24"/>
          <w:szCs w:val="24"/>
        </w:rPr>
        <w:t>-П «О порядке формирования кредитными организациями резервов на возможные потери» (далее - Положение № </w:t>
      </w:r>
      <w:r w:rsidR="00B22C3C">
        <w:rPr>
          <w:sz w:val="24"/>
          <w:szCs w:val="24"/>
        </w:rPr>
        <w:t>611</w:t>
      </w:r>
      <w:r w:rsidRPr="00284D43">
        <w:rPr>
          <w:sz w:val="24"/>
          <w:szCs w:val="24"/>
        </w:rPr>
        <w:t>-П).</w:t>
      </w:r>
    </w:p>
    <w:p w:rsidR="0033537C" w:rsidRPr="00284D43" w:rsidRDefault="0033537C" w:rsidP="0033537C">
      <w:pPr>
        <w:pStyle w:val="21"/>
        <w:spacing w:after="0" w:line="240" w:lineRule="auto"/>
        <w:ind w:right="-7" w:firstLine="440"/>
        <w:jc w:val="both"/>
        <w:rPr>
          <w:sz w:val="24"/>
          <w:szCs w:val="24"/>
        </w:rPr>
      </w:pPr>
      <w:r w:rsidRPr="00284D43">
        <w:rPr>
          <w:sz w:val="24"/>
          <w:szCs w:val="24"/>
        </w:rPr>
        <w:t xml:space="preserve">Допущения оценщиков при оценке принадлежащего Банку недвижимого имущества подробно описаны в </w:t>
      </w:r>
      <w:r w:rsidRPr="000E43A9">
        <w:rPr>
          <w:sz w:val="24"/>
          <w:szCs w:val="24"/>
        </w:rPr>
        <w:t>п. 3.</w:t>
      </w:r>
      <w:r w:rsidR="000E43A9" w:rsidRPr="000E43A9">
        <w:rPr>
          <w:sz w:val="24"/>
          <w:szCs w:val="24"/>
        </w:rPr>
        <w:t>4</w:t>
      </w:r>
      <w:r w:rsidRPr="00284D43">
        <w:rPr>
          <w:sz w:val="24"/>
          <w:szCs w:val="24"/>
        </w:rPr>
        <w:t>. настоящей пояснительной информации.</w:t>
      </w:r>
    </w:p>
    <w:p w:rsidR="00FD224E" w:rsidRPr="006D6997" w:rsidRDefault="00FD224E" w:rsidP="00230F88">
      <w:pPr>
        <w:pStyle w:val="23"/>
        <w:spacing w:after="0" w:line="240" w:lineRule="auto"/>
        <w:ind w:left="0" w:right="-7"/>
        <w:rPr>
          <w:rFonts w:eastAsia="Calibri"/>
          <w:bCs/>
          <w:color w:val="FF0000"/>
          <w:lang w:eastAsia="en-US"/>
        </w:rPr>
      </w:pPr>
    </w:p>
    <w:p w:rsidR="00596D2C" w:rsidRPr="00640439" w:rsidRDefault="00A55187" w:rsidP="008B6B35">
      <w:pPr>
        <w:pStyle w:val="a8"/>
        <w:numPr>
          <w:ilvl w:val="1"/>
          <w:numId w:val="30"/>
        </w:numPr>
        <w:spacing w:after="0" w:line="240" w:lineRule="auto"/>
        <w:ind w:right="-7"/>
        <w:jc w:val="both"/>
        <w:rPr>
          <w:rFonts w:ascii="Times New Roman" w:hAnsi="Times New Roman"/>
          <w:b/>
          <w:sz w:val="24"/>
          <w:szCs w:val="24"/>
        </w:rPr>
      </w:pPr>
      <w:r w:rsidRPr="00640439">
        <w:t xml:space="preserve">     </w:t>
      </w:r>
      <w:r w:rsidR="00596D2C" w:rsidRPr="00640439">
        <w:rPr>
          <w:rFonts w:ascii="Times New Roman" w:hAnsi="Times New Roman"/>
          <w:b/>
          <w:sz w:val="24"/>
          <w:szCs w:val="24"/>
        </w:rPr>
        <w:t>Сведения о корректирующих событиях после отчетной даты</w:t>
      </w:r>
    </w:p>
    <w:p w:rsidR="00596D2C" w:rsidRPr="00640439" w:rsidRDefault="00596D2C" w:rsidP="00596D2C">
      <w:pPr>
        <w:pStyle w:val="af4"/>
        <w:widowControl w:val="0"/>
        <w:spacing w:after="0" w:line="240" w:lineRule="auto"/>
        <w:ind w:right="-7" w:firstLine="440"/>
        <w:jc w:val="both"/>
        <w:rPr>
          <w:rFonts w:ascii="Times New Roman" w:hAnsi="Times New Roman"/>
          <w:sz w:val="24"/>
          <w:szCs w:val="24"/>
        </w:rPr>
      </w:pPr>
    </w:p>
    <w:p w:rsidR="00596D2C" w:rsidRPr="00640439" w:rsidRDefault="00596D2C" w:rsidP="00596D2C">
      <w:pPr>
        <w:pStyle w:val="af4"/>
        <w:widowControl w:val="0"/>
        <w:spacing w:after="0" w:line="240" w:lineRule="auto"/>
        <w:ind w:right="-7" w:firstLine="440"/>
        <w:jc w:val="both"/>
        <w:rPr>
          <w:rFonts w:ascii="Times New Roman" w:hAnsi="Times New Roman"/>
          <w:sz w:val="24"/>
          <w:szCs w:val="24"/>
        </w:rPr>
      </w:pPr>
      <w:r w:rsidRPr="00640439">
        <w:rPr>
          <w:rFonts w:ascii="Times New Roman" w:hAnsi="Times New Roman"/>
          <w:sz w:val="24"/>
          <w:szCs w:val="24"/>
        </w:rPr>
        <w:t xml:space="preserve">Под событием после отчетной даты (СПОД) признается факт деятельности Банка, который происходит в период между отчетной датой и датой подписания годового бухгалтерского отчета и который оказывает или может оказать влияние на его финансовое состояние. События после отчетной даты, подтверждающие существовавшие на отчетную дату условия, в которых Банк вел свою деятельность, отражены в бухгалтерском учете. </w:t>
      </w:r>
    </w:p>
    <w:p w:rsidR="00596D2C" w:rsidRPr="00640439" w:rsidRDefault="00596D2C" w:rsidP="00596D2C">
      <w:pPr>
        <w:pStyle w:val="af4"/>
        <w:widowControl w:val="0"/>
        <w:spacing w:after="0" w:line="240" w:lineRule="auto"/>
        <w:ind w:right="-7" w:firstLine="440"/>
        <w:jc w:val="both"/>
        <w:rPr>
          <w:rFonts w:ascii="Times New Roman" w:hAnsi="Times New Roman"/>
          <w:sz w:val="24"/>
          <w:szCs w:val="24"/>
        </w:rPr>
      </w:pPr>
      <w:r w:rsidRPr="00640439">
        <w:rPr>
          <w:rFonts w:ascii="Times New Roman" w:hAnsi="Times New Roman"/>
          <w:sz w:val="24"/>
          <w:szCs w:val="24"/>
        </w:rPr>
        <w:t>В первый рабочий день 2019 года в балансе были проведены первые проводки по СПОД: остатки со счетов учета доходов и расходов текущего года были перенесены на соответствующие лицевые счета по учету финансового результата прошлого года.</w:t>
      </w:r>
    </w:p>
    <w:p w:rsidR="00596D2C" w:rsidRPr="00640439" w:rsidRDefault="00596D2C" w:rsidP="00596D2C">
      <w:pPr>
        <w:pStyle w:val="af4"/>
        <w:widowControl w:val="0"/>
        <w:spacing w:after="0" w:line="240" w:lineRule="auto"/>
        <w:ind w:right="-7" w:firstLine="440"/>
        <w:jc w:val="both"/>
        <w:rPr>
          <w:rFonts w:ascii="Times New Roman" w:hAnsi="Times New Roman"/>
          <w:sz w:val="24"/>
          <w:szCs w:val="24"/>
        </w:rPr>
      </w:pPr>
      <w:r w:rsidRPr="00640439">
        <w:rPr>
          <w:rFonts w:ascii="Times New Roman" w:hAnsi="Times New Roman"/>
          <w:sz w:val="24"/>
          <w:szCs w:val="24"/>
        </w:rPr>
        <w:t>Банком отражены в учете корректирующие события после отчетной даты:</w:t>
      </w:r>
    </w:p>
    <w:p w:rsidR="00596D2C" w:rsidRPr="00640439" w:rsidRDefault="00596D2C" w:rsidP="008B6B35">
      <w:pPr>
        <w:pStyle w:val="af4"/>
        <w:widowControl w:val="0"/>
        <w:numPr>
          <w:ilvl w:val="0"/>
          <w:numId w:val="31"/>
        </w:numPr>
        <w:spacing w:after="0" w:line="240" w:lineRule="auto"/>
        <w:ind w:right="-7"/>
        <w:jc w:val="both"/>
        <w:rPr>
          <w:rFonts w:ascii="Times New Roman" w:hAnsi="Times New Roman"/>
          <w:sz w:val="24"/>
          <w:szCs w:val="24"/>
        </w:rPr>
      </w:pPr>
      <w:r w:rsidRPr="00640439">
        <w:rPr>
          <w:rFonts w:ascii="Times New Roman" w:hAnsi="Times New Roman"/>
          <w:sz w:val="24"/>
          <w:szCs w:val="24"/>
        </w:rPr>
        <w:t>доходы в общей сумме 6 тыс. руб. в том числе:</w:t>
      </w:r>
    </w:p>
    <w:p w:rsidR="00596D2C" w:rsidRPr="00640439" w:rsidRDefault="00596D2C" w:rsidP="00596D2C">
      <w:pPr>
        <w:pStyle w:val="af4"/>
        <w:widowControl w:val="0"/>
        <w:spacing w:after="0" w:line="240" w:lineRule="auto"/>
        <w:ind w:left="500" w:right="-7"/>
        <w:jc w:val="both"/>
        <w:rPr>
          <w:rFonts w:ascii="Times New Roman" w:hAnsi="Times New Roman"/>
          <w:sz w:val="24"/>
          <w:szCs w:val="24"/>
        </w:rPr>
      </w:pPr>
      <w:r w:rsidRPr="00640439">
        <w:rPr>
          <w:rFonts w:ascii="Times New Roman" w:hAnsi="Times New Roman"/>
          <w:sz w:val="24"/>
          <w:szCs w:val="24"/>
        </w:rPr>
        <w:t>- процентные доходы негосударственных коммерческих организаций – 5 тыс. руб.;</w:t>
      </w:r>
    </w:p>
    <w:p w:rsidR="00596D2C" w:rsidRPr="00640439" w:rsidRDefault="00596D2C" w:rsidP="00596D2C">
      <w:pPr>
        <w:pStyle w:val="af4"/>
        <w:widowControl w:val="0"/>
        <w:spacing w:after="0" w:line="240" w:lineRule="auto"/>
        <w:ind w:left="500" w:right="-7"/>
        <w:jc w:val="both"/>
        <w:rPr>
          <w:rFonts w:ascii="Times New Roman" w:hAnsi="Times New Roman"/>
          <w:sz w:val="24"/>
          <w:szCs w:val="24"/>
        </w:rPr>
      </w:pPr>
      <w:r w:rsidRPr="00640439">
        <w:rPr>
          <w:rFonts w:ascii="Times New Roman" w:hAnsi="Times New Roman"/>
          <w:sz w:val="24"/>
          <w:szCs w:val="24"/>
        </w:rPr>
        <w:t xml:space="preserve">- доход от сдачи имущества в аренду 1 тыс. руб. </w:t>
      </w:r>
    </w:p>
    <w:p w:rsidR="00596D2C" w:rsidRPr="00640439" w:rsidRDefault="00596D2C" w:rsidP="00596D2C">
      <w:pPr>
        <w:pStyle w:val="Standard"/>
        <w:ind w:firstLine="510"/>
        <w:jc w:val="both"/>
      </w:pPr>
      <w:r w:rsidRPr="00640439">
        <w:rPr>
          <w:lang w:val="ru-RU"/>
        </w:rPr>
        <w:t>2</w:t>
      </w:r>
      <w:r w:rsidRPr="00640439">
        <w:t xml:space="preserve">) </w:t>
      </w:r>
      <w:r w:rsidRPr="00640439">
        <w:rPr>
          <w:lang w:val="ru-RU"/>
        </w:rPr>
        <w:t xml:space="preserve"> </w:t>
      </w:r>
      <w:r w:rsidRPr="00640439">
        <w:t xml:space="preserve">расходы в общей сумме </w:t>
      </w:r>
      <w:r w:rsidRPr="00640439">
        <w:rPr>
          <w:lang w:val="ru-RU"/>
        </w:rPr>
        <w:t>5</w:t>
      </w:r>
      <w:r w:rsidRPr="00640439">
        <w:t xml:space="preserve"> тыс. руб.</w:t>
      </w:r>
      <w:r w:rsidRPr="00640439">
        <w:rPr>
          <w:lang w:val="ru-RU"/>
        </w:rPr>
        <w:t>, в том числе</w:t>
      </w:r>
      <w:r w:rsidRPr="00640439">
        <w:t>:</w:t>
      </w:r>
    </w:p>
    <w:p w:rsidR="00596D2C" w:rsidRPr="00640439" w:rsidRDefault="00596D2C" w:rsidP="00596D2C">
      <w:pPr>
        <w:pStyle w:val="Standard"/>
        <w:ind w:left="510"/>
        <w:jc w:val="both"/>
        <w:textAlignment w:val="baseline"/>
        <w:rPr>
          <w:lang w:val="ru-RU"/>
        </w:rPr>
      </w:pPr>
      <w:r w:rsidRPr="00640439">
        <w:rPr>
          <w:lang w:val="ru-RU"/>
        </w:rPr>
        <w:t xml:space="preserve"> -расходы по формированию резерва на возможные потери по предоставленным кредитам негосударственным коммерческим организациям -5 тыс. руб.;</w:t>
      </w:r>
    </w:p>
    <w:p w:rsidR="00596D2C" w:rsidRPr="00640439" w:rsidRDefault="00596D2C" w:rsidP="00596D2C">
      <w:pPr>
        <w:pStyle w:val="Standard"/>
        <w:ind w:left="510"/>
        <w:jc w:val="both"/>
        <w:textAlignment w:val="baseline"/>
        <w:rPr>
          <w:lang w:val="ru-RU"/>
        </w:rPr>
      </w:pPr>
      <w:r w:rsidRPr="00640439">
        <w:rPr>
          <w:lang w:val="ru-RU"/>
        </w:rPr>
        <w:t>3) возврат налога на прибыль за 2018 год – 224 тыс. руб.</w:t>
      </w:r>
    </w:p>
    <w:p w:rsidR="00596D2C" w:rsidRPr="00640439" w:rsidRDefault="00596D2C" w:rsidP="00596D2C">
      <w:pPr>
        <w:pStyle w:val="Standard"/>
        <w:tabs>
          <w:tab w:val="left" w:pos="5060"/>
        </w:tabs>
        <w:ind w:firstLine="510"/>
        <w:jc w:val="both"/>
        <w:rPr>
          <w:lang w:val="ru-RU"/>
        </w:rPr>
      </w:pPr>
      <w:r w:rsidRPr="00640439">
        <w:rPr>
          <w:lang w:val="ru-RU"/>
        </w:rPr>
        <w:t>4</w:t>
      </w:r>
      <w:r w:rsidRPr="00640439">
        <w:t xml:space="preserve">) </w:t>
      </w:r>
      <w:r w:rsidRPr="00640439">
        <w:rPr>
          <w:lang w:val="ru-RU"/>
        </w:rPr>
        <w:t>увеличение (доплата ) налога на прибыль в бюджет за 2018 год</w:t>
      </w:r>
      <w:r w:rsidRPr="00640439">
        <w:t xml:space="preserve"> – </w:t>
      </w:r>
      <w:r w:rsidRPr="00640439">
        <w:rPr>
          <w:lang w:val="ru-RU"/>
        </w:rPr>
        <w:t xml:space="preserve"> 114 тыс.руб</w:t>
      </w:r>
      <w:r w:rsidRPr="00640439">
        <w:t>;</w:t>
      </w:r>
    </w:p>
    <w:p w:rsidR="00596D2C" w:rsidRPr="00640439" w:rsidRDefault="00596D2C" w:rsidP="00596D2C">
      <w:pPr>
        <w:pStyle w:val="Standard"/>
        <w:ind w:firstLine="510"/>
        <w:jc w:val="both"/>
        <w:rPr>
          <w:lang w:val="ru-RU"/>
        </w:rPr>
      </w:pPr>
      <w:r w:rsidRPr="00640439">
        <w:rPr>
          <w:lang w:val="ru-RU"/>
        </w:rPr>
        <w:t>5) увеличение налога на прибыль  на отложенный налог на прибыль – 317 тыс.руб.;</w:t>
      </w:r>
    </w:p>
    <w:p w:rsidR="00596D2C" w:rsidRPr="00640439" w:rsidRDefault="00596D2C" w:rsidP="00596D2C">
      <w:pPr>
        <w:pStyle w:val="Standard"/>
        <w:ind w:firstLine="510"/>
        <w:jc w:val="both"/>
        <w:rPr>
          <w:lang w:val="ru-RU"/>
        </w:rPr>
      </w:pPr>
      <w:r w:rsidRPr="00640439">
        <w:rPr>
          <w:lang w:val="ru-RU"/>
        </w:rPr>
        <w:t>6</w:t>
      </w:r>
      <w:r w:rsidRPr="00640439">
        <w:t>) операции по переносу остатков с балансовых счетов № 707 «Финансовый результат прошлого года» на балансовый счет № 70801 «Прибыль прошлого года».</w:t>
      </w:r>
    </w:p>
    <w:p w:rsidR="00596D2C" w:rsidRPr="00640439" w:rsidRDefault="00596D2C" w:rsidP="00596D2C">
      <w:pPr>
        <w:pStyle w:val="Standard"/>
        <w:jc w:val="both"/>
      </w:pPr>
      <w:r w:rsidRPr="00640439">
        <w:rPr>
          <w:lang w:val="ru-RU"/>
        </w:rPr>
        <w:t xml:space="preserve">      </w:t>
      </w:r>
      <w:r w:rsidRPr="00640439">
        <w:t xml:space="preserve"> В результате отражения в учете вышеуказанных корректирующих событий по СПОД произошло уточнение налогооблагаемой базы по налогу на прибыль и у</w:t>
      </w:r>
      <w:r w:rsidRPr="00640439">
        <w:rPr>
          <w:lang w:val="ru-RU"/>
        </w:rPr>
        <w:t xml:space="preserve">меньшение прибыли </w:t>
      </w:r>
      <w:r w:rsidRPr="00640439">
        <w:t xml:space="preserve"> отчетного </w:t>
      </w:r>
      <w:r w:rsidRPr="00640439">
        <w:rPr>
          <w:lang w:val="ru-RU"/>
        </w:rPr>
        <w:t xml:space="preserve"> </w:t>
      </w:r>
      <w:r w:rsidRPr="00640439">
        <w:t>года</w:t>
      </w:r>
      <w:r w:rsidRPr="00640439">
        <w:rPr>
          <w:lang w:val="ru-RU"/>
        </w:rPr>
        <w:t xml:space="preserve"> </w:t>
      </w:r>
      <w:r w:rsidRPr="00640439">
        <w:t xml:space="preserve"> Банка </w:t>
      </w:r>
      <w:r w:rsidRPr="00640439">
        <w:rPr>
          <w:lang w:val="ru-RU"/>
        </w:rPr>
        <w:t xml:space="preserve"> </w:t>
      </w:r>
      <w:r w:rsidRPr="00640439">
        <w:t xml:space="preserve">на </w:t>
      </w:r>
      <w:r w:rsidRPr="00640439">
        <w:rPr>
          <w:lang w:val="ru-RU"/>
        </w:rPr>
        <w:t xml:space="preserve"> 206</w:t>
      </w:r>
      <w:r w:rsidRPr="00640439">
        <w:t xml:space="preserve"> тыс. руб.</w:t>
      </w:r>
    </w:p>
    <w:p w:rsidR="00596D2C" w:rsidRPr="006833AA" w:rsidRDefault="00596D2C" w:rsidP="00596D2C">
      <w:pPr>
        <w:pStyle w:val="a8"/>
        <w:spacing w:after="0" w:line="240" w:lineRule="auto"/>
        <w:ind w:left="910" w:right="-7"/>
        <w:contextualSpacing w:val="0"/>
        <w:jc w:val="both"/>
        <w:rPr>
          <w:rFonts w:ascii="Times New Roman" w:hAnsi="Times New Roman"/>
          <w:b/>
          <w:sz w:val="24"/>
          <w:szCs w:val="24"/>
        </w:rPr>
      </w:pPr>
    </w:p>
    <w:p w:rsidR="00596D2C" w:rsidRPr="00640439" w:rsidRDefault="00596D2C" w:rsidP="00596D2C">
      <w:pPr>
        <w:pStyle w:val="a8"/>
        <w:spacing w:after="0" w:line="240" w:lineRule="auto"/>
        <w:ind w:left="910" w:right="-7"/>
        <w:contextualSpacing w:val="0"/>
        <w:jc w:val="both"/>
        <w:rPr>
          <w:rFonts w:ascii="Times New Roman" w:hAnsi="Times New Roman"/>
          <w:b/>
          <w:sz w:val="24"/>
          <w:szCs w:val="24"/>
        </w:rPr>
      </w:pPr>
      <w:r w:rsidRPr="00640439">
        <w:rPr>
          <w:rFonts w:ascii="Times New Roman" w:hAnsi="Times New Roman"/>
          <w:b/>
          <w:sz w:val="24"/>
          <w:szCs w:val="24"/>
        </w:rPr>
        <w:t>2.5 Сведения о некорректирующих событиях после отчетной даты</w:t>
      </w:r>
    </w:p>
    <w:p w:rsidR="00596D2C" w:rsidRPr="00640439" w:rsidRDefault="00596D2C" w:rsidP="00596D2C">
      <w:pPr>
        <w:pStyle w:val="af4"/>
        <w:widowControl w:val="0"/>
        <w:spacing w:after="0" w:line="240" w:lineRule="auto"/>
        <w:ind w:right="-7" w:firstLine="440"/>
        <w:jc w:val="both"/>
        <w:rPr>
          <w:rFonts w:ascii="Times New Roman" w:hAnsi="Times New Roman"/>
          <w:sz w:val="24"/>
          <w:szCs w:val="24"/>
        </w:rPr>
      </w:pPr>
    </w:p>
    <w:p w:rsidR="00596D2C" w:rsidRPr="00640439" w:rsidRDefault="00596D2C" w:rsidP="00596D2C">
      <w:pPr>
        <w:pStyle w:val="af4"/>
        <w:widowControl w:val="0"/>
        <w:spacing w:after="0" w:line="240" w:lineRule="auto"/>
        <w:ind w:right="-7" w:firstLine="440"/>
        <w:jc w:val="both"/>
        <w:rPr>
          <w:rFonts w:ascii="Times New Roman" w:hAnsi="Times New Roman"/>
          <w:sz w:val="24"/>
          <w:szCs w:val="24"/>
        </w:rPr>
      </w:pPr>
      <w:r w:rsidRPr="00640439">
        <w:rPr>
          <w:rFonts w:ascii="Times New Roman" w:hAnsi="Times New Roman"/>
          <w:sz w:val="24"/>
          <w:szCs w:val="24"/>
        </w:rPr>
        <w:t>Некорректирующих событий после отчетной даты, существенно влияющих на финансовой состояние, состояние активов и обязательств кредитной организации и на оценку его последствий в денежном выражении в АО Банк «ТКПБ»  не происходило.</w:t>
      </w:r>
    </w:p>
    <w:p w:rsidR="00A55187" w:rsidRPr="00596D2C" w:rsidRDefault="00A55187" w:rsidP="00A55187">
      <w:pPr>
        <w:pStyle w:val="Standard"/>
        <w:jc w:val="both"/>
        <w:rPr>
          <w:color w:val="FF0000"/>
          <w:lang w:val="ru-RU"/>
        </w:rPr>
      </w:pPr>
    </w:p>
    <w:p w:rsidR="000A3212" w:rsidRPr="00640439" w:rsidRDefault="000A3212" w:rsidP="008B6B35">
      <w:pPr>
        <w:pStyle w:val="a8"/>
        <w:numPr>
          <w:ilvl w:val="0"/>
          <w:numId w:val="14"/>
        </w:numPr>
        <w:spacing w:after="0" w:line="240" w:lineRule="auto"/>
        <w:ind w:right="-7"/>
        <w:jc w:val="center"/>
        <w:rPr>
          <w:rFonts w:ascii="Times New Roman" w:hAnsi="Times New Roman"/>
          <w:b/>
          <w:sz w:val="24"/>
          <w:szCs w:val="24"/>
        </w:rPr>
      </w:pPr>
      <w:r w:rsidRPr="00640439">
        <w:rPr>
          <w:rFonts w:ascii="Times New Roman" w:hAnsi="Times New Roman"/>
          <w:b/>
          <w:sz w:val="24"/>
          <w:szCs w:val="24"/>
        </w:rPr>
        <w:lastRenderedPageBreak/>
        <w:t xml:space="preserve">Сопроводительная информация к статьям бухгалтерского баланса, отчета о финансовых результатах, отчета об уровне достаточности капитала, сведений об обязательных нормативах, о показателе финансового рычага и нормативе краткосрочной ликвидности, отчета о движении денежных средств  </w:t>
      </w:r>
    </w:p>
    <w:p w:rsidR="00655079" w:rsidRPr="00640439" w:rsidRDefault="00655079" w:rsidP="00655079">
      <w:pPr>
        <w:pStyle w:val="a8"/>
        <w:tabs>
          <w:tab w:val="left" w:pos="3686"/>
        </w:tabs>
        <w:spacing w:after="0" w:line="240" w:lineRule="auto"/>
        <w:ind w:left="0" w:right="-7" w:firstLine="440"/>
        <w:contextualSpacing w:val="0"/>
        <w:jc w:val="both"/>
        <w:rPr>
          <w:rFonts w:ascii="Times New Roman" w:hAnsi="Times New Roman"/>
          <w:b/>
          <w:sz w:val="24"/>
          <w:szCs w:val="24"/>
          <w:lang w:val="de-DE"/>
        </w:rPr>
      </w:pPr>
    </w:p>
    <w:p w:rsidR="00655079" w:rsidRPr="00640439" w:rsidRDefault="00655079" w:rsidP="008B6B35">
      <w:pPr>
        <w:pStyle w:val="a8"/>
        <w:numPr>
          <w:ilvl w:val="1"/>
          <w:numId w:val="26"/>
        </w:numPr>
        <w:spacing w:after="0" w:line="240" w:lineRule="auto"/>
        <w:ind w:left="426" w:right="-7" w:firstLine="0"/>
        <w:contextualSpacing w:val="0"/>
        <w:jc w:val="both"/>
        <w:rPr>
          <w:rFonts w:ascii="Times New Roman" w:hAnsi="Times New Roman"/>
          <w:b/>
          <w:sz w:val="24"/>
          <w:szCs w:val="24"/>
        </w:rPr>
      </w:pPr>
      <w:r w:rsidRPr="00640439">
        <w:rPr>
          <w:rFonts w:ascii="Times New Roman" w:hAnsi="Times New Roman"/>
          <w:b/>
          <w:sz w:val="24"/>
          <w:szCs w:val="24"/>
        </w:rPr>
        <w:t>Сопроводительная информация к статьям бухгалтерского баланса</w:t>
      </w:r>
    </w:p>
    <w:p w:rsidR="00230F88" w:rsidRPr="00640439" w:rsidRDefault="00230F88" w:rsidP="00655079">
      <w:pPr>
        <w:pStyle w:val="a8"/>
        <w:spacing w:after="0" w:line="240" w:lineRule="auto"/>
        <w:ind w:left="910" w:right="-7"/>
        <w:contextualSpacing w:val="0"/>
        <w:jc w:val="both"/>
        <w:rPr>
          <w:rFonts w:ascii="Times New Roman" w:hAnsi="Times New Roman"/>
          <w:b/>
          <w:sz w:val="24"/>
          <w:szCs w:val="24"/>
        </w:rPr>
      </w:pPr>
    </w:p>
    <w:p w:rsidR="00655079" w:rsidRPr="00640439" w:rsidRDefault="00655079" w:rsidP="00655079">
      <w:pPr>
        <w:pStyle w:val="a8"/>
        <w:spacing w:after="0" w:line="240" w:lineRule="auto"/>
        <w:ind w:left="910" w:right="-7"/>
        <w:contextualSpacing w:val="0"/>
        <w:jc w:val="both"/>
        <w:rPr>
          <w:rFonts w:ascii="Times New Roman" w:hAnsi="Times New Roman"/>
          <w:b/>
          <w:sz w:val="24"/>
          <w:szCs w:val="24"/>
        </w:rPr>
      </w:pPr>
      <w:r w:rsidRPr="00640439">
        <w:rPr>
          <w:rFonts w:ascii="Times New Roman" w:hAnsi="Times New Roman"/>
          <w:b/>
          <w:sz w:val="24"/>
          <w:szCs w:val="24"/>
        </w:rPr>
        <w:t>3.1.1  Информация об объеме и структуре денежных средств и их эквивалентов</w:t>
      </w:r>
    </w:p>
    <w:p w:rsidR="00655079" w:rsidRPr="00640439" w:rsidRDefault="00655079" w:rsidP="00655079">
      <w:pPr>
        <w:pStyle w:val="a8"/>
        <w:spacing w:after="0" w:line="240" w:lineRule="auto"/>
        <w:ind w:left="910" w:right="-7"/>
        <w:contextualSpacing w:val="0"/>
        <w:jc w:val="both"/>
        <w:rPr>
          <w:rFonts w:ascii="Times New Roman" w:hAnsi="Times New Roman"/>
          <w:b/>
          <w:sz w:val="24"/>
          <w:szCs w:val="24"/>
        </w:rPr>
      </w:pPr>
      <w:r w:rsidRPr="00640439">
        <w:rPr>
          <w:rFonts w:ascii="Times New Roman" w:hAnsi="Times New Roman"/>
          <w:sz w:val="24"/>
          <w:szCs w:val="24"/>
        </w:rPr>
        <w:t>(Данные приведены по бухгалтерскому балансу (публикуемая форма) (форма 0409806)</w:t>
      </w:r>
    </w:p>
    <w:p w:rsidR="00596D2C" w:rsidRPr="00640439" w:rsidRDefault="00596D2C" w:rsidP="00596D2C">
      <w:pPr>
        <w:pStyle w:val="a8"/>
        <w:spacing w:after="0" w:line="240" w:lineRule="auto"/>
        <w:ind w:left="0" w:right="-7" w:firstLine="440"/>
        <w:contextualSpacing w:val="0"/>
        <w:jc w:val="both"/>
        <w:rPr>
          <w:rFonts w:ascii="Times New Roman" w:hAnsi="Times New Roman"/>
          <w:b/>
          <w:sz w:val="24"/>
          <w:szCs w:val="24"/>
        </w:rPr>
      </w:pPr>
    </w:p>
    <w:p w:rsidR="00596D2C" w:rsidRPr="00640439" w:rsidRDefault="00596D2C" w:rsidP="00596D2C">
      <w:pPr>
        <w:pStyle w:val="a8"/>
        <w:spacing w:after="0" w:line="240" w:lineRule="auto"/>
        <w:ind w:left="0" w:right="-7" w:firstLine="440"/>
        <w:contextualSpacing w:val="0"/>
        <w:jc w:val="right"/>
        <w:rPr>
          <w:rFonts w:ascii="Times New Roman" w:hAnsi="Times New Roman"/>
          <w:sz w:val="24"/>
          <w:szCs w:val="24"/>
        </w:rPr>
      </w:pPr>
      <w:r w:rsidRPr="00640439">
        <w:rPr>
          <w:rFonts w:ascii="Times New Roman" w:hAnsi="Times New Roman"/>
          <w:sz w:val="24"/>
          <w:szCs w:val="24"/>
        </w:rPr>
        <w:t>Таблица 1</w:t>
      </w:r>
    </w:p>
    <w:p w:rsidR="00596D2C" w:rsidRPr="00640439" w:rsidRDefault="00596D2C" w:rsidP="00596D2C">
      <w:pPr>
        <w:pStyle w:val="a8"/>
        <w:spacing w:after="0" w:line="240" w:lineRule="auto"/>
        <w:ind w:left="0" w:right="-7" w:firstLine="440"/>
        <w:contextualSpacing w:val="0"/>
        <w:jc w:val="both"/>
        <w:rPr>
          <w:rFonts w:ascii="Times New Roman" w:hAnsi="Times New Roman"/>
          <w:sz w:val="24"/>
          <w:szCs w:val="24"/>
          <w:lang w:val="en-US"/>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4"/>
        <w:gridCol w:w="2585"/>
        <w:gridCol w:w="1224"/>
        <w:gridCol w:w="1104"/>
        <w:gridCol w:w="976"/>
        <w:gridCol w:w="1234"/>
        <w:gridCol w:w="1074"/>
        <w:gridCol w:w="1074"/>
      </w:tblGrid>
      <w:tr w:rsidR="00596D2C" w:rsidRPr="00640439" w:rsidTr="002A477A">
        <w:trPr>
          <w:trHeight w:val="194"/>
          <w:tblHeader/>
        </w:trPr>
        <w:tc>
          <w:tcPr>
            <w:tcW w:w="296" w:type="pct"/>
            <w:vMerge w:val="restart"/>
            <w:tcBorders>
              <w:top w:val="single" w:sz="4" w:space="0" w:color="000000"/>
              <w:left w:val="single" w:sz="4" w:space="0" w:color="000000"/>
              <w:bottom w:val="single" w:sz="4" w:space="0" w:color="000000"/>
              <w:right w:val="single" w:sz="4" w:space="0" w:color="000000"/>
            </w:tcBorders>
            <w:vAlign w:val="center"/>
            <w:hideMark/>
          </w:tcPr>
          <w:p w:rsidR="00596D2C" w:rsidRPr="00640439" w:rsidRDefault="00596D2C" w:rsidP="002A477A">
            <w:pPr>
              <w:pStyle w:val="a8"/>
              <w:spacing w:after="0" w:line="240" w:lineRule="auto"/>
              <w:ind w:left="0"/>
              <w:jc w:val="center"/>
              <w:rPr>
                <w:rFonts w:ascii="Times New Roman" w:hAnsi="Times New Roman"/>
                <w:b/>
                <w:sz w:val="24"/>
                <w:szCs w:val="24"/>
              </w:rPr>
            </w:pPr>
            <w:r w:rsidRPr="00640439">
              <w:rPr>
                <w:rFonts w:ascii="Times New Roman" w:hAnsi="Times New Roman"/>
                <w:b/>
                <w:sz w:val="24"/>
                <w:szCs w:val="24"/>
              </w:rPr>
              <w:t>№ п/п</w:t>
            </w:r>
          </w:p>
        </w:tc>
        <w:tc>
          <w:tcPr>
            <w:tcW w:w="1311" w:type="pct"/>
            <w:vMerge w:val="restart"/>
            <w:tcBorders>
              <w:top w:val="single" w:sz="4" w:space="0" w:color="000000"/>
              <w:left w:val="single" w:sz="4" w:space="0" w:color="000000"/>
              <w:bottom w:val="single" w:sz="4" w:space="0" w:color="000000"/>
              <w:right w:val="single" w:sz="4" w:space="0" w:color="000000"/>
            </w:tcBorders>
            <w:vAlign w:val="center"/>
            <w:hideMark/>
          </w:tcPr>
          <w:p w:rsidR="00596D2C" w:rsidRPr="00640439" w:rsidRDefault="00596D2C" w:rsidP="002A477A">
            <w:pPr>
              <w:pStyle w:val="a8"/>
              <w:spacing w:after="0" w:line="240" w:lineRule="auto"/>
              <w:ind w:left="0"/>
              <w:jc w:val="center"/>
              <w:rPr>
                <w:rFonts w:ascii="Times New Roman" w:hAnsi="Times New Roman"/>
                <w:sz w:val="24"/>
                <w:szCs w:val="24"/>
              </w:rPr>
            </w:pPr>
            <w:r w:rsidRPr="00640439">
              <w:rPr>
                <w:rFonts w:ascii="Times New Roman" w:hAnsi="Times New Roman"/>
                <w:sz w:val="24"/>
                <w:szCs w:val="24"/>
              </w:rPr>
              <w:t>Показатели</w:t>
            </w:r>
          </w:p>
        </w:tc>
        <w:tc>
          <w:tcPr>
            <w:tcW w:w="1181" w:type="pct"/>
            <w:gridSpan w:val="2"/>
            <w:tcBorders>
              <w:top w:val="single" w:sz="4" w:space="0" w:color="000000"/>
              <w:left w:val="single" w:sz="4" w:space="0" w:color="000000"/>
              <w:bottom w:val="single" w:sz="4" w:space="0" w:color="000000"/>
              <w:right w:val="single" w:sz="4" w:space="0" w:color="000000"/>
            </w:tcBorders>
            <w:vAlign w:val="center"/>
            <w:hideMark/>
          </w:tcPr>
          <w:p w:rsidR="00596D2C" w:rsidRPr="00640439" w:rsidRDefault="00596D2C" w:rsidP="002A477A">
            <w:pPr>
              <w:pStyle w:val="a8"/>
              <w:spacing w:after="0" w:line="240" w:lineRule="auto"/>
              <w:ind w:left="0"/>
              <w:jc w:val="center"/>
              <w:rPr>
                <w:rFonts w:ascii="Times New Roman" w:hAnsi="Times New Roman"/>
                <w:sz w:val="24"/>
                <w:szCs w:val="24"/>
              </w:rPr>
            </w:pPr>
            <w:r w:rsidRPr="00640439">
              <w:rPr>
                <w:rFonts w:ascii="Times New Roman" w:hAnsi="Times New Roman"/>
                <w:sz w:val="24"/>
                <w:szCs w:val="24"/>
              </w:rPr>
              <w:t>На 01.</w:t>
            </w:r>
            <w:r w:rsidRPr="00640439">
              <w:rPr>
                <w:rFonts w:ascii="Times New Roman" w:hAnsi="Times New Roman"/>
                <w:sz w:val="24"/>
                <w:szCs w:val="24"/>
                <w:lang w:val="en-US"/>
              </w:rPr>
              <w:t>01.</w:t>
            </w:r>
            <w:r w:rsidRPr="00640439">
              <w:rPr>
                <w:rFonts w:ascii="Times New Roman" w:hAnsi="Times New Roman"/>
                <w:sz w:val="24"/>
                <w:szCs w:val="24"/>
              </w:rPr>
              <w:t>201</w:t>
            </w:r>
            <w:r w:rsidRPr="00640439">
              <w:rPr>
                <w:rFonts w:ascii="Times New Roman" w:hAnsi="Times New Roman"/>
                <w:sz w:val="24"/>
                <w:szCs w:val="24"/>
                <w:lang w:val="en-US"/>
              </w:rPr>
              <w:t>9</w:t>
            </w:r>
          </w:p>
        </w:tc>
        <w:tc>
          <w:tcPr>
            <w:tcW w:w="1121" w:type="pct"/>
            <w:gridSpan w:val="2"/>
            <w:tcBorders>
              <w:top w:val="single" w:sz="4" w:space="0" w:color="000000"/>
              <w:left w:val="single" w:sz="4" w:space="0" w:color="000000"/>
              <w:bottom w:val="single" w:sz="4" w:space="0" w:color="000000"/>
              <w:right w:val="single" w:sz="4" w:space="0" w:color="000000"/>
            </w:tcBorders>
            <w:vAlign w:val="center"/>
            <w:hideMark/>
          </w:tcPr>
          <w:p w:rsidR="00596D2C" w:rsidRPr="00640439" w:rsidRDefault="00596D2C" w:rsidP="002A477A">
            <w:pPr>
              <w:pStyle w:val="a8"/>
              <w:spacing w:after="0" w:line="240" w:lineRule="auto"/>
              <w:ind w:left="0"/>
              <w:jc w:val="center"/>
              <w:rPr>
                <w:rFonts w:ascii="Times New Roman" w:hAnsi="Times New Roman"/>
                <w:sz w:val="24"/>
                <w:szCs w:val="24"/>
              </w:rPr>
            </w:pPr>
            <w:r w:rsidRPr="00640439">
              <w:rPr>
                <w:rFonts w:ascii="Times New Roman" w:hAnsi="Times New Roman"/>
                <w:sz w:val="24"/>
                <w:szCs w:val="24"/>
              </w:rPr>
              <w:t>На 01.</w:t>
            </w:r>
            <w:r w:rsidRPr="00640439">
              <w:rPr>
                <w:rFonts w:ascii="Times New Roman" w:hAnsi="Times New Roman"/>
                <w:sz w:val="24"/>
                <w:szCs w:val="24"/>
                <w:lang w:val="en-US"/>
              </w:rPr>
              <w:t>01</w:t>
            </w:r>
            <w:r w:rsidRPr="00640439">
              <w:rPr>
                <w:rFonts w:ascii="Times New Roman" w:hAnsi="Times New Roman"/>
                <w:sz w:val="24"/>
                <w:szCs w:val="24"/>
              </w:rPr>
              <w:t>.201</w:t>
            </w:r>
            <w:r w:rsidRPr="00640439">
              <w:rPr>
                <w:rFonts w:ascii="Times New Roman" w:hAnsi="Times New Roman"/>
                <w:sz w:val="24"/>
                <w:szCs w:val="24"/>
                <w:lang w:val="en-US"/>
              </w:rPr>
              <w:t>8</w:t>
            </w:r>
          </w:p>
        </w:tc>
        <w:tc>
          <w:tcPr>
            <w:tcW w:w="1090" w:type="pct"/>
            <w:gridSpan w:val="2"/>
            <w:tcBorders>
              <w:top w:val="single" w:sz="4" w:space="0" w:color="000000"/>
              <w:left w:val="single" w:sz="4" w:space="0" w:color="000000"/>
              <w:bottom w:val="single" w:sz="4" w:space="0" w:color="000000"/>
              <w:right w:val="single" w:sz="4" w:space="0" w:color="000000"/>
            </w:tcBorders>
            <w:hideMark/>
          </w:tcPr>
          <w:p w:rsidR="00596D2C" w:rsidRPr="00640439" w:rsidRDefault="00596D2C" w:rsidP="002A477A">
            <w:pPr>
              <w:pStyle w:val="a8"/>
              <w:spacing w:after="0" w:line="240" w:lineRule="auto"/>
              <w:ind w:left="0"/>
              <w:jc w:val="center"/>
              <w:rPr>
                <w:rFonts w:ascii="Times New Roman" w:hAnsi="Times New Roman"/>
                <w:sz w:val="24"/>
                <w:szCs w:val="24"/>
              </w:rPr>
            </w:pPr>
            <w:r w:rsidRPr="00640439">
              <w:rPr>
                <w:rFonts w:ascii="Times New Roman" w:hAnsi="Times New Roman"/>
                <w:sz w:val="24"/>
                <w:szCs w:val="24"/>
              </w:rPr>
              <w:t>Темп роста</w:t>
            </w:r>
          </w:p>
        </w:tc>
      </w:tr>
      <w:tr w:rsidR="00596D2C" w:rsidRPr="00640439" w:rsidTr="002A477A">
        <w:trPr>
          <w:tblHead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596D2C" w:rsidRPr="00640439" w:rsidRDefault="00596D2C" w:rsidP="002A477A">
            <w:pPr>
              <w:spacing w:after="0" w:line="240" w:lineRule="auto"/>
              <w:rPr>
                <w:rFonts w:ascii="Times New Roman" w:hAnsi="Times New Roman"/>
                <w:b/>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596D2C" w:rsidRPr="00640439" w:rsidRDefault="00596D2C" w:rsidP="002A477A">
            <w:pPr>
              <w:spacing w:after="0" w:line="240" w:lineRule="auto"/>
              <w:rPr>
                <w:rFonts w:ascii="Times New Roman" w:hAnsi="Times New Roman"/>
                <w:sz w:val="24"/>
                <w:szCs w:val="24"/>
              </w:rPr>
            </w:pPr>
          </w:p>
        </w:tc>
        <w:tc>
          <w:tcPr>
            <w:tcW w:w="621" w:type="pct"/>
            <w:tcBorders>
              <w:top w:val="single" w:sz="4" w:space="0" w:color="000000"/>
              <w:left w:val="single" w:sz="4" w:space="0" w:color="000000"/>
              <w:bottom w:val="single" w:sz="4" w:space="0" w:color="000000"/>
              <w:right w:val="single" w:sz="4" w:space="0" w:color="000000"/>
            </w:tcBorders>
            <w:vAlign w:val="center"/>
            <w:hideMark/>
          </w:tcPr>
          <w:p w:rsidR="00596D2C" w:rsidRPr="00640439" w:rsidRDefault="00596D2C" w:rsidP="002A477A">
            <w:pPr>
              <w:pStyle w:val="a8"/>
              <w:spacing w:after="0" w:line="240" w:lineRule="auto"/>
              <w:ind w:left="0"/>
              <w:jc w:val="center"/>
              <w:rPr>
                <w:rFonts w:ascii="Times New Roman" w:hAnsi="Times New Roman"/>
                <w:sz w:val="24"/>
                <w:szCs w:val="24"/>
              </w:rPr>
            </w:pPr>
            <w:r w:rsidRPr="00640439">
              <w:rPr>
                <w:rFonts w:ascii="Times New Roman" w:hAnsi="Times New Roman"/>
                <w:sz w:val="24"/>
                <w:szCs w:val="24"/>
              </w:rPr>
              <w:t>тыс. руб.</w:t>
            </w:r>
          </w:p>
        </w:tc>
        <w:tc>
          <w:tcPr>
            <w:tcW w:w="560" w:type="pct"/>
            <w:tcBorders>
              <w:top w:val="single" w:sz="4" w:space="0" w:color="000000"/>
              <w:left w:val="single" w:sz="4" w:space="0" w:color="000000"/>
              <w:bottom w:val="single" w:sz="4" w:space="0" w:color="000000"/>
              <w:right w:val="single" w:sz="4" w:space="0" w:color="000000"/>
            </w:tcBorders>
            <w:vAlign w:val="center"/>
            <w:hideMark/>
          </w:tcPr>
          <w:p w:rsidR="00596D2C" w:rsidRPr="00640439" w:rsidRDefault="00596D2C" w:rsidP="002A477A">
            <w:pPr>
              <w:pStyle w:val="a8"/>
              <w:spacing w:after="0" w:line="240" w:lineRule="auto"/>
              <w:ind w:left="0"/>
              <w:jc w:val="center"/>
              <w:rPr>
                <w:rFonts w:ascii="Times New Roman" w:hAnsi="Times New Roman"/>
                <w:sz w:val="24"/>
                <w:szCs w:val="24"/>
              </w:rPr>
            </w:pPr>
            <w:r w:rsidRPr="00640439">
              <w:rPr>
                <w:rFonts w:ascii="Times New Roman" w:hAnsi="Times New Roman"/>
                <w:sz w:val="24"/>
                <w:szCs w:val="24"/>
              </w:rPr>
              <w:t>уд. вес, %</w:t>
            </w:r>
          </w:p>
        </w:tc>
        <w:tc>
          <w:tcPr>
            <w:tcW w:w="495" w:type="pct"/>
            <w:tcBorders>
              <w:top w:val="single" w:sz="4" w:space="0" w:color="000000"/>
              <w:left w:val="single" w:sz="4" w:space="0" w:color="000000"/>
              <w:bottom w:val="single" w:sz="4" w:space="0" w:color="000000"/>
              <w:right w:val="single" w:sz="4" w:space="0" w:color="000000"/>
            </w:tcBorders>
            <w:vAlign w:val="center"/>
            <w:hideMark/>
          </w:tcPr>
          <w:p w:rsidR="00596D2C" w:rsidRPr="00640439" w:rsidRDefault="00596D2C" w:rsidP="002A477A">
            <w:pPr>
              <w:pStyle w:val="a8"/>
              <w:spacing w:after="0" w:line="240" w:lineRule="auto"/>
              <w:ind w:left="0"/>
              <w:jc w:val="center"/>
              <w:rPr>
                <w:rFonts w:ascii="Times New Roman" w:hAnsi="Times New Roman"/>
                <w:sz w:val="24"/>
                <w:szCs w:val="24"/>
              </w:rPr>
            </w:pPr>
            <w:r w:rsidRPr="00640439">
              <w:rPr>
                <w:rFonts w:ascii="Times New Roman" w:hAnsi="Times New Roman"/>
                <w:sz w:val="24"/>
                <w:szCs w:val="24"/>
              </w:rPr>
              <w:t>тыс. руб.</w:t>
            </w:r>
          </w:p>
        </w:tc>
        <w:tc>
          <w:tcPr>
            <w:tcW w:w="626" w:type="pct"/>
            <w:tcBorders>
              <w:top w:val="single" w:sz="4" w:space="0" w:color="000000"/>
              <w:left w:val="single" w:sz="4" w:space="0" w:color="000000"/>
              <w:bottom w:val="single" w:sz="4" w:space="0" w:color="000000"/>
              <w:right w:val="single" w:sz="4" w:space="0" w:color="000000"/>
            </w:tcBorders>
            <w:vAlign w:val="center"/>
            <w:hideMark/>
          </w:tcPr>
          <w:p w:rsidR="00596D2C" w:rsidRPr="00640439" w:rsidRDefault="00596D2C" w:rsidP="002A477A">
            <w:pPr>
              <w:pStyle w:val="a8"/>
              <w:spacing w:after="0" w:line="240" w:lineRule="auto"/>
              <w:ind w:left="0"/>
              <w:jc w:val="center"/>
              <w:rPr>
                <w:rFonts w:ascii="Times New Roman" w:hAnsi="Times New Roman"/>
                <w:sz w:val="24"/>
                <w:szCs w:val="24"/>
              </w:rPr>
            </w:pPr>
            <w:r w:rsidRPr="00640439">
              <w:rPr>
                <w:rFonts w:ascii="Times New Roman" w:hAnsi="Times New Roman"/>
                <w:sz w:val="24"/>
                <w:szCs w:val="24"/>
              </w:rPr>
              <w:t>уд. вес, %</w:t>
            </w:r>
          </w:p>
        </w:tc>
        <w:tc>
          <w:tcPr>
            <w:tcW w:w="545" w:type="pct"/>
            <w:tcBorders>
              <w:top w:val="single" w:sz="4" w:space="0" w:color="auto"/>
              <w:left w:val="single" w:sz="4" w:space="0" w:color="000000"/>
              <w:bottom w:val="single" w:sz="4" w:space="0" w:color="000000"/>
              <w:right w:val="single" w:sz="4" w:space="0" w:color="auto"/>
            </w:tcBorders>
            <w:hideMark/>
          </w:tcPr>
          <w:p w:rsidR="00596D2C" w:rsidRPr="00640439" w:rsidRDefault="00596D2C" w:rsidP="002A477A">
            <w:pPr>
              <w:pStyle w:val="a8"/>
              <w:spacing w:after="0" w:line="240" w:lineRule="auto"/>
              <w:ind w:left="0"/>
              <w:jc w:val="center"/>
              <w:rPr>
                <w:rFonts w:ascii="Times New Roman" w:hAnsi="Times New Roman"/>
                <w:sz w:val="24"/>
                <w:szCs w:val="24"/>
              </w:rPr>
            </w:pPr>
            <w:r w:rsidRPr="00640439">
              <w:rPr>
                <w:rFonts w:ascii="Times New Roman" w:hAnsi="Times New Roman"/>
                <w:sz w:val="24"/>
                <w:szCs w:val="24"/>
              </w:rPr>
              <w:t>Тыс. руб.</w:t>
            </w:r>
          </w:p>
        </w:tc>
        <w:tc>
          <w:tcPr>
            <w:tcW w:w="545" w:type="pct"/>
            <w:tcBorders>
              <w:top w:val="single" w:sz="4" w:space="0" w:color="000000"/>
              <w:left w:val="single" w:sz="4" w:space="0" w:color="auto"/>
              <w:bottom w:val="single" w:sz="4" w:space="0" w:color="000000"/>
              <w:right w:val="single" w:sz="4" w:space="0" w:color="000000"/>
            </w:tcBorders>
            <w:hideMark/>
          </w:tcPr>
          <w:p w:rsidR="00596D2C" w:rsidRPr="00640439" w:rsidRDefault="00596D2C" w:rsidP="002A477A">
            <w:pPr>
              <w:pStyle w:val="a8"/>
              <w:spacing w:after="0" w:line="240" w:lineRule="auto"/>
              <w:ind w:left="0"/>
              <w:jc w:val="center"/>
              <w:rPr>
                <w:rFonts w:ascii="Times New Roman" w:hAnsi="Times New Roman"/>
                <w:sz w:val="24"/>
                <w:szCs w:val="24"/>
              </w:rPr>
            </w:pPr>
            <w:r w:rsidRPr="00640439">
              <w:rPr>
                <w:rFonts w:ascii="Times New Roman" w:hAnsi="Times New Roman"/>
                <w:sz w:val="24"/>
                <w:szCs w:val="24"/>
              </w:rPr>
              <w:t>%</w:t>
            </w:r>
          </w:p>
        </w:tc>
      </w:tr>
      <w:tr w:rsidR="00596D2C" w:rsidRPr="00640439" w:rsidTr="002A477A">
        <w:tc>
          <w:tcPr>
            <w:tcW w:w="296" w:type="pct"/>
            <w:tcBorders>
              <w:top w:val="single" w:sz="4" w:space="0" w:color="000000"/>
              <w:left w:val="single" w:sz="4" w:space="0" w:color="000000"/>
              <w:bottom w:val="single" w:sz="4" w:space="0" w:color="000000"/>
              <w:right w:val="single" w:sz="4" w:space="0" w:color="000000"/>
            </w:tcBorders>
            <w:vAlign w:val="center"/>
            <w:hideMark/>
          </w:tcPr>
          <w:p w:rsidR="00596D2C" w:rsidRPr="00640439" w:rsidRDefault="00596D2C" w:rsidP="002A477A">
            <w:pPr>
              <w:pStyle w:val="a8"/>
              <w:spacing w:after="0" w:line="240" w:lineRule="auto"/>
              <w:ind w:left="0"/>
              <w:jc w:val="center"/>
              <w:rPr>
                <w:rFonts w:ascii="Times New Roman" w:hAnsi="Times New Roman"/>
                <w:sz w:val="24"/>
                <w:szCs w:val="24"/>
              </w:rPr>
            </w:pPr>
            <w:r w:rsidRPr="00640439">
              <w:rPr>
                <w:rFonts w:ascii="Times New Roman" w:hAnsi="Times New Roman"/>
                <w:sz w:val="24"/>
                <w:szCs w:val="24"/>
              </w:rPr>
              <w:t>1</w:t>
            </w:r>
          </w:p>
        </w:tc>
        <w:tc>
          <w:tcPr>
            <w:tcW w:w="1311" w:type="pct"/>
            <w:tcBorders>
              <w:top w:val="single" w:sz="4" w:space="0" w:color="000000"/>
              <w:left w:val="single" w:sz="4" w:space="0" w:color="000000"/>
              <w:bottom w:val="single" w:sz="4" w:space="0" w:color="000000"/>
              <w:right w:val="single" w:sz="4" w:space="0" w:color="000000"/>
            </w:tcBorders>
            <w:hideMark/>
          </w:tcPr>
          <w:p w:rsidR="00596D2C" w:rsidRPr="00640439" w:rsidRDefault="00596D2C" w:rsidP="002A477A">
            <w:pPr>
              <w:pStyle w:val="a8"/>
              <w:spacing w:after="0" w:line="240" w:lineRule="auto"/>
              <w:ind w:left="0"/>
              <w:jc w:val="both"/>
              <w:rPr>
                <w:rFonts w:ascii="Times New Roman" w:hAnsi="Times New Roman"/>
                <w:sz w:val="24"/>
                <w:szCs w:val="24"/>
              </w:rPr>
            </w:pPr>
            <w:r w:rsidRPr="00640439">
              <w:rPr>
                <w:rFonts w:ascii="Times New Roman" w:hAnsi="Times New Roman"/>
                <w:sz w:val="24"/>
                <w:szCs w:val="24"/>
              </w:rPr>
              <w:t xml:space="preserve">Наличные денежные средства </w:t>
            </w:r>
          </w:p>
        </w:tc>
        <w:tc>
          <w:tcPr>
            <w:tcW w:w="621" w:type="pct"/>
            <w:tcBorders>
              <w:top w:val="single" w:sz="4" w:space="0" w:color="000000"/>
              <w:left w:val="single" w:sz="4" w:space="0" w:color="000000"/>
              <w:bottom w:val="single" w:sz="4" w:space="0" w:color="000000"/>
              <w:right w:val="single" w:sz="4" w:space="0" w:color="000000"/>
            </w:tcBorders>
            <w:vAlign w:val="center"/>
            <w:hideMark/>
          </w:tcPr>
          <w:p w:rsidR="00596D2C" w:rsidRPr="00640439" w:rsidRDefault="00596D2C" w:rsidP="002A477A">
            <w:pPr>
              <w:pStyle w:val="a8"/>
              <w:spacing w:after="0" w:line="240" w:lineRule="auto"/>
              <w:ind w:left="0"/>
              <w:jc w:val="center"/>
              <w:rPr>
                <w:rFonts w:ascii="Times New Roman" w:hAnsi="Times New Roman"/>
                <w:sz w:val="24"/>
                <w:szCs w:val="24"/>
                <w:lang w:val="en-US"/>
              </w:rPr>
            </w:pPr>
            <w:r w:rsidRPr="00640439">
              <w:rPr>
                <w:rFonts w:ascii="Times New Roman" w:hAnsi="Times New Roman"/>
                <w:sz w:val="24"/>
                <w:szCs w:val="24"/>
                <w:lang w:val="en-US"/>
              </w:rPr>
              <w:t>91139</w:t>
            </w:r>
          </w:p>
        </w:tc>
        <w:tc>
          <w:tcPr>
            <w:tcW w:w="560" w:type="pct"/>
            <w:tcBorders>
              <w:top w:val="single" w:sz="4" w:space="0" w:color="000000"/>
              <w:left w:val="single" w:sz="4" w:space="0" w:color="000000"/>
              <w:bottom w:val="single" w:sz="4" w:space="0" w:color="000000"/>
              <w:right w:val="single" w:sz="4" w:space="0" w:color="000000"/>
            </w:tcBorders>
            <w:vAlign w:val="center"/>
            <w:hideMark/>
          </w:tcPr>
          <w:p w:rsidR="00596D2C" w:rsidRPr="00640439" w:rsidRDefault="00596D2C" w:rsidP="002A477A">
            <w:pPr>
              <w:pStyle w:val="a8"/>
              <w:spacing w:after="0" w:line="240" w:lineRule="auto"/>
              <w:ind w:left="0"/>
              <w:jc w:val="center"/>
              <w:rPr>
                <w:rFonts w:ascii="Times New Roman" w:hAnsi="Times New Roman"/>
                <w:sz w:val="24"/>
                <w:szCs w:val="24"/>
                <w:lang w:val="en-US"/>
              </w:rPr>
            </w:pPr>
            <w:r w:rsidRPr="00640439">
              <w:rPr>
                <w:rFonts w:ascii="Times New Roman" w:hAnsi="Times New Roman"/>
                <w:sz w:val="24"/>
                <w:szCs w:val="24"/>
                <w:lang w:val="en-US"/>
              </w:rPr>
              <w:t>61</w:t>
            </w:r>
            <w:r w:rsidRPr="00640439">
              <w:rPr>
                <w:rFonts w:ascii="Times New Roman" w:hAnsi="Times New Roman"/>
                <w:sz w:val="24"/>
                <w:szCs w:val="24"/>
              </w:rPr>
              <w:t>,</w:t>
            </w:r>
            <w:r w:rsidRPr="00640439">
              <w:rPr>
                <w:rFonts w:ascii="Times New Roman" w:hAnsi="Times New Roman"/>
                <w:sz w:val="24"/>
                <w:szCs w:val="24"/>
                <w:lang w:val="en-US"/>
              </w:rPr>
              <w:t>5</w:t>
            </w:r>
          </w:p>
        </w:tc>
        <w:tc>
          <w:tcPr>
            <w:tcW w:w="495" w:type="pct"/>
            <w:tcBorders>
              <w:top w:val="single" w:sz="4" w:space="0" w:color="000000"/>
              <w:left w:val="single" w:sz="4" w:space="0" w:color="000000"/>
              <w:bottom w:val="single" w:sz="4" w:space="0" w:color="000000"/>
              <w:right w:val="single" w:sz="4" w:space="0" w:color="000000"/>
            </w:tcBorders>
            <w:vAlign w:val="center"/>
            <w:hideMark/>
          </w:tcPr>
          <w:p w:rsidR="00596D2C" w:rsidRPr="00640439" w:rsidRDefault="00596D2C" w:rsidP="002A477A">
            <w:pPr>
              <w:pStyle w:val="a8"/>
              <w:spacing w:after="0" w:line="240" w:lineRule="auto"/>
              <w:ind w:left="0"/>
              <w:jc w:val="center"/>
              <w:rPr>
                <w:rFonts w:ascii="Times New Roman" w:hAnsi="Times New Roman"/>
                <w:sz w:val="24"/>
                <w:szCs w:val="24"/>
              </w:rPr>
            </w:pPr>
            <w:r w:rsidRPr="00640439">
              <w:rPr>
                <w:rFonts w:ascii="Times New Roman" w:hAnsi="Times New Roman"/>
                <w:sz w:val="24"/>
                <w:szCs w:val="24"/>
              </w:rPr>
              <w:t>112070</w:t>
            </w:r>
          </w:p>
        </w:tc>
        <w:tc>
          <w:tcPr>
            <w:tcW w:w="626" w:type="pct"/>
            <w:tcBorders>
              <w:top w:val="single" w:sz="4" w:space="0" w:color="000000"/>
              <w:left w:val="single" w:sz="4" w:space="0" w:color="000000"/>
              <w:bottom w:val="single" w:sz="4" w:space="0" w:color="000000"/>
              <w:right w:val="single" w:sz="4" w:space="0" w:color="000000"/>
            </w:tcBorders>
            <w:vAlign w:val="center"/>
            <w:hideMark/>
          </w:tcPr>
          <w:p w:rsidR="00596D2C" w:rsidRPr="00640439" w:rsidRDefault="00596D2C" w:rsidP="002A477A">
            <w:pPr>
              <w:pStyle w:val="a8"/>
              <w:spacing w:after="0" w:line="240" w:lineRule="auto"/>
              <w:ind w:left="0"/>
              <w:jc w:val="center"/>
              <w:rPr>
                <w:rFonts w:ascii="Times New Roman" w:hAnsi="Times New Roman"/>
                <w:sz w:val="24"/>
                <w:szCs w:val="24"/>
              </w:rPr>
            </w:pPr>
            <w:r w:rsidRPr="00640439">
              <w:rPr>
                <w:rFonts w:ascii="Times New Roman" w:hAnsi="Times New Roman"/>
                <w:sz w:val="24"/>
                <w:szCs w:val="24"/>
              </w:rPr>
              <w:t>41,6</w:t>
            </w:r>
          </w:p>
        </w:tc>
        <w:tc>
          <w:tcPr>
            <w:tcW w:w="545" w:type="pct"/>
            <w:tcBorders>
              <w:top w:val="single" w:sz="4" w:space="0" w:color="000000"/>
              <w:left w:val="single" w:sz="4" w:space="0" w:color="000000"/>
              <w:bottom w:val="single" w:sz="4" w:space="0" w:color="000000"/>
              <w:right w:val="single" w:sz="4" w:space="0" w:color="auto"/>
            </w:tcBorders>
          </w:tcPr>
          <w:p w:rsidR="00596D2C" w:rsidRPr="00640439" w:rsidRDefault="00596D2C" w:rsidP="002A477A">
            <w:pPr>
              <w:pStyle w:val="a8"/>
              <w:spacing w:after="0" w:line="240" w:lineRule="auto"/>
              <w:ind w:left="0"/>
              <w:jc w:val="center"/>
              <w:rPr>
                <w:rFonts w:ascii="Times New Roman" w:hAnsi="Times New Roman"/>
                <w:sz w:val="24"/>
                <w:szCs w:val="24"/>
              </w:rPr>
            </w:pPr>
          </w:p>
          <w:p w:rsidR="00596D2C" w:rsidRPr="00640439" w:rsidRDefault="00596D2C" w:rsidP="002A477A">
            <w:pPr>
              <w:pStyle w:val="a8"/>
              <w:spacing w:after="0" w:line="240" w:lineRule="auto"/>
              <w:ind w:left="0"/>
              <w:jc w:val="center"/>
              <w:rPr>
                <w:rFonts w:ascii="Times New Roman" w:hAnsi="Times New Roman"/>
                <w:sz w:val="24"/>
                <w:szCs w:val="24"/>
              </w:rPr>
            </w:pPr>
            <w:r w:rsidRPr="00640439">
              <w:rPr>
                <w:rFonts w:ascii="Times New Roman" w:hAnsi="Times New Roman"/>
                <w:sz w:val="24"/>
                <w:szCs w:val="24"/>
                <w:lang w:val="en-US"/>
              </w:rPr>
              <w:t>-20931</w:t>
            </w:r>
          </w:p>
          <w:p w:rsidR="00596D2C" w:rsidRPr="00640439" w:rsidRDefault="00596D2C" w:rsidP="002A477A">
            <w:pPr>
              <w:pStyle w:val="a8"/>
              <w:spacing w:after="0" w:line="240" w:lineRule="auto"/>
              <w:ind w:left="0"/>
              <w:jc w:val="center"/>
              <w:rPr>
                <w:rFonts w:ascii="Times New Roman" w:hAnsi="Times New Roman"/>
                <w:sz w:val="24"/>
                <w:szCs w:val="24"/>
              </w:rPr>
            </w:pPr>
          </w:p>
        </w:tc>
        <w:tc>
          <w:tcPr>
            <w:tcW w:w="545" w:type="pct"/>
            <w:tcBorders>
              <w:top w:val="single" w:sz="4" w:space="0" w:color="000000"/>
              <w:left w:val="single" w:sz="4" w:space="0" w:color="auto"/>
              <w:bottom w:val="single" w:sz="4" w:space="0" w:color="000000"/>
              <w:right w:val="single" w:sz="4" w:space="0" w:color="000000"/>
            </w:tcBorders>
          </w:tcPr>
          <w:p w:rsidR="00596D2C" w:rsidRPr="00640439" w:rsidRDefault="00596D2C" w:rsidP="002A477A">
            <w:pPr>
              <w:pStyle w:val="a8"/>
              <w:spacing w:after="0" w:line="240" w:lineRule="auto"/>
              <w:ind w:left="0"/>
              <w:jc w:val="center"/>
              <w:rPr>
                <w:rFonts w:ascii="Times New Roman" w:hAnsi="Times New Roman"/>
                <w:sz w:val="24"/>
                <w:szCs w:val="24"/>
              </w:rPr>
            </w:pPr>
          </w:p>
          <w:p w:rsidR="00596D2C" w:rsidRPr="00640439" w:rsidRDefault="00596D2C" w:rsidP="002A477A">
            <w:pPr>
              <w:pStyle w:val="a8"/>
              <w:spacing w:after="0" w:line="240" w:lineRule="auto"/>
              <w:ind w:left="0"/>
              <w:jc w:val="center"/>
              <w:rPr>
                <w:rFonts w:ascii="Times New Roman" w:hAnsi="Times New Roman"/>
                <w:sz w:val="24"/>
                <w:szCs w:val="24"/>
              </w:rPr>
            </w:pPr>
            <w:r w:rsidRPr="00640439">
              <w:rPr>
                <w:rFonts w:ascii="Times New Roman" w:hAnsi="Times New Roman"/>
                <w:sz w:val="24"/>
                <w:szCs w:val="24"/>
                <w:lang w:val="en-US"/>
              </w:rPr>
              <w:t>-18</w:t>
            </w:r>
            <w:r w:rsidRPr="00640439">
              <w:rPr>
                <w:rFonts w:ascii="Times New Roman" w:hAnsi="Times New Roman"/>
                <w:sz w:val="24"/>
                <w:szCs w:val="24"/>
              </w:rPr>
              <w:t>,</w:t>
            </w:r>
            <w:r w:rsidRPr="00640439">
              <w:rPr>
                <w:rFonts w:ascii="Times New Roman" w:hAnsi="Times New Roman"/>
                <w:sz w:val="24"/>
                <w:szCs w:val="24"/>
                <w:lang w:val="en-US"/>
              </w:rPr>
              <w:t>7</w:t>
            </w:r>
          </w:p>
        </w:tc>
      </w:tr>
      <w:tr w:rsidR="00596D2C" w:rsidRPr="00640439" w:rsidTr="002A477A">
        <w:tc>
          <w:tcPr>
            <w:tcW w:w="296" w:type="pct"/>
            <w:tcBorders>
              <w:top w:val="single" w:sz="4" w:space="0" w:color="000000"/>
              <w:left w:val="single" w:sz="4" w:space="0" w:color="000000"/>
              <w:bottom w:val="single" w:sz="4" w:space="0" w:color="000000"/>
              <w:right w:val="single" w:sz="4" w:space="0" w:color="000000"/>
            </w:tcBorders>
            <w:vAlign w:val="center"/>
            <w:hideMark/>
          </w:tcPr>
          <w:p w:rsidR="00596D2C" w:rsidRPr="00640439" w:rsidRDefault="00596D2C" w:rsidP="002A477A">
            <w:pPr>
              <w:pStyle w:val="a8"/>
              <w:spacing w:after="0" w:line="240" w:lineRule="auto"/>
              <w:ind w:left="0"/>
              <w:jc w:val="center"/>
              <w:rPr>
                <w:rFonts w:ascii="Times New Roman" w:hAnsi="Times New Roman"/>
                <w:sz w:val="24"/>
                <w:szCs w:val="24"/>
              </w:rPr>
            </w:pPr>
            <w:r w:rsidRPr="00640439">
              <w:rPr>
                <w:rFonts w:ascii="Times New Roman" w:hAnsi="Times New Roman"/>
                <w:sz w:val="24"/>
                <w:szCs w:val="24"/>
              </w:rPr>
              <w:t>2</w:t>
            </w:r>
          </w:p>
        </w:tc>
        <w:tc>
          <w:tcPr>
            <w:tcW w:w="1311" w:type="pct"/>
            <w:tcBorders>
              <w:top w:val="single" w:sz="4" w:space="0" w:color="000000"/>
              <w:left w:val="single" w:sz="4" w:space="0" w:color="000000"/>
              <w:bottom w:val="single" w:sz="4" w:space="0" w:color="000000"/>
              <w:right w:val="single" w:sz="4" w:space="0" w:color="000000"/>
            </w:tcBorders>
            <w:hideMark/>
          </w:tcPr>
          <w:p w:rsidR="00596D2C" w:rsidRPr="00640439" w:rsidRDefault="00596D2C" w:rsidP="002A477A">
            <w:pPr>
              <w:pStyle w:val="a8"/>
              <w:spacing w:after="0" w:line="240" w:lineRule="auto"/>
              <w:ind w:left="0"/>
              <w:jc w:val="both"/>
              <w:rPr>
                <w:rFonts w:ascii="Times New Roman" w:hAnsi="Times New Roman"/>
                <w:sz w:val="24"/>
                <w:szCs w:val="24"/>
              </w:rPr>
            </w:pPr>
            <w:r w:rsidRPr="00640439">
              <w:rPr>
                <w:rFonts w:ascii="Times New Roman" w:hAnsi="Times New Roman"/>
                <w:sz w:val="24"/>
                <w:szCs w:val="24"/>
              </w:rPr>
              <w:t>Денежные средства на счетах  в Банке России (кроме обязательных резервов)</w:t>
            </w:r>
          </w:p>
        </w:tc>
        <w:tc>
          <w:tcPr>
            <w:tcW w:w="621" w:type="pct"/>
            <w:tcBorders>
              <w:top w:val="single" w:sz="4" w:space="0" w:color="000000"/>
              <w:left w:val="single" w:sz="4" w:space="0" w:color="000000"/>
              <w:bottom w:val="single" w:sz="4" w:space="0" w:color="000000"/>
              <w:right w:val="single" w:sz="4" w:space="0" w:color="000000"/>
            </w:tcBorders>
            <w:vAlign w:val="center"/>
            <w:hideMark/>
          </w:tcPr>
          <w:p w:rsidR="00596D2C" w:rsidRPr="00640439" w:rsidRDefault="00596D2C" w:rsidP="002A477A">
            <w:pPr>
              <w:pStyle w:val="a8"/>
              <w:spacing w:after="0" w:line="240" w:lineRule="auto"/>
              <w:ind w:left="0"/>
              <w:jc w:val="center"/>
              <w:rPr>
                <w:rFonts w:ascii="Times New Roman" w:hAnsi="Times New Roman"/>
                <w:sz w:val="24"/>
                <w:szCs w:val="24"/>
                <w:lang w:val="en-US"/>
              </w:rPr>
            </w:pPr>
            <w:r w:rsidRPr="00640439">
              <w:rPr>
                <w:rFonts w:ascii="Times New Roman" w:hAnsi="Times New Roman"/>
                <w:sz w:val="24"/>
                <w:szCs w:val="24"/>
                <w:lang w:val="en-US"/>
              </w:rPr>
              <w:t>27950</w:t>
            </w:r>
          </w:p>
        </w:tc>
        <w:tc>
          <w:tcPr>
            <w:tcW w:w="560" w:type="pct"/>
            <w:tcBorders>
              <w:top w:val="single" w:sz="4" w:space="0" w:color="000000"/>
              <w:left w:val="single" w:sz="4" w:space="0" w:color="000000"/>
              <w:bottom w:val="single" w:sz="4" w:space="0" w:color="000000"/>
              <w:right w:val="single" w:sz="4" w:space="0" w:color="000000"/>
            </w:tcBorders>
            <w:vAlign w:val="center"/>
            <w:hideMark/>
          </w:tcPr>
          <w:p w:rsidR="00596D2C" w:rsidRPr="00640439" w:rsidRDefault="00596D2C" w:rsidP="002A477A">
            <w:pPr>
              <w:pStyle w:val="a8"/>
              <w:spacing w:after="0" w:line="240" w:lineRule="auto"/>
              <w:ind w:left="0"/>
              <w:jc w:val="center"/>
              <w:rPr>
                <w:rFonts w:ascii="Times New Roman" w:hAnsi="Times New Roman"/>
                <w:sz w:val="24"/>
                <w:szCs w:val="24"/>
              </w:rPr>
            </w:pPr>
            <w:r w:rsidRPr="00640439">
              <w:rPr>
                <w:rFonts w:ascii="Times New Roman" w:hAnsi="Times New Roman"/>
                <w:sz w:val="24"/>
                <w:szCs w:val="24"/>
                <w:lang w:val="en-US"/>
              </w:rPr>
              <w:t>18</w:t>
            </w:r>
            <w:r w:rsidRPr="00640439">
              <w:rPr>
                <w:rFonts w:ascii="Times New Roman" w:hAnsi="Times New Roman"/>
                <w:sz w:val="24"/>
                <w:szCs w:val="24"/>
              </w:rPr>
              <w:t>,</w:t>
            </w:r>
            <w:r w:rsidRPr="00640439">
              <w:rPr>
                <w:rFonts w:ascii="Times New Roman" w:hAnsi="Times New Roman"/>
                <w:sz w:val="24"/>
                <w:szCs w:val="24"/>
                <w:lang w:val="en-US"/>
              </w:rPr>
              <w:t>9</w:t>
            </w:r>
          </w:p>
        </w:tc>
        <w:tc>
          <w:tcPr>
            <w:tcW w:w="495" w:type="pct"/>
            <w:tcBorders>
              <w:top w:val="single" w:sz="4" w:space="0" w:color="000000"/>
              <w:left w:val="single" w:sz="4" w:space="0" w:color="000000"/>
              <w:bottom w:val="single" w:sz="4" w:space="0" w:color="000000"/>
              <w:right w:val="single" w:sz="4" w:space="0" w:color="000000"/>
            </w:tcBorders>
            <w:vAlign w:val="center"/>
            <w:hideMark/>
          </w:tcPr>
          <w:p w:rsidR="00596D2C" w:rsidRPr="00640439" w:rsidRDefault="00596D2C" w:rsidP="002A477A">
            <w:pPr>
              <w:pStyle w:val="a8"/>
              <w:spacing w:after="0" w:line="240" w:lineRule="auto"/>
              <w:ind w:left="0"/>
              <w:jc w:val="center"/>
              <w:rPr>
                <w:rFonts w:ascii="Times New Roman" w:hAnsi="Times New Roman"/>
                <w:sz w:val="24"/>
                <w:szCs w:val="24"/>
                <w:lang w:val="en-US"/>
              </w:rPr>
            </w:pPr>
            <w:r w:rsidRPr="00640439">
              <w:rPr>
                <w:rFonts w:ascii="Times New Roman" w:hAnsi="Times New Roman"/>
                <w:sz w:val="24"/>
                <w:szCs w:val="24"/>
                <w:lang w:val="en-US"/>
              </w:rPr>
              <w:t>131833</w:t>
            </w:r>
          </w:p>
        </w:tc>
        <w:tc>
          <w:tcPr>
            <w:tcW w:w="626" w:type="pct"/>
            <w:tcBorders>
              <w:top w:val="single" w:sz="4" w:space="0" w:color="000000"/>
              <w:left w:val="single" w:sz="4" w:space="0" w:color="000000"/>
              <w:bottom w:val="single" w:sz="4" w:space="0" w:color="000000"/>
              <w:right w:val="single" w:sz="4" w:space="0" w:color="000000"/>
            </w:tcBorders>
            <w:vAlign w:val="center"/>
            <w:hideMark/>
          </w:tcPr>
          <w:p w:rsidR="00596D2C" w:rsidRPr="00640439" w:rsidRDefault="00596D2C" w:rsidP="002A477A">
            <w:pPr>
              <w:pStyle w:val="a8"/>
              <w:spacing w:after="0" w:line="240" w:lineRule="auto"/>
              <w:ind w:left="0"/>
              <w:jc w:val="center"/>
              <w:rPr>
                <w:rFonts w:ascii="Times New Roman" w:hAnsi="Times New Roman"/>
                <w:sz w:val="24"/>
                <w:szCs w:val="24"/>
              </w:rPr>
            </w:pPr>
            <w:r w:rsidRPr="00640439">
              <w:rPr>
                <w:rFonts w:ascii="Times New Roman" w:hAnsi="Times New Roman"/>
                <w:sz w:val="24"/>
                <w:szCs w:val="24"/>
                <w:lang w:val="en-US"/>
              </w:rPr>
              <w:t>49</w:t>
            </w:r>
          </w:p>
        </w:tc>
        <w:tc>
          <w:tcPr>
            <w:tcW w:w="545" w:type="pct"/>
            <w:tcBorders>
              <w:top w:val="single" w:sz="4" w:space="0" w:color="000000"/>
              <w:left w:val="single" w:sz="4" w:space="0" w:color="000000"/>
              <w:bottom w:val="single" w:sz="4" w:space="0" w:color="000000"/>
              <w:right w:val="single" w:sz="4" w:space="0" w:color="auto"/>
            </w:tcBorders>
          </w:tcPr>
          <w:p w:rsidR="00596D2C" w:rsidRPr="00640439" w:rsidRDefault="00596D2C" w:rsidP="002A477A">
            <w:pPr>
              <w:pStyle w:val="a8"/>
              <w:spacing w:after="0" w:line="240" w:lineRule="auto"/>
              <w:ind w:left="0"/>
              <w:jc w:val="center"/>
              <w:rPr>
                <w:rFonts w:ascii="Times New Roman" w:hAnsi="Times New Roman"/>
                <w:sz w:val="24"/>
                <w:szCs w:val="24"/>
              </w:rPr>
            </w:pPr>
          </w:p>
          <w:p w:rsidR="00596D2C" w:rsidRPr="00640439" w:rsidRDefault="00596D2C" w:rsidP="002A477A">
            <w:pPr>
              <w:pStyle w:val="a8"/>
              <w:spacing w:after="0" w:line="240" w:lineRule="auto"/>
              <w:ind w:left="0"/>
              <w:jc w:val="center"/>
              <w:rPr>
                <w:rFonts w:ascii="Times New Roman" w:hAnsi="Times New Roman"/>
                <w:sz w:val="24"/>
                <w:szCs w:val="24"/>
              </w:rPr>
            </w:pPr>
          </w:p>
          <w:p w:rsidR="00596D2C" w:rsidRPr="00640439" w:rsidRDefault="00596D2C" w:rsidP="002A477A">
            <w:pPr>
              <w:pStyle w:val="a8"/>
              <w:spacing w:after="0" w:line="240" w:lineRule="auto"/>
              <w:ind w:left="0"/>
              <w:jc w:val="center"/>
              <w:rPr>
                <w:rFonts w:ascii="Times New Roman" w:hAnsi="Times New Roman"/>
                <w:sz w:val="24"/>
                <w:szCs w:val="24"/>
                <w:lang w:val="en-US"/>
              </w:rPr>
            </w:pPr>
            <w:r w:rsidRPr="00640439">
              <w:rPr>
                <w:rFonts w:ascii="Times New Roman" w:hAnsi="Times New Roman"/>
                <w:sz w:val="24"/>
                <w:szCs w:val="24"/>
              </w:rPr>
              <w:t>-</w:t>
            </w:r>
            <w:r w:rsidRPr="00640439">
              <w:rPr>
                <w:rFonts w:ascii="Times New Roman" w:hAnsi="Times New Roman"/>
                <w:sz w:val="24"/>
                <w:szCs w:val="24"/>
                <w:lang w:val="en-US"/>
              </w:rPr>
              <w:t>103883</w:t>
            </w:r>
          </w:p>
        </w:tc>
        <w:tc>
          <w:tcPr>
            <w:tcW w:w="545" w:type="pct"/>
            <w:tcBorders>
              <w:top w:val="single" w:sz="4" w:space="0" w:color="000000"/>
              <w:left w:val="single" w:sz="4" w:space="0" w:color="auto"/>
              <w:bottom w:val="single" w:sz="4" w:space="0" w:color="000000"/>
              <w:right w:val="single" w:sz="4" w:space="0" w:color="000000"/>
            </w:tcBorders>
          </w:tcPr>
          <w:p w:rsidR="00596D2C" w:rsidRPr="00640439" w:rsidRDefault="00596D2C" w:rsidP="002A477A">
            <w:pPr>
              <w:pStyle w:val="a8"/>
              <w:spacing w:after="0" w:line="240" w:lineRule="auto"/>
              <w:ind w:left="0"/>
              <w:jc w:val="center"/>
              <w:rPr>
                <w:rFonts w:ascii="Times New Roman" w:hAnsi="Times New Roman"/>
                <w:sz w:val="24"/>
                <w:szCs w:val="24"/>
              </w:rPr>
            </w:pPr>
          </w:p>
          <w:p w:rsidR="00596D2C" w:rsidRPr="00640439" w:rsidRDefault="00596D2C" w:rsidP="002A477A">
            <w:pPr>
              <w:pStyle w:val="a8"/>
              <w:spacing w:after="0" w:line="240" w:lineRule="auto"/>
              <w:ind w:left="0"/>
              <w:jc w:val="center"/>
              <w:rPr>
                <w:rFonts w:ascii="Times New Roman" w:hAnsi="Times New Roman"/>
                <w:sz w:val="24"/>
                <w:szCs w:val="24"/>
              </w:rPr>
            </w:pPr>
          </w:p>
          <w:p w:rsidR="00596D2C" w:rsidRPr="00640439" w:rsidRDefault="00596D2C" w:rsidP="002A477A">
            <w:pPr>
              <w:pStyle w:val="a8"/>
              <w:spacing w:after="0" w:line="240" w:lineRule="auto"/>
              <w:ind w:left="0"/>
              <w:jc w:val="center"/>
              <w:rPr>
                <w:rFonts w:ascii="Times New Roman" w:hAnsi="Times New Roman"/>
                <w:sz w:val="24"/>
                <w:szCs w:val="24"/>
              </w:rPr>
            </w:pPr>
            <w:r w:rsidRPr="00640439">
              <w:rPr>
                <w:rFonts w:ascii="Times New Roman" w:hAnsi="Times New Roman"/>
                <w:sz w:val="24"/>
                <w:szCs w:val="24"/>
              </w:rPr>
              <w:t>-</w:t>
            </w:r>
            <w:r w:rsidRPr="00640439">
              <w:rPr>
                <w:rFonts w:ascii="Times New Roman" w:hAnsi="Times New Roman"/>
                <w:sz w:val="24"/>
                <w:szCs w:val="24"/>
                <w:lang w:val="en-US"/>
              </w:rPr>
              <w:t>78</w:t>
            </w:r>
            <w:r w:rsidRPr="00640439">
              <w:rPr>
                <w:rFonts w:ascii="Times New Roman" w:hAnsi="Times New Roman"/>
                <w:sz w:val="24"/>
                <w:szCs w:val="24"/>
              </w:rPr>
              <w:t>,</w:t>
            </w:r>
            <w:r w:rsidRPr="00640439">
              <w:rPr>
                <w:rFonts w:ascii="Times New Roman" w:hAnsi="Times New Roman"/>
                <w:sz w:val="24"/>
                <w:szCs w:val="24"/>
                <w:lang w:val="en-US"/>
              </w:rPr>
              <w:t>8</w:t>
            </w:r>
          </w:p>
        </w:tc>
      </w:tr>
      <w:tr w:rsidR="00596D2C" w:rsidRPr="00640439" w:rsidTr="002A477A">
        <w:tc>
          <w:tcPr>
            <w:tcW w:w="296" w:type="pct"/>
            <w:tcBorders>
              <w:top w:val="single" w:sz="4" w:space="0" w:color="000000"/>
              <w:left w:val="single" w:sz="4" w:space="0" w:color="000000"/>
              <w:bottom w:val="single" w:sz="4" w:space="0" w:color="000000"/>
              <w:right w:val="single" w:sz="4" w:space="0" w:color="000000"/>
            </w:tcBorders>
            <w:vAlign w:val="center"/>
            <w:hideMark/>
          </w:tcPr>
          <w:p w:rsidR="00596D2C" w:rsidRPr="00640439" w:rsidRDefault="00596D2C" w:rsidP="002A477A">
            <w:pPr>
              <w:pStyle w:val="a8"/>
              <w:spacing w:after="0" w:line="240" w:lineRule="auto"/>
              <w:ind w:left="0"/>
              <w:jc w:val="center"/>
              <w:rPr>
                <w:rFonts w:ascii="Times New Roman" w:hAnsi="Times New Roman"/>
                <w:sz w:val="24"/>
                <w:szCs w:val="24"/>
              </w:rPr>
            </w:pPr>
            <w:r w:rsidRPr="00640439">
              <w:rPr>
                <w:rFonts w:ascii="Times New Roman" w:hAnsi="Times New Roman"/>
                <w:sz w:val="24"/>
                <w:szCs w:val="24"/>
              </w:rPr>
              <w:t>3</w:t>
            </w:r>
          </w:p>
        </w:tc>
        <w:tc>
          <w:tcPr>
            <w:tcW w:w="1311" w:type="pct"/>
            <w:tcBorders>
              <w:top w:val="single" w:sz="4" w:space="0" w:color="000000"/>
              <w:left w:val="single" w:sz="4" w:space="0" w:color="000000"/>
              <w:bottom w:val="single" w:sz="4" w:space="0" w:color="000000"/>
              <w:right w:val="single" w:sz="4" w:space="0" w:color="000000"/>
            </w:tcBorders>
            <w:hideMark/>
          </w:tcPr>
          <w:p w:rsidR="00596D2C" w:rsidRPr="00640439" w:rsidRDefault="00596D2C" w:rsidP="002A477A">
            <w:pPr>
              <w:pStyle w:val="a8"/>
              <w:spacing w:after="0" w:line="240" w:lineRule="auto"/>
              <w:ind w:left="0"/>
              <w:jc w:val="both"/>
              <w:rPr>
                <w:rFonts w:ascii="Times New Roman" w:hAnsi="Times New Roman"/>
                <w:sz w:val="24"/>
                <w:szCs w:val="24"/>
              </w:rPr>
            </w:pPr>
            <w:r w:rsidRPr="00640439">
              <w:rPr>
                <w:rFonts w:ascii="Times New Roman" w:hAnsi="Times New Roman"/>
                <w:sz w:val="24"/>
                <w:szCs w:val="24"/>
              </w:rPr>
              <w:t>Денежные средства  на корреспондентских счетах в кредитных организациях в РФ</w:t>
            </w:r>
          </w:p>
        </w:tc>
        <w:tc>
          <w:tcPr>
            <w:tcW w:w="621" w:type="pct"/>
            <w:tcBorders>
              <w:top w:val="single" w:sz="4" w:space="0" w:color="000000"/>
              <w:left w:val="single" w:sz="4" w:space="0" w:color="000000"/>
              <w:bottom w:val="single" w:sz="4" w:space="0" w:color="000000"/>
              <w:right w:val="single" w:sz="4" w:space="0" w:color="000000"/>
            </w:tcBorders>
            <w:vAlign w:val="center"/>
            <w:hideMark/>
          </w:tcPr>
          <w:p w:rsidR="00596D2C" w:rsidRPr="00640439" w:rsidRDefault="00596D2C" w:rsidP="002A477A">
            <w:pPr>
              <w:pStyle w:val="a8"/>
              <w:spacing w:after="0" w:line="240" w:lineRule="auto"/>
              <w:ind w:left="0"/>
              <w:jc w:val="center"/>
              <w:rPr>
                <w:rFonts w:ascii="Times New Roman" w:hAnsi="Times New Roman"/>
                <w:sz w:val="24"/>
                <w:szCs w:val="24"/>
                <w:lang w:val="en-US"/>
              </w:rPr>
            </w:pPr>
            <w:r w:rsidRPr="00640439">
              <w:rPr>
                <w:rFonts w:ascii="Times New Roman" w:hAnsi="Times New Roman"/>
                <w:sz w:val="24"/>
                <w:szCs w:val="24"/>
                <w:lang w:val="en-US"/>
              </w:rPr>
              <w:t>29058</w:t>
            </w:r>
          </w:p>
        </w:tc>
        <w:tc>
          <w:tcPr>
            <w:tcW w:w="560" w:type="pct"/>
            <w:tcBorders>
              <w:top w:val="single" w:sz="4" w:space="0" w:color="000000"/>
              <w:left w:val="single" w:sz="4" w:space="0" w:color="000000"/>
              <w:bottom w:val="single" w:sz="4" w:space="0" w:color="000000"/>
              <w:right w:val="single" w:sz="4" w:space="0" w:color="000000"/>
            </w:tcBorders>
            <w:vAlign w:val="center"/>
            <w:hideMark/>
          </w:tcPr>
          <w:p w:rsidR="00596D2C" w:rsidRPr="00640439" w:rsidRDefault="00596D2C" w:rsidP="002A477A">
            <w:pPr>
              <w:pStyle w:val="a8"/>
              <w:spacing w:after="0" w:line="240" w:lineRule="auto"/>
              <w:ind w:left="0"/>
              <w:jc w:val="center"/>
              <w:rPr>
                <w:rFonts w:ascii="Times New Roman" w:hAnsi="Times New Roman"/>
                <w:sz w:val="24"/>
                <w:szCs w:val="24"/>
              </w:rPr>
            </w:pPr>
            <w:r w:rsidRPr="00640439">
              <w:rPr>
                <w:rFonts w:ascii="Times New Roman" w:hAnsi="Times New Roman"/>
                <w:sz w:val="24"/>
                <w:szCs w:val="24"/>
                <w:lang w:val="en-US"/>
              </w:rPr>
              <w:t>19</w:t>
            </w:r>
            <w:r w:rsidRPr="00640439">
              <w:rPr>
                <w:rFonts w:ascii="Times New Roman" w:hAnsi="Times New Roman"/>
                <w:sz w:val="24"/>
                <w:szCs w:val="24"/>
              </w:rPr>
              <w:t>,</w:t>
            </w:r>
            <w:r w:rsidRPr="00640439">
              <w:rPr>
                <w:rFonts w:ascii="Times New Roman" w:hAnsi="Times New Roman"/>
                <w:sz w:val="24"/>
                <w:szCs w:val="24"/>
                <w:lang w:val="en-US"/>
              </w:rPr>
              <w:t>6</w:t>
            </w:r>
          </w:p>
        </w:tc>
        <w:tc>
          <w:tcPr>
            <w:tcW w:w="495" w:type="pct"/>
            <w:tcBorders>
              <w:top w:val="single" w:sz="4" w:space="0" w:color="000000"/>
              <w:left w:val="single" w:sz="4" w:space="0" w:color="000000"/>
              <w:bottom w:val="single" w:sz="4" w:space="0" w:color="000000"/>
              <w:right w:val="single" w:sz="4" w:space="0" w:color="000000"/>
            </w:tcBorders>
            <w:vAlign w:val="center"/>
            <w:hideMark/>
          </w:tcPr>
          <w:p w:rsidR="00596D2C" w:rsidRPr="00640439" w:rsidRDefault="00596D2C" w:rsidP="002A477A">
            <w:pPr>
              <w:pStyle w:val="a8"/>
              <w:spacing w:after="0" w:line="240" w:lineRule="auto"/>
              <w:ind w:left="0"/>
              <w:jc w:val="center"/>
              <w:rPr>
                <w:rFonts w:ascii="Times New Roman" w:hAnsi="Times New Roman"/>
                <w:sz w:val="24"/>
                <w:szCs w:val="24"/>
                <w:lang w:val="en-US"/>
              </w:rPr>
            </w:pPr>
            <w:r w:rsidRPr="00640439">
              <w:rPr>
                <w:rFonts w:ascii="Times New Roman" w:hAnsi="Times New Roman"/>
                <w:sz w:val="24"/>
                <w:szCs w:val="24"/>
                <w:lang w:val="en-US"/>
              </w:rPr>
              <w:t>25438</w:t>
            </w:r>
          </w:p>
        </w:tc>
        <w:tc>
          <w:tcPr>
            <w:tcW w:w="626" w:type="pct"/>
            <w:tcBorders>
              <w:top w:val="single" w:sz="4" w:space="0" w:color="000000"/>
              <w:left w:val="single" w:sz="4" w:space="0" w:color="000000"/>
              <w:bottom w:val="single" w:sz="4" w:space="0" w:color="000000"/>
              <w:right w:val="single" w:sz="4" w:space="0" w:color="000000"/>
            </w:tcBorders>
            <w:vAlign w:val="center"/>
            <w:hideMark/>
          </w:tcPr>
          <w:p w:rsidR="00596D2C" w:rsidRPr="00640439" w:rsidRDefault="00596D2C" w:rsidP="002A477A">
            <w:pPr>
              <w:pStyle w:val="a8"/>
              <w:spacing w:after="0" w:line="240" w:lineRule="auto"/>
              <w:ind w:left="0"/>
              <w:jc w:val="center"/>
              <w:rPr>
                <w:rFonts w:ascii="Times New Roman" w:hAnsi="Times New Roman"/>
                <w:sz w:val="24"/>
                <w:szCs w:val="24"/>
              </w:rPr>
            </w:pPr>
            <w:r w:rsidRPr="00640439">
              <w:rPr>
                <w:rFonts w:ascii="Times New Roman" w:hAnsi="Times New Roman"/>
                <w:sz w:val="24"/>
                <w:szCs w:val="24"/>
              </w:rPr>
              <w:t>9,4</w:t>
            </w:r>
          </w:p>
        </w:tc>
        <w:tc>
          <w:tcPr>
            <w:tcW w:w="545" w:type="pct"/>
            <w:tcBorders>
              <w:top w:val="single" w:sz="4" w:space="0" w:color="000000"/>
              <w:left w:val="single" w:sz="4" w:space="0" w:color="000000"/>
              <w:bottom w:val="single" w:sz="4" w:space="0" w:color="000000"/>
              <w:right w:val="single" w:sz="4" w:space="0" w:color="auto"/>
            </w:tcBorders>
          </w:tcPr>
          <w:p w:rsidR="00596D2C" w:rsidRPr="00640439" w:rsidRDefault="00596D2C" w:rsidP="002A477A">
            <w:pPr>
              <w:pStyle w:val="a8"/>
              <w:spacing w:after="0" w:line="240" w:lineRule="auto"/>
              <w:ind w:left="0"/>
              <w:jc w:val="center"/>
              <w:rPr>
                <w:rFonts w:ascii="Times New Roman" w:hAnsi="Times New Roman"/>
                <w:sz w:val="24"/>
                <w:szCs w:val="24"/>
              </w:rPr>
            </w:pPr>
          </w:p>
          <w:p w:rsidR="00596D2C" w:rsidRPr="00640439" w:rsidRDefault="00596D2C" w:rsidP="002A477A">
            <w:pPr>
              <w:pStyle w:val="a8"/>
              <w:spacing w:after="0" w:line="240" w:lineRule="auto"/>
              <w:ind w:left="0"/>
              <w:jc w:val="center"/>
              <w:rPr>
                <w:rFonts w:ascii="Times New Roman" w:hAnsi="Times New Roman"/>
                <w:sz w:val="24"/>
                <w:szCs w:val="24"/>
              </w:rPr>
            </w:pPr>
          </w:p>
          <w:p w:rsidR="00596D2C" w:rsidRPr="00640439" w:rsidRDefault="00596D2C" w:rsidP="002A477A">
            <w:pPr>
              <w:pStyle w:val="a8"/>
              <w:spacing w:after="0" w:line="240" w:lineRule="auto"/>
              <w:ind w:left="0"/>
              <w:jc w:val="center"/>
              <w:rPr>
                <w:rFonts w:ascii="Times New Roman" w:hAnsi="Times New Roman"/>
                <w:sz w:val="24"/>
                <w:szCs w:val="24"/>
              </w:rPr>
            </w:pPr>
            <w:r w:rsidRPr="00640439">
              <w:rPr>
                <w:rFonts w:ascii="Times New Roman" w:hAnsi="Times New Roman"/>
                <w:sz w:val="24"/>
                <w:szCs w:val="24"/>
                <w:lang w:val="en-US"/>
              </w:rPr>
              <w:t>3620</w:t>
            </w:r>
          </w:p>
        </w:tc>
        <w:tc>
          <w:tcPr>
            <w:tcW w:w="545" w:type="pct"/>
            <w:tcBorders>
              <w:top w:val="single" w:sz="4" w:space="0" w:color="000000"/>
              <w:left w:val="single" w:sz="4" w:space="0" w:color="auto"/>
              <w:bottom w:val="single" w:sz="4" w:space="0" w:color="000000"/>
              <w:right w:val="single" w:sz="4" w:space="0" w:color="000000"/>
            </w:tcBorders>
          </w:tcPr>
          <w:p w:rsidR="00596D2C" w:rsidRPr="00640439" w:rsidRDefault="00596D2C" w:rsidP="002A477A">
            <w:pPr>
              <w:pStyle w:val="a8"/>
              <w:spacing w:after="0" w:line="240" w:lineRule="auto"/>
              <w:ind w:left="0"/>
              <w:jc w:val="center"/>
              <w:rPr>
                <w:rFonts w:ascii="Times New Roman" w:hAnsi="Times New Roman"/>
                <w:sz w:val="24"/>
                <w:szCs w:val="24"/>
              </w:rPr>
            </w:pPr>
          </w:p>
          <w:p w:rsidR="00596D2C" w:rsidRPr="00640439" w:rsidRDefault="00596D2C" w:rsidP="002A477A">
            <w:pPr>
              <w:pStyle w:val="a8"/>
              <w:spacing w:after="0" w:line="240" w:lineRule="auto"/>
              <w:ind w:left="0"/>
              <w:jc w:val="center"/>
              <w:rPr>
                <w:rFonts w:ascii="Times New Roman" w:hAnsi="Times New Roman"/>
                <w:sz w:val="24"/>
                <w:szCs w:val="24"/>
              </w:rPr>
            </w:pPr>
          </w:p>
          <w:p w:rsidR="00596D2C" w:rsidRPr="00640439" w:rsidRDefault="00596D2C" w:rsidP="002A477A">
            <w:pPr>
              <w:pStyle w:val="a8"/>
              <w:spacing w:after="0" w:line="240" w:lineRule="auto"/>
              <w:ind w:left="0"/>
              <w:jc w:val="center"/>
              <w:rPr>
                <w:rFonts w:ascii="Times New Roman" w:hAnsi="Times New Roman"/>
                <w:sz w:val="24"/>
                <w:szCs w:val="24"/>
              </w:rPr>
            </w:pPr>
            <w:r w:rsidRPr="00640439">
              <w:rPr>
                <w:rFonts w:ascii="Times New Roman" w:hAnsi="Times New Roman"/>
                <w:sz w:val="24"/>
                <w:szCs w:val="24"/>
                <w:lang w:val="en-US"/>
              </w:rPr>
              <w:t>14</w:t>
            </w:r>
            <w:r w:rsidRPr="00640439">
              <w:rPr>
                <w:rFonts w:ascii="Times New Roman" w:hAnsi="Times New Roman"/>
                <w:sz w:val="24"/>
                <w:szCs w:val="24"/>
              </w:rPr>
              <w:t>,</w:t>
            </w:r>
            <w:r w:rsidRPr="00640439">
              <w:rPr>
                <w:rFonts w:ascii="Times New Roman" w:hAnsi="Times New Roman"/>
                <w:sz w:val="24"/>
                <w:szCs w:val="24"/>
                <w:lang w:val="en-US"/>
              </w:rPr>
              <w:t>2</w:t>
            </w:r>
            <w:r w:rsidRPr="00640439">
              <w:rPr>
                <w:rFonts w:ascii="Times New Roman" w:hAnsi="Times New Roman"/>
                <w:sz w:val="24"/>
                <w:szCs w:val="24"/>
              </w:rPr>
              <w:t>%</w:t>
            </w:r>
          </w:p>
        </w:tc>
      </w:tr>
      <w:tr w:rsidR="00596D2C" w:rsidRPr="00640439" w:rsidTr="002A477A">
        <w:tc>
          <w:tcPr>
            <w:tcW w:w="296" w:type="pct"/>
            <w:tcBorders>
              <w:top w:val="single" w:sz="4" w:space="0" w:color="000000"/>
              <w:left w:val="single" w:sz="4" w:space="0" w:color="000000"/>
              <w:bottom w:val="single" w:sz="4" w:space="0" w:color="000000"/>
              <w:right w:val="single" w:sz="4" w:space="0" w:color="000000"/>
            </w:tcBorders>
            <w:vAlign w:val="center"/>
            <w:hideMark/>
          </w:tcPr>
          <w:p w:rsidR="00596D2C" w:rsidRPr="00640439" w:rsidRDefault="00596D2C" w:rsidP="002A477A">
            <w:pPr>
              <w:pStyle w:val="a8"/>
              <w:spacing w:after="0" w:line="240" w:lineRule="auto"/>
              <w:ind w:left="0"/>
              <w:jc w:val="center"/>
              <w:rPr>
                <w:rFonts w:ascii="Times New Roman" w:hAnsi="Times New Roman"/>
                <w:sz w:val="24"/>
                <w:szCs w:val="24"/>
              </w:rPr>
            </w:pPr>
            <w:r w:rsidRPr="00640439">
              <w:rPr>
                <w:rFonts w:ascii="Times New Roman" w:hAnsi="Times New Roman"/>
                <w:sz w:val="24"/>
                <w:szCs w:val="24"/>
              </w:rPr>
              <w:t>4</w:t>
            </w:r>
          </w:p>
        </w:tc>
        <w:tc>
          <w:tcPr>
            <w:tcW w:w="1311" w:type="pct"/>
            <w:tcBorders>
              <w:top w:val="single" w:sz="4" w:space="0" w:color="000000"/>
              <w:left w:val="single" w:sz="4" w:space="0" w:color="000000"/>
              <w:bottom w:val="single" w:sz="4" w:space="0" w:color="000000"/>
              <w:right w:val="single" w:sz="4" w:space="0" w:color="000000"/>
            </w:tcBorders>
            <w:hideMark/>
          </w:tcPr>
          <w:p w:rsidR="00596D2C" w:rsidRPr="00640439" w:rsidRDefault="00596D2C" w:rsidP="002A477A">
            <w:pPr>
              <w:pStyle w:val="a8"/>
              <w:spacing w:after="0" w:line="240" w:lineRule="auto"/>
              <w:ind w:left="0"/>
              <w:jc w:val="both"/>
              <w:rPr>
                <w:rFonts w:ascii="Times New Roman" w:hAnsi="Times New Roman"/>
                <w:sz w:val="24"/>
                <w:szCs w:val="24"/>
              </w:rPr>
            </w:pPr>
            <w:r w:rsidRPr="00640439">
              <w:rPr>
                <w:rFonts w:ascii="Times New Roman" w:hAnsi="Times New Roman"/>
                <w:sz w:val="24"/>
                <w:szCs w:val="24"/>
              </w:rPr>
              <w:t>Итого денежных средств и их эквивалентов</w:t>
            </w:r>
          </w:p>
        </w:tc>
        <w:tc>
          <w:tcPr>
            <w:tcW w:w="621" w:type="pct"/>
            <w:tcBorders>
              <w:top w:val="single" w:sz="4" w:space="0" w:color="000000"/>
              <w:left w:val="single" w:sz="4" w:space="0" w:color="000000"/>
              <w:bottom w:val="single" w:sz="4" w:space="0" w:color="000000"/>
              <w:right w:val="single" w:sz="4" w:space="0" w:color="000000"/>
            </w:tcBorders>
            <w:vAlign w:val="center"/>
            <w:hideMark/>
          </w:tcPr>
          <w:p w:rsidR="00596D2C" w:rsidRPr="00640439" w:rsidRDefault="00596D2C" w:rsidP="002A477A">
            <w:pPr>
              <w:pStyle w:val="a8"/>
              <w:spacing w:after="0" w:line="240" w:lineRule="auto"/>
              <w:ind w:left="0"/>
              <w:jc w:val="center"/>
              <w:rPr>
                <w:rFonts w:ascii="Times New Roman" w:hAnsi="Times New Roman"/>
                <w:sz w:val="24"/>
                <w:szCs w:val="24"/>
              </w:rPr>
            </w:pPr>
            <w:r w:rsidRPr="00640439">
              <w:rPr>
                <w:rFonts w:ascii="Times New Roman" w:hAnsi="Times New Roman"/>
                <w:sz w:val="24"/>
                <w:szCs w:val="24"/>
                <w:lang w:val="en-US"/>
              </w:rPr>
              <w:t>148147</w:t>
            </w:r>
          </w:p>
        </w:tc>
        <w:tc>
          <w:tcPr>
            <w:tcW w:w="560" w:type="pct"/>
            <w:tcBorders>
              <w:top w:val="single" w:sz="4" w:space="0" w:color="000000"/>
              <w:left w:val="single" w:sz="4" w:space="0" w:color="000000"/>
              <w:bottom w:val="single" w:sz="4" w:space="0" w:color="000000"/>
              <w:right w:val="single" w:sz="4" w:space="0" w:color="000000"/>
            </w:tcBorders>
            <w:vAlign w:val="center"/>
            <w:hideMark/>
          </w:tcPr>
          <w:p w:rsidR="00596D2C" w:rsidRPr="00640439" w:rsidRDefault="00596D2C" w:rsidP="002A477A">
            <w:pPr>
              <w:pStyle w:val="a8"/>
              <w:spacing w:after="0" w:line="240" w:lineRule="auto"/>
              <w:ind w:left="0"/>
              <w:jc w:val="center"/>
              <w:rPr>
                <w:rFonts w:ascii="Times New Roman" w:hAnsi="Times New Roman"/>
                <w:sz w:val="24"/>
                <w:szCs w:val="24"/>
              </w:rPr>
            </w:pPr>
            <w:r w:rsidRPr="00640439">
              <w:rPr>
                <w:rFonts w:ascii="Times New Roman" w:hAnsi="Times New Roman"/>
                <w:sz w:val="24"/>
                <w:szCs w:val="24"/>
              </w:rPr>
              <w:t>100</w:t>
            </w:r>
          </w:p>
        </w:tc>
        <w:tc>
          <w:tcPr>
            <w:tcW w:w="495" w:type="pct"/>
            <w:tcBorders>
              <w:top w:val="single" w:sz="4" w:space="0" w:color="000000"/>
              <w:left w:val="single" w:sz="4" w:space="0" w:color="000000"/>
              <w:bottom w:val="single" w:sz="4" w:space="0" w:color="000000"/>
              <w:right w:val="single" w:sz="4" w:space="0" w:color="000000"/>
            </w:tcBorders>
            <w:vAlign w:val="center"/>
            <w:hideMark/>
          </w:tcPr>
          <w:p w:rsidR="00596D2C" w:rsidRPr="00640439" w:rsidRDefault="00596D2C" w:rsidP="002A477A">
            <w:pPr>
              <w:pStyle w:val="a8"/>
              <w:spacing w:after="0" w:line="240" w:lineRule="auto"/>
              <w:ind w:left="0"/>
              <w:jc w:val="center"/>
              <w:rPr>
                <w:rFonts w:ascii="Times New Roman" w:hAnsi="Times New Roman"/>
                <w:sz w:val="24"/>
                <w:szCs w:val="24"/>
              </w:rPr>
            </w:pPr>
            <w:r w:rsidRPr="00640439">
              <w:rPr>
                <w:rFonts w:ascii="Times New Roman" w:hAnsi="Times New Roman"/>
                <w:sz w:val="24"/>
                <w:szCs w:val="24"/>
              </w:rPr>
              <w:t>269341</w:t>
            </w:r>
          </w:p>
        </w:tc>
        <w:tc>
          <w:tcPr>
            <w:tcW w:w="626" w:type="pct"/>
            <w:tcBorders>
              <w:top w:val="single" w:sz="4" w:space="0" w:color="000000"/>
              <w:left w:val="single" w:sz="4" w:space="0" w:color="000000"/>
              <w:bottom w:val="single" w:sz="4" w:space="0" w:color="000000"/>
              <w:right w:val="single" w:sz="4" w:space="0" w:color="000000"/>
            </w:tcBorders>
            <w:vAlign w:val="center"/>
            <w:hideMark/>
          </w:tcPr>
          <w:p w:rsidR="00596D2C" w:rsidRPr="00640439" w:rsidRDefault="00596D2C" w:rsidP="002A477A">
            <w:pPr>
              <w:pStyle w:val="a8"/>
              <w:spacing w:after="0" w:line="240" w:lineRule="auto"/>
              <w:ind w:left="0"/>
              <w:jc w:val="center"/>
              <w:rPr>
                <w:rFonts w:ascii="Times New Roman" w:hAnsi="Times New Roman"/>
                <w:sz w:val="24"/>
                <w:szCs w:val="24"/>
              </w:rPr>
            </w:pPr>
            <w:r w:rsidRPr="00640439">
              <w:rPr>
                <w:rFonts w:ascii="Times New Roman" w:hAnsi="Times New Roman"/>
                <w:sz w:val="24"/>
                <w:szCs w:val="24"/>
              </w:rPr>
              <w:t>100</w:t>
            </w:r>
          </w:p>
        </w:tc>
        <w:tc>
          <w:tcPr>
            <w:tcW w:w="545" w:type="pct"/>
            <w:tcBorders>
              <w:top w:val="single" w:sz="4" w:space="0" w:color="000000"/>
              <w:left w:val="single" w:sz="4" w:space="0" w:color="000000"/>
              <w:bottom w:val="single" w:sz="4" w:space="0" w:color="000000"/>
              <w:right w:val="single" w:sz="4" w:space="0" w:color="auto"/>
            </w:tcBorders>
          </w:tcPr>
          <w:p w:rsidR="00596D2C" w:rsidRPr="00640439" w:rsidRDefault="00596D2C" w:rsidP="002A477A">
            <w:pPr>
              <w:pStyle w:val="a8"/>
              <w:spacing w:after="0" w:line="240" w:lineRule="auto"/>
              <w:ind w:left="0"/>
              <w:jc w:val="center"/>
              <w:rPr>
                <w:rFonts w:ascii="Times New Roman" w:hAnsi="Times New Roman"/>
                <w:sz w:val="24"/>
                <w:szCs w:val="24"/>
              </w:rPr>
            </w:pPr>
          </w:p>
          <w:p w:rsidR="00596D2C" w:rsidRPr="00640439" w:rsidRDefault="00596D2C" w:rsidP="003265B2">
            <w:pPr>
              <w:pStyle w:val="a8"/>
              <w:spacing w:after="0" w:line="240" w:lineRule="auto"/>
              <w:ind w:left="0"/>
              <w:jc w:val="center"/>
              <w:rPr>
                <w:rFonts w:ascii="Times New Roman" w:hAnsi="Times New Roman"/>
                <w:sz w:val="24"/>
                <w:szCs w:val="24"/>
              </w:rPr>
            </w:pPr>
            <w:r w:rsidRPr="00640439">
              <w:rPr>
                <w:rFonts w:ascii="Times New Roman" w:hAnsi="Times New Roman"/>
                <w:sz w:val="24"/>
                <w:szCs w:val="24"/>
              </w:rPr>
              <w:t>-</w:t>
            </w:r>
            <w:r w:rsidR="003265B2">
              <w:rPr>
                <w:rFonts w:ascii="Times New Roman" w:hAnsi="Times New Roman"/>
                <w:sz w:val="24"/>
                <w:szCs w:val="24"/>
                <w:lang w:val="en-US"/>
              </w:rPr>
              <w:t>121194</w:t>
            </w:r>
          </w:p>
        </w:tc>
        <w:tc>
          <w:tcPr>
            <w:tcW w:w="545" w:type="pct"/>
            <w:tcBorders>
              <w:top w:val="single" w:sz="4" w:space="0" w:color="000000"/>
              <w:left w:val="single" w:sz="4" w:space="0" w:color="auto"/>
              <w:bottom w:val="single" w:sz="4" w:space="0" w:color="000000"/>
              <w:right w:val="single" w:sz="4" w:space="0" w:color="000000"/>
            </w:tcBorders>
          </w:tcPr>
          <w:p w:rsidR="00596D2C" w:rsidRPr="00640439" w:rsidRDefault="00596D2C" w:rsidP="002A477A">
            <w:pPr>
              <w:pStyle w:val="a8"/>
              <w:spacing w:after="0" w:line="240" w:lineRule="auto"/>
              <w:ind w:left="0"/>
              <w:jc w:val="center"/>
              <w:rPr>
                <w:rFonts w:ascii="Times New Roman" w:hAnsi="Times New Roman"/>
                <w:sz w:val="24"/>
                <w:szCs w:val="24"/>
              </w:rPr>
            </w:pPr>
          </w:p>
          <w:p w:rsidR="00596D2C" w:rsidRPr="00640439" w:rsidRDefault="00596D2C" w:rsidP="002A477A">
            <w:pPr>
              <w:pStyle w:val="a8"/>
              <w:spacing w:after="0" w:line="240" w:lineRule="auto"/>
              <w:ind w:left="0"/>
              <w:jc w:val="center"/>
              <w:rPr>
                <w:rFonts w:ascii="Times New Roman" w:hAnsi="Times New Roman"/>
                <w:sz w:val="24"/>
                <w:szCs w:val="24"/>
                <w:lang w:val="en-US"/>
              </w:rPr>
            </w:pPr>
            <w:r w:rsidRPr="00640439">
              <w:rPr>
                <w:rFonts w:ascii="Times New Roman" w:hAnsi="Times New Roman"/>
                <w:sz w:val="24"/>
                <w:szCs w:val="24"/>
              </w:rPr>
              <w:t>-</w:t>
            </w:r>
            <w:r w:rsidRPr="00640439">
              <w:rPr>
                <w:rFonts w:ascii="Times New Roman" w:hAnsi="Times New Roman"/>
                <w:sz w:val="24"/>
                <w:szCs w:val="24"/>
                <w:lang w:val="en-US"/>
              </w:rPr>
              <w:t>45%</w:t>
            </w:r>
          </w:p>
        </w:tc>
      </w:tr>
    </w:tbl>
    <w:p w:rsidR="00596D2C" w:rsidRPr="00640439" w:rsidRDefault="00596D2C" w:rsidP="00596D2C">
      <w:pPr>
        <w:pStyle w:val="a8"/>
        <w:spacing w:after="0" w:line="240" w:lineRule="auto"/>
        <w:ind w:left="0" w:right="-7" w:firstLine="440"/>
        <w:contextualSpacing w:val="0"/>
        <w:jc w:val="both"/>
        <w:rPr>
          <w:rFonts w:ascii="Times New Roman" w:hAnsi="Times New Roman"/>
          <w:sz w:val="24"/>
          <w:szCs w:val="24"/>
          <w:lang w:val="en-US"/>
        </w:rPr>
      </w:pPr>
    </w:p>
    <w:p w:rsidR="00596D2C" w:rsidRPr="00640439" w:rsidRDefault="00596D2C" w:rsidP="00596D2C">
      <w:pPr>
        <w:pStyle w:val="a8"/>
        <w:spacing w:after="0" w:line="240" w:lineRule="auto"/>
        <w:ind w:left="0" w:right="-7" w:firstLine="440"/>
        <w:contextualSpacing w:val="0"/>
        <w:jc w:val="both"/>
        <w:rPr>
          <w:rFonts w:ascii="Times New Roman" w:hAnsi="Times New Roman"/>
          <w:sz w:val="24"/>
          <w:szCs w:val="24"/>
        </w:rPr>
      </w:pPr>
      <w:r w:rsidRPr="00640439">
        <w:rPr>
          <w:rFonts w:ascii="Times New Roman" w:hAnsi="Times New Roman"/>
          <w:sz w:val="24"/>
          <w:szCs w:val="24"/>
        </w:rPr>
        <w:t xml:space="preserve">Денежные средства и их эквиваленты за 2018 год уменьшились на 45% или на </w:t>
      </w:r>
      <w:r w:rsidR="003265B2" w:rsidRPr="003265B2">
        <w:rPr>
          <w:rFonts w:ascii="Times New Roman" w:hAnsi="Times New Roman"/>
          <w:sz w:val="24"/>
          <w:szCs w:val="24"/>
        </w:rPr>
        <w:t>121194</w:t>
      </w:r>
      <w:r w:rsidRPr="00640439">
        <w:rPr>
          <w:rFonts w:ascii="Times New Roman" w:hAnsi="Times New Roman"/>
          <w:sz w:val="24"/>
          <w:szCs w:val="24"/>
        </w:rPr>
        <w:t xml:space="preserve"> тыс.</w:t>
      </w:r>
      <w:r w:rsidR="00BD54F1" w:rsidRPr="00BD54F1">
        <w:rPr>
          <w:rFonts w:ascii="Times New Roman" w:hAnsi="Times New Roman"/>
          <w:sz w:val="24"/>
          <w:szCs w:val="24"/>
        </w:rPr>
        <w:t xml:space="preserve"> </w:t>
      </w:r>
      <w:r w:rsidRPr="00640439">
        <w:rPr>
          <w:rFonts w:ascii="Times New Roman" w:hAnsi="Times New Roman"/>
          <w:sz w:val="24"/>
          <w:szCs w:val="24"/>
        </w:rPr>
        <w:t>руб., в том числе средства на счетах в Банке России (кроме обязательных резервов) на 78,8% (103883 тыс. руб.) и наличные денежные средства – на 18,7% (20931 тыс. руб.). Такое снижение связано с получением Банком  базовой лицензии и изменением  в связи с этим норматива по обязательным резервам с 5% до 1% в валюте РФ, а так же за счет планового снижения  вкладов  физических лиц. Денежные средства на корреспондентских счетах в кредитных организациях РФ увеличились на 14,2% (3620 тыс. руб.)</w:t>
      </w:r>
    </w:p>
    <w:p w:rsidR="001B6845" w:rsidRPr="00640439" w:rsidRDefault="001B6845" w:rsidP="00655079">
      <w:pPr>
        <w:pStyle w:val="a8"/>
        <w:spacing w:after="0" w:line="240" w:lineRule="auto"/>
        <w:ind w:left="0" w:right="-7" w:firstLine="440"/>
        <w:contextualSpacing w:val="0"/>
        <w:jc w:val="right"/>
        <w:rPr>
          <w:rFonts w:ascii="Times New Roman" w:hAnsi="Times New Roman"/>
          <w:sz w:val="24"/>
          <w:szCs w:val="24"/>
        </w:rPr>
      </w:pPr>
    </w:p>
    <w:p w:rsidR="0094072B" w:rsidRPr="00640439" w:rsidRDefault="0094072B" w:rsidP="0094072B">
      <w:pPr>
        <w:pStyle w:val="a8"/>
        <w:spacing w:after="0" w:line="240" w:lineRule="auto"/>
        <w:ind w:left="440" w:right="-7" w:hanging="440"/>
        <w:jc w:val="both"/>
        <w:rPr>
          <w:rFonts w:ascii="Times New Roman" w:hAnsi="Times New Roman"/>
          <w:b/>
          <w:sz w:val="24"/>
          <w:szCs w:val="24"/>
        </w:rPr>
      </w:pPr>
      <w:r w:rsidRPr="00640439">
        <w:rPr>
          <w:rFonts w:ascii="Times New Roman" w:hAnsi="Times New Roman"/>
          <w:b/>
          <w:sz w:val="24"/>
          <w:szCs w:val="24"/>
        </w:rPr>
        <w:t>3.1.2 Информация об объеме вложений в финансовые активы, оцениваемые по справедливой стоимости через прибыль или убыток.</w:t>
      </w:r>
    </w:p>
    <w:p w:rsidR="0094072B" w:rsidRPr="00640439" w:rsidRDefault="0094072B" w:rsidP="0094072B">
      <w:pPr>
        <w:pStyle w:val="a8"/>
        <w:spacing w:after="0" w:line="240" w:lineRule="auto"/>
        <w:ind w:left="440" w:right="-7"/>
        <w:jc w:val="both"/>
        <w:rPr>
          <w:rFonts w:ascii="Times New Roman" w:eastAsia="Times New Roman" w:hAnsi="Times New Roman"/>
          <w:sz w:val="24"/>
          <w:szCs w:val="24"/>
          <w:lang w:eastAsia="ru-RU"/>
        </w:rPr>
      </w:pPr>
    </w:p>
    <w:p w:rsidR="00947A6B" w:rsidRPr="00640439" w:rsidRDefault="00947A6B" w:rsidP="00947A6B">
      <w:pPr>
        <w:pStyle w:val="a8"/>
        <w:spacing w:after="0" w:line="240" w:lineRule="auto"/>
        <w:ind w:left="0" w:right="-7"/>
        <w:jc w:val="center"/>
        <w:rPr>
          <w:rFonts w:ascii="Times New Roman" w:hAnsi="Times New Roman"/>
          <w:sz w:val="24"/>
          <w:szCs w:val="24"/>
        </w:rPr>
      </w:pPr>
    </w:p>
    <w:p w:rsidR="00947A6B" w:rsidRPr="00640439" w:rsidRDefault="00947A6B" w:rsidP="00947A6B">
      <w:pPr>
        <w:pStyle w:val="a8"/>
        <w:spacing w:after="0" w:line="240" w:lineRule="auto"/>
        <w:ind w:left="0" w:right="19"/>
        <w:jc w:val="both"/>
        <w:rPr>
          <w:rFonts w:ascii="Times New Roman" w:hAnsi="Times New Roman"/>
          <w:sz w:val="24"/>
          <w:szCs w:val="24"/>
        </w:rPr>
      </w:pPr>
      <w:r w:rsidRPr="00640439">
        <w:rPr>
          <w:rFonts w:ascii="Times New Roman" w:eastAsia="Times New Roman" w:hAnsi="Times New Roman"/>
          <w:sz w:val="24"/>
          <w:szCs w:val="24"/>
          <w:lang w:eastAsia="ru-RU"/>
        </w:rPr>
        <w:t xml:space="preserve">         Вложений  в финансовые активы,  оцениваемые по справедливой стоимости через прибыль или убыток, </w:t>
      </w:r>
      <w:r w:rsidRPr="00640439">
        <w:rPr>
          <w:rFonts w:ascii="Times New Roman" w:hAnsi="Times New Roman"/>
          <w:sz w:val="24"/>
          <w:szCs w:val="24"/>
        </w:rPr>
        <w:t xml:space="preserve"> в 2018 году  не было.</w:t>
      </w:r>
    </w:p>
    <w:p w:rsidR="00640439" w:rsidRDefault="00640439" w:rsidP="00640439">
      <w:pPr>
        <w:pStyle w:val="a8"/>
        <w:spacing w:after="0" w:line="240" w:lineRule="auto"/>
        <w:ind w:left="440" w:right="-7" w:hanging="440"/>
        <w:jc w:val="both"/>
        <w:rPr>
          <w:rFonts w:ascii="Times New Roman" w:hAnsi="Times New Roman"/>
          <w:b/>
          <w:color w:val="FF0000"/>
          <w:sz w:val="24"/>
          <w:szCs w:val="24"/>
        </w:rPr>
      </w:pPr>
    </w:p>
    <w:p w:rsidR="00947A6B" w:rsidRPr="00640439" w:rsidRDefault="0094072B" w:rsidP="00640439">
      <w:pPr>
        <w:pStyle w:val="a8"/>
        <w:spacing w:after="0" w:line="240" w:lineRule="auto"/>
        <w:ind w:left="440" w:right="-7" w:hanging="440"/>
        <w:jc w:val="both"/>
        <w:rPr>
          <w:rFonts w:ascii="Times New Roman" w:hAnsi="Times New Roman"/>
          <w:b/>
          <w:sz w:val="24"/>
          <w:szCs w:val="24"/>
        </w:rPr>
      </w:pPr>
      <w:r w:rsidRPr="00640439">
        <w:rPr>
          <w:rFonts w:ascii="Times New Roman" w:hAnsi="Times New Roman"/>
          <w:b/>
          <w:sz w:val="24"/>
          <w:szCs w:val="24"/>
        </w:rPr>
        <w:t xml:space="preserve">  3.1.3  </w:t>
      </w:r>
      <w:r w:rsidR="00947A6B" w:rsidRPr="00640439">
        <w:rPr>
          <w:rFonts w:ascii="Times New Roman" w:hAnsi="Times New Roman"/>
          <w:b/>
          <w:sz w:val="24"/>
          <w:szCs w:val="24"/>
        </w:rPr>
        <w:t>Информация о методах оценки активов и обязательств после первоначального признания по справедливой стоимости</w:t>
      </w:r>
    </w:p>
    <w:p w:rsidR="00947A6B" w:rsidRPr="00640439" w:rsidRDefault="00947A6B" w:rsidP="00947A6B">
      <w:pPr>
        <w:spacing w:after="0" w:line="240" w:lineRule="auto"/>
        <w:ind w:right="-7"/>
        <w:jc w:val="both"/>
        <w:rPr>
          <w:rFonts w:ascii="Times New Roman" w:hAnsi="Times New Roman"/>
          <w:sz w:val="24"/>
          <w:szCs w:val="24"/>
        </w:rPr>
      </w:pPr>
    </w:p>
    <w:p w:rsidR="00947A6B" w:rsidRPr="007A0C67" w:rsidRDefault="00947A6B" w:rsidP="00947A6B">
      <w:pPr>
        <w:spacing w:after="0" w:line="240" w:lineRule="auto"/>
        <w:ind w:right="-7"/>
        <w:jc w:val="both"/>
        <w:rPr>
          <w:rFonts w:ascii="Times New Roman" w:hAnsi="Times New Roman"/>
          <w:sz w:val="24"/>
          <w:szCs w:val="24"/>
        </w:rPr>
      </w:pPr>
      <w:r w:rsidRPr="00640439">
        <w:rPr>
          <w:rFonts w:ascii="Times New Roman" w:hAnsi="Times New Roman"/>
          <w:sz w:val="24"/>
          <w:szCs w:val="24"/>
        </w:rPr>
        <w:t xml:space="preserve">        </w:t>
      </w:r>
      <w:r w:rsidRPr="00640439">
        <w:rPr>
          <w:rFonts w:ascii="Times New Roman" w:hAnsi="Times New Roman"/>
          <w:sz w:val="24"/>
          <w:szCs w:val="24"/>
          <w:lang w:val="en-US"/>
        </w:rPr>
        <w:t>C</w:t>
      </w:r>
      <w:r w:rsidRPr="00640439">
        <w:rPr>
          <w:rFonts w:ascii="Times New Roman" w:hAnsi="Times New Roman"/>
          <w:sz w:val="24"/>
          <w:szCs w:val="24"/>
        </w:rPr>
        <w:t xml:space="preserve">праведливая </w:t>
      </w:r>
      <w:r w:rsidRPr="006F50F6">
        <w:rPr>
          <w:rFonts w:ascii="Times New Roman" w:hAnsi="Times New Roman"/>
          <w:sz w:val="24"/>
          <w:szCs w:val="24"/>
        </w:rPr>
        <w:t xml:space="preserve">стоимость может быть надежно определена, если по ценной бумаге присутствует активный рынок. Ценная бумага считается котируемой на активном рынке, если информацию о ценовых котировках можно оперативно и регулярно получать от биржи, </w:t>
      </w:r>
      <w:r w:rsidRPr="006F50F6">
        <w:rPr>
          <w:rFonts w:ascii="Times New Roman" w:hAnsi="Times New Roman"/>
          <w:sz w:val="24"/>
          <w:szCs w:val="24"/>
        </w:rPr>
        <w:lastRenderedPageBreak/>
        <w:t xml:space="preserve">дилера или  брокера и эти цены отражают фактические и регулярные рыночные сделки, совершаемые независимыми участниками рынка. </w:t>
      </w:r>
      <w:r w:rsidRPr="007A0C67">
        <w:rPr>
          <w:rFonts w:ascii="Times New Roman" w:hAnsi="Times New Roman"/>
          <w:sz w:val="24"/>
          <w:szCs w:val="24"/>
        </w:rPr>
        <w:t>Справедливая стоимость по финансовым инструментам,  котируемым на активном рынке,  определяется на основе биржевых рыночных котировок (рыночных цен).</w:t>
      </w:r>
    </w:p>
    <w:p w:rsidR="00947A6B" w:rsidRPr="007A0C67" w:rsidRDefault="00947A6B" w:rsidP="00947A6B">
      <w:pPr>
        <w:spacing w:after="0" w:line="240" w:lineRule="auto"/>
        <w:ind w:right="-7"/>
        <w:jc w:val="both"/>
        <w:rPr>
          <w:rFonts w:ascii="Times New Roman" w:hAnsi="Times New Roman"/>
          <w:sz w:val="24"/>
          <w:szCs w:val="24"/>
        </w:rPr>
      </w:pPr>
      <w:r w:rsidRPr="007A0C67">
        <w:rPr>
          <w:rFonts w:ascii="Times New Roman" w:hAnsi="Times New Roman"/>
          <w:sz w:val="24"/>
          <w:szCs w:val="24"/>
        </w:rPr>
        <w:t xml:space="preserve">        При отсутствии текущих котировок на активном рынке для определения справедливой стоимости может применяться следующая информация:</w:t>
      </w:r>
    </w:p>
    <w:p w:rsidR="00947A6B" w:rsidRPr="007A0C67" w:rsidRDefault="00947A6B" w:rsidP="00947A6B">
      <w:pPr>
        <w:spacing w:after="0" w:line="240" w:lineRule="auto"/>
        <w:ind w:right="-7"/>
        <w:jc w:val="both"/>
        <w:rPr>
          <w:rFonts w:ascii="Times New Roman" w:hAnsi="Times New Roman"/>
          <w:sz w:val="24"/>
          <w:szCs w:val="24"/>
        </w:rPr>
      </w:pPr>
      <w:r w:rsidRPr="007A0C67">
        <w:rPr>
          <w:rFonts w:ascii="Times New Roman" w:hAnsi="Times New Roman"/>
          <w:sz w:val="24"/>
          <w:szCs w:val="24"/>
        </w:rPr>
        <w:t>- последняя котировка (цена спроса и предложения) по данным внешних независимых источников, если с момента её определения до конца отчётного периода не произошло существенного изменения экономических условий;</w:t>
      </w:r>
    </w:p>
    <w:p w:rsidR="00947A6B" w:rsidRPr="007A0C67" w:rsidRDefault="00947A6B" w:rsidP="00947A6B">
      <w:pPr>
        <w:spacing w:after="0" w:line="240" w:lineRule="auto"/>
        <w:ind w:right="-7"/>
        <w:jc w:val="both"/>
        <w:rPr>
          <w:rFonts w:ascii="Times New Roman" w:hAnsi="Times New Roman"/>
          <w:sz w:val="24"/>
          <w:szCs w:val="24"/>
        </w:rPr>
      </w:pPr>
      <w:r w:rsidRPr="007A0C67">
        <w:rPr>
          <w:rFonts w:ascii="Times New Roman" w:hAnsi="Times New Roman"/>
          <w:sz w:val="24"/>
          <w:szCs w:val="24"/>
        </w:rPr>
        <w:t>-  фактическая цена последней сделки, совершённой Банком на активном рынке, если с момента её совершения до конца отчётного периода не произошло существенного изменения экономических условий.</w:t>
      </w:r>
    </w:p>
    <w:p w:rsidR="00947A6B" w:rsidRPr="007A0C67" w:rsidRDefault="00947A6B" w:rsidP="00947A6B">
      <w:pPr>
        <w:spacing w:after="0" w:line="240" w:lineRule="auto"/>
        <w:ind w:right="-7"/>
        <w:jc w:val="both"/>
        <w:rPr>
          <w:rFonts w:ascii="Times New Roman" w:hAnsi="Times New Roman"/>
          <w:sz w:val="24"/>
          <w:szCs w:val="24"/>
        </w:rPr>
      </w:pPr>
      <w:r w:rsidRPr="007A0C67">
        <w:rPr>
          <w:rFonts w:ascii="Times New Roman" w:hAnsi="Times New Roman"/>
          <w:sz w:val="24"/>
          <w:szCs w:val="24"/>
        </w:rPr>
        <w:t xml:space="preserve">       В случае существенного изменения экономических условий указанная последняя котировка (цена сделки) подлежит корректировке с учётом изменения котировки (цены сделки) на аналогичные финансовые инструменты. По долговым ценным бумагам может проводиться корректировка указанной последней котировки (цены сделки) с учётом изменения срока обращения долговой ценной бумаги.</w:t>
      </w:r>
    </w:p>
    <w:p w:rsidR="00947A6B" w:rsidRPr="007A0C67" w:rsidRDefault="00947A6B" w:rsidP="00947A6B">
      <w:pPr>
        <w:spacing w:after="0" w:line="240" w:lineRule="auto"/>
        <w:ind w:right="-7"/>
        <w:jc w:val="both"/>
        <w:rPr>
          <w:rFonts w:ascii="Times New Roman" w:hAnsi="Times New Roman"/>
          <w:sz w:val="24"/>
          <w:szCs w:val="24"/>
        </w:rPr>
      </w:pPr>
      <w:r w:rsidRPr="007A0C67">
        <w:rPr>
          <w:rFonts w:ascii="Times New Roman" w:hAnsi="Times New Roman"/>
          <w:sz w:val="24"/>
          <w:szCs w:val="24"/>
        </w:rPr>
        <w:t xml:space="preserve">      Для определения справедливой стоимости финансовых инструментов, по которым отсутствует информация о рыночных ценах (котировках) из внешних источников, используются такие методы оценки, как модель дисконтируемых денежных потоков и анализ финансовой информации об объектах инвестирования. В случае, если существует метод оценки финансового инструмента, широко применяемый участниками рынка, подтвердивший надёжность оценок и значений цен,  полученных по результатам проведения фактических рыночных сделок, для определения цены инструмента может использоваться такой метод оценки.</w:t>
      </w:r>
    </w:p>
    <w:p w:rsidR="00947A6B" w:rsidRDefault="00947A6B" w:rsidP="00947A6B">
      <w:pPr>
        <w:spacing w:after="0" w:line="240" w:lineRule="auto"/>
        <w:ind w:right="-7"/>
        <w:jc w:val="both"/>
        <w:rPr>
          <w:rFonts w:ascii="Times New Roman" w:hAnsi="Times New Roman"/>
          <w:sz w:val="24"/>
          <w:szCs w:val="24"/>
        </w:rPr>
      </w:pPr>
      <w:r w:rsidRPr="007A0C67">
        <w:rPr>
          <w:rFonts w:ascii="Times New Roman" w:hAnsi="Times New Roman"/>
          <w:sz w:val="24"/>
          <w:szCs w:val="24"/>
        </w:rPr>
        <w:t xml:space="preserve">     Определение справедливой стоимости финансовых инструментов, по которым отсутствует информация о рыночных ценах (котировках) из внешних источников зависит от различных факторов, обстоятельств и требует применение профессионального суждения.</w:t>
      </w:r>
    </w:p>
    <w:p w:rsidR="00A55187" w:rsidRPr="00640439" w:rsidRDefault="00A55187" w:rsidP="000F504B">
      <w:pPr>
        <w:pStyle w:val="a8"/>
        <w:spacing w:after="0" w:line="240" w:lineRule="auto"/>
        <w:ind w:left="440" w:right="-7" w:hanging="440"/>
        <w:jc w:val="both"/>
        <w:rPr>
          <w:rFonts w:ascii="Times New Roman" w:hAnsi="Times New Roman"/>
          <w:sz w:val="24"/>
          <w:szCs w:val="24"/>
        </w:rPr>
      </w:pPr>
    </w:p>
    <w:p w:rsidR="00A55187" w:rsidRPr="00640439" w:rsidRDefault="00EB07D1" w:rsidP="006B6386">
      <w:pPr>
        <w:pStyle w:val="a8"/>
        <w:numPr>
          <w:ilvl w:val="1"/>
          <w:numId w:val="11"/>
        </w:numPr>
        <w:tabs>
          <w:tab w:val="num" w:pos="-550"/>
          <w:tab w:val="num" w:pos="0"/>
        </w:tabs>
        <w:spacing w:after="0" w:line="240" w:lineRule="auto"/>
        <w:ind w:right="-7"/>
        <w:jc w:val="both"/>
        <w:rPr>
          <w:rFonts w:ascii="Times New Roman" w:hAnsi="Times New Roman"/>
          <w:sz w:val="24"/>
          <w:szCs w:val="24"/>
        </w:rPr>
      </w:pPr>
      <w:r w:rsidRPr="00640439">
        <w:rPr>
          <w:rFonts w:ascii="Times New Roman" w:hAnsi="Times New Roman"/>
          <w:b/>
          <w:sz w:val="24"/>
          <w:szCs w:val="24"/>
        </w:rPr>
        <w:t xml:space="preserve"> </w:t>
      </w:r>
      <w:r w:rsidR="00A55187" w:rsidRPr="00640439">
        <w:rPr>
          <w:rFonts w:ascii="Times New Roman" w:hAnsi="Times New Roman"/>
          <w:b/>
          <w:sz w:val="24"/>
          <w:szCs w:val="24"/>
        </w:rPr>
        <w:t>Информация об объеме и структуре ссуд, ссудной и приравненной к ней задолженности</w:t>
      </w:r>
    </w:p>
    <w:p w:rsidR="0040431D" w:rsidRPr="00640439" w:rsidRDefault="0040431D" w:rsidP="0040431D">
      <w:pPr>
        <w:pStyle w:val="a8"/>
        <w:spacing w:after="0" w:line="240" w:lineRule="auto"/>
        <w:ind w:left="0" w:right="-7" w:firstLine="440"/>
        <w:jc w:val="both"/>
        <w:rPr>
          <w:rFonts w:ascii="Times New Roman" w:hAnsi="Times New Roman"/>
          <w:b/>
          <w:i/>
          <w:sz w:val="24"/>
          <w:szCs w:val="24"/>
        </w:rPr>
      </w:pPr>
    </w:p>
    <w:p w:rsidR="0040431D" w:rsidRPr="0053274A" w:rsidRDefault="0040431D" w:rsidP="0040431D">
      <w:pPr>
        <w:pStyle w:val="a8"/>
        <w:spacing w:after="0" w:line="240" w:lineRule="auto"/>
        <w:ind w:left="0" w:right="-7" w:firstLine="440"/>
        <w:jc w:val="both"/>
        <w:rPr>
          <w:rFonts w:ascii="Times New Roman" w:hAnsi="Times New Roman"/>
          <w:b/>
          <w:i/>
          <w:sz w:val="24"/>
          <w:szCs w:val="24"/>
        </w:rPr>
      </w:pPr>
      <w:r w:rsidRPr="00640439">
        <w:rPr>
          <w:rFonts w:ascii="Times New Roman" w:hAnsi="Times New Roman"/>
          <w:b/>
          <w:i/>
          <w:sz w:val="24"/>
          <w:szCs w:val="24"/>
        </w:rPr>
        <w:t>3</w:t>
      </w:r>
      <w:r w:rsidRPr="0053274A">
        <w:rPr>
          <w:rFonts w:ascii="Times New Roman" w:hAnsi="Times New Roman"/>
          <w:b/>
          <w:i/>
          <w:sz w:val="24"/>
          <w:szCs w:val="24"/>
        </w:rPr>
        <w:t>.</w:t>
      </w:r>
      <w:r>
        <w:rPr>
          <w:rFonts w:ascii="Times New Roman" w:hAnsi="Times New Roman"/>
          <w:b/>
          <w:i/>
          <w:sz w:val="24"/>
          <w:szCs w:val="24"/>
        </w:rPr>
        <w:t>2</w:t>
      </w:r>
      <w:r w:rsidRPr="0053274A">
        <w:rPr>
          <w:rFonts w:ascii="Times New Roman" w:hAnsi="Times New Roman"/>
          <w:b/>
          <w:i/>
          <w:sz w:val="24"/>
          <w:szCs w:val="24"/>
        </w:rPr>
        <w:t xml:space="preserve">. 1. Структура ссуд, ссудной и приравненной к ней задолженности </w:t>
      </w:r>
      <w:r w:rsidRPr="0053274A">
        <w:rPr>
          <w:rFonts w:ascii="Times New Roman" w:hAnsi="Times New Roman"/>
          <w:b/>
          <w:i/>
          <w:spacing w:val="-2"/>
          <w:sz w:val="24"/>
          <w:szCs w:val="24"/>
        </w:rPr>
        <w:t>в разрезе</w:t>
      </w:r>
      <w:r w:rsidRPr="0053274A">
        <w:rPr>
          <w:rFonts w:ascii="Times New Roman" w:hAnsi="Times New Roman"/>
          <w:b/>
          <w:i/>
          <w:sz w:val="24"/>
          <w:szCs w:val="24"/>
        </w:rPr>
        <w:t xml:space="preserve"> видов заемщиков.</w:t>
      </w:r>
      <w:r>
        <w:rPr>
          <w:rFonts w:ascii="Times New Roman" w:hAnsi="Times New Roman"/>
          <w:b/>
          <w:i/>
          <w:sz w:val="24"/>
          <w:szCs w:val="24"/>
        </w:rPr>
        <w:t xml:space="preserve"> </w:t>
      </w:r>
      <w:r w:rsidRPr="00616EDE">
        <w:rPr>
          <w:rFonts w:ascii="Times New Roman" w:hAnsi="Times New Roman"/>
          <w:sz w:val="24"/>
          <w:szCs w:val="24"/>
        </w:rPr>
        <w:t>(Данные приведены по форме 0409115).</w:t>
      </w:r>
    </w:p>
    <w:p w:rsidR="0040431D" w:rsidRPr="0053274A" w:rsidRDefault="0040431D" w:rsidP="0040431D">
      <w:pPr>
        <w:pStyle w:val="a8"/>
        <w:spacing w:after="0" w:line="240" w:lineRule="auto"/>
        <w:ind w:left="0" w:right="-7" w:firstLine="440"/>
        <w:jc w:val="right"/>
        <w:rPr>
          <w:rFonts w:ascii="Times New Roman" w:hAnsi="Times New Roman"/>
          <w:sz w:val="24"/>
          <w:szCs w:val="24"/>
        </w:rPr>
      </w:pPr>
      <w:r w:rsidRPr="0053274A">
        <w:rPr>
          <w:rFonts w:ascii="Times New Roman" w:hAnsi="Times New Roman"/>
          <w:sz w:val="24"/>
          <w:szCs w:val="24"/>
        </w:rPr>
        <w:t>Таблица 2</w:t>
      </w:r>
    </w:p>
    <w:tbl>
      <w:tblPr>
        <w:tblW w:w="936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0"/>
        <w:gridCol w:w="2785"/>
        <w:gridCol w:w="1556"/>
        <w:gridCol w:w="1556"/>
        <w:gridCol w:w="1414"/>
        <w:gridCol w:w="1414"/>
      </w:tblGrid>
      <w:tr w:rsidR="0040431D" w:rsidRPr="00717FFC" w:rsidTr="002A477A">
        <w:trPr>
          <w:trHeight w:val="255"/>
        </w:trPr>
        <w:tc>
          <w:tcPr>
            <w:tcW w:w="640" w:type="dxa"/>
            <w:vMerge w:val="restart"/>
            <w:shd w:val="clear" w:color="auto" w:fill="auto"/>
            <w:noWrap/>
            <w:vAlign w:val="center"/>
          </w:tcPr>
          <w:p w:rsidR="0040431D" w:rsidRPr="00717FFC" w:rsidRDefault="0040431D" w:rsidP="002A477A">
            <w:pPr>
              <w:spacing w:after="0" w:line="240" w:lineRule="auto"/>
              <w:contextualSpacing/>
              <w:jc w:val="center"/>
              <w:rPr>
                <w:rFonts w:ascii="Times New Roman" w:eastAsia="Times New Roman" w:hAnsi="Times New Roman"/>
                <w:sz w:val="24"/>
                <w:szCs w:val="24"/>
                <w:lang w:eastAsia="ru-RU"/>
              </w:rPr>
            </w:pPr>
            <w:r w:rsidRPr="00717FFC">
              <w:rPr>
                <w:rFonts w:ascii="Times New Roman" w:eastAsia="Times New Roman" w:hAnsi="Times New Roman"/>
                <w:sz w:val="24"/>
                <w:szCs w:val="24"/>
                <w:lang w:eastAsia="ru-RU"/>
              </w:rPr>
              <w:t>№ п/п</w:t>
            </w:r>
          </w:p>
        </w:tc>
        <w:tc>
          <w:tcPr>
            <w:tcW w:w="2785" w:type="dxa"/>
            <w:vMerge w:val="restart"/>
            <w:shd w:val="clear" w:color="auto" w:fill="auto"/>
            <w:noWrap/>
            <w:vAlign w:val="center"/>
          </w:tcPr>
          <w:p w:rsidR="0040431D" w:rsidRPr="00717FFC" w:rsidRDefault="0040431D" w:rsidP="002A477A">
            <w:pPr>
              <w:spacing w:after="0" w:line="240" w:lineRule="auto"/>
              <w:contextualSpacing/>
              <w:jc w:val="center"/>
              <w:rPr>
                <w:rFonts w:ascii="Times New Roman" w:eastAsia="Times New Roman" w:hAnsi="Times New Roman"/>
                <w:sz w:val="24"/>
                <w:szCs w:val="24"/>
                <w:lang w:eastAsia="ru-RU"/>
              </w:rPr>
            </w:pPr>
            <w:r w:rsidRPr="00717FFC">
              <w:rPr>
                <w:rFonts w:ascii="Times New Roman" w:eastAsia="Times New Roman" w:hAnsi="Times New Roman"/>
                <w:sz w:val="24"/>
                <w:szCs w:val="24"/>
                <w:lang w:eastAsia="ru-RU"/>
              </w:rPr>
              <w:t xml:space="preserve">Заемщики </w:t>
            </w:r>
          </w:p>
        </w:tc>
        <w:tc>
          <w:tcPr>
            <w:tcW w:w="3112" w:type="dxa"/>
            <w:gridSpan w:val="2"/>
            <w:shd w:val="clear" w:color="auto" w:fill="auto"/>
            <w:noWrap/>
            <w:vAlign w:val="center"/>
          </w:tcPr>
          <w:p w:rsidR="0040431D" w:rsidRPr="00717FFC" w:rsidRDefault="0040431D" w:rsidP="002A477A">
            <w:pPr>
              <w:spacing w:after="0" w:line="240" w:lineRule="auto"/>
              <w:contextualSpacing/>
              <w:jc w:val="center"/>
              <w:rPr>
                <w:rFonts w:ascii="Times New Roman" w:eastAsia="Times New Roman" w:hAnsi="Times New Roman"/>
                <w:sz w:val="24"/>
                <w:szCs w:val="24"/>
                <w:lang w:eastAsia="ru-RU"/>
              </w:rPr>
            </w:pPr>
            <w:r w:rsidRPr="00717FFC">
              <w:rPr>
                <w:rFonts w:ascii="Times New Roman" w:eastAsia="Times New Roman" w:hAnsi="Times New Roman"/>
                <w:sz w:val="24"/>
                <w:szCs w:val="24"/>
                <w:lang w:eastAsia="ru-RU"/>
              </w:rPr>
              <w:t>На 01.01.2018 г.</w:t>
            </w:r>
          </w:p>
        </w:tc>
        <w:tc>
          <w:tcPr>
            <w:tcW w:w="2828" w:type="dxa"/>
            <w:gridSpan w:val="2"/>
            <w:shd w:val="clear" w:color="auto" w:fill="auto"/>
            <w:noWrap/>
            <w:vAlign w:val="center"/>
          </w:tcPr>
          <w:p w:rsidR="0040431D" w:rsidRPr="00717FFC" w:rsidRDefault="0040431D" w:rsidP="002A477A">
            <w:pPr>
              <w:spacing w:after="0" w:line="240" w:lineRule="auto"/>
              <w:contextualSpacing/>
              <w:jc w:val="center"/>
              <w:rPr>
                <w:rFonts w:ascii="Times New Roman" w:eastAsia="Times New Roman" w:hAnsi="Times New Roman"/>
                <w:sz w:val="24"/>
                <w:szCs w:val="24"/>
                <w:lang w:eastAsia="ru-RU"/>
              </w:rPr>
            </w:pPr>
            <w:r w:rsidRPr="00717FFC">
              <w:rPr>
                <w:rFonts w:ascii="Times New Roman" w:eastAsia="Times New Roman" w:hAnsi="Times New Roman"/>
                <w:sz w:val="24"/>
                <w:szCs w:val="24"/>
                <w:lang w:eastAsia="ru-RU"/>
              </w:rPr>
              <w:t>На 01.0</w:t>
            </w:r>
            <w:r>
              <w:rPr>
                <w:rFonts w:ascii="Times New Roman" w:eastAsia="Times New Roman" w:hAnsi="Times New Roman"/>
                <w:sz w:val="24"/>
                <w:szCs w:val="24"/>
                <w:lang w:eastAsia="ru-RU"/>
              </w:rPr>
              <w:t>1</w:t>
            </w:r>
            <w:r w:rsidRPr="00717FFC">
              <w:rPr>
                <w:rFonts w:ascii="Times New Roman" w:eastAsia="Times New Roman" w:hAnsi="Times New Roman"/>
                <w:sz w:val="24"/>
                <w:szCs w:val="24"/>
                <w:lang w:eastAsia="ru-RU"/>
              </w:rPr>
              <w:t>.201</w:t>
            </w:r>
            <w:r>
              <w:rPr>
                <w:rFonts w:ascii="Times New Roman" w:eastAsia="Times New Roman" w:hAnsi="Times New Roman"/>
                <w:sz w:val="24"/>
                <w:szCs w:val="24"/>
                <w:lang w:eastAsia="ru-RU"/>
              </w:rPr>
              <w:t>9</w:t>
            </w:r>
            <w:r w:rsidRPr="00717FFC">
              <w:rPr>
                <w:rFonts w:ascii="Times New Roman" w:eastAsia="Times New Roman" w:hAnsi="Times New Roman"/>
                <w:sz w:val="24"/>
                <w:szCs w:val="24"/>
                <w:lang w:eastAsia="ru-RU"/>
              </w:rPr>
              <w:t xml:space="preserve"> г.</w:t>
            </w:r>
          </w:p>
        </w:tc>
      </w:tr>
      <w:tr w:rsidR="0040431D" w:rsidRPr="00717FFC" w:rsidTr="002A477A">
        <w:trPr>
          <w:trHeight w:val="255"/>
        </w:trPr>
        <w:tc>
          <w:tcPr>
            <w:tcW w:w="640" w:type="dxa"/>
            <w:vMerge/>
            <w:vAlign w:val="center"/>
          </w:tcPr>
          <w:p w:rsidR="0040431D" w:rsidRPr="00717FFC" w:rsidRDefault="0040431D" w:rsidP="002A477A">
            <w:pPr>
              <w:spacing w:after="0" w:line="240" w:lineRule="auto"/>
              <w:contextualSpacing/>
              <w:jc w:val="center"/>
              <w:rPr>
                <w:rFonts w:ascii="Times New Roman" w:eastAsia="Times New Roman" w:hAnsi="Times New Roman"/>
                <w:sz w:val="24"/>
                <w:szCs w:val="24"/>
                <w:lang w:eastAsia="ru-RU"/>
              </w:rPr>
            </w:pPr>
          </w:p>
        </w:tc>
        <w:tc>
          <w:tcPr>
            <w:tcW w:w="2785" w:type="dxa"/>
            <w:vMerge/>
            <w:vAlign w:val="center"/>
          </w:tcPr>
          <w:p w:rsidR="0040431D" w:rsidRPr="00717FFC" w:rsidRDefault="0040431D" w:rsidP="002A477A">
            <w:pPr>
              <w:spacing w:after="0" w:line="240" w:lineRule="auto"/>
              <w:contextualSpacing/>
              <w:jc w:val="center"/>
              <w:rPr>
                <w:rFonts w:ascii="Times New Roman" w:eastAsia="Times New Roman" w:hAnsi="Times New Roman"/>
                <w:sz w:val="24"/>
                <w:szCs w:val="24"/>
                <w:lang w:eastAsia="ru-RU"/>
              </w:rPr>
            </w:pPr>
          </w:p>
        </w:tc>
        <w:tc>
          <w:tcPr>
            <w:tcW w:w="1556" w:type="dxa"/>
            <w:shd w:val="clear" w:color="auto" w:fill="auto"/>
            <w:noWrap/>
            <w:vAlign w:val="center"/>
          </w:tcPr>
          <w:p w:rsidR="0040431D" w:rsidRPr="00717FFC" w:rsidRDefault="0040431D" w:rsidP="002A477A">
            <w:pPr>
              <w:spacing w:after="0" w:line="240" w:lineRule="auto"/>
              <w:contextualSpacing/>
              <w:jc w:val="center"/>
              <w:rPr>
                <w:rFonts w:ascii="Times New Roman" w:eastAsia="Times New Roman" w:hAnsi="Times New Roman"/>
                <w:sz w:val="24"/>
                <w:szCs w:val="24"/>
                <w:lang w:eastAsia="ru-RU"/>
              </w:rPr>
            </w:pPr>
            <w:r w:rsidRPr="00717FFC">
              <w:rPr>
                <w:rFonts w:ascii="Times New Roman" w:eastAsia="Times New Roman" w:hAnsi="Times New Roman"/>
                <w:sz w:val="24"/>
                <w:szCs w:val="24"/>
                <w:lang w:eastAsia="ru-RU"/>
              </w:rPr>
              <w:t>Сумма, тыс. руб.</w:t>
            </w:r>
          </w:p>
        </w:tc>
        <w:tc>
          <w:tcPr>
            <w:tcW w:w="1556" w:type="dxa"/>
            <w:shd w:val="clear" w:color="auto" w:fill="auto"/>
            <w:noWrap/>
            <w:vAlign w:val="center"/>
          </w:tcPr>
          <w:p w:rsidR="0040431D" w:rsidRPr="00717FFC" w:rsidRDefault="0040431D" w:rsidP="002A477A">
            <w:pPr>
              <w:spacing w:after="0" w:line="240" w:lineRule="auto"/>
              <w:contextualSpacing/>
              <w:jc w:val="center"/>
              <w:rPr>
                <w:rFonts w:ascii="Times New Roman" w:eastAsia="Times New Roman" w:hAnsi="Times New Roman"/>
                <w:sz w:val="24"/>
                <w:szCs w:val="24"/>
                <w:lang w:eastAsia="ru-RU"/>
              </w:rPr>
            </w:pPr>
            <w:r w:rsidRPr="00717FFC">
              <w:rPr>
                <w:rFonts w:ascii="Times New Roman" w:eastAsia="Times New Roman" w:hAnsi="Times New Roman"/>
                <w:sz w:val="24"/>
                <w:szCs w:val="24"/>
                <w:lang w:eastAsia="ru-RU"/>
              </w:rPr>
              <w:t>Удельный вес, %</w:t>
            </w:r>
          </w:p>
        </w:tc>
        <w:tc>
          <w:tcPr>
            <w:tcW w:w="1414" w:type="dxa"/>
            <w:shd w:val="clear" w:color="auto" w:fill="auto"/>
            <w:noWrap/>
            <w:vAlign w:val="center"/>
          </w:tcPr>
          <w:p w:rsidR="0040431D" w:rsidRPr="00717FFC" w:rsidRDefault="0040431D" w:rsidP="002A477A">
            <w:pPr>
              <w:spacing w:after="0" w:line="240" w:lineRule="auto"/>
              <w:contextualSpacing/>
              <w:jc w:val="center"/>
              <w:rPr>
                <w:rFonts w:ascii="Times New Roman" w:eastAsia="Times New Roman" w:hAnsi="Times New Roman"/>
                <w:sz w:val="24"/>
                <w:szCs w:val="24"/>
                <w:lang w:eastAsia="ru-RU"/>
              </w:rPr>
            </w:pPr>
            <w:r w:rsidRPr="00717FFC">
              <w:rPr>
                <w:rFonts w:ascii="Times New Roman" w:eastAsia="Times New Roman" w:hAnsi="Times New Roman"/>
                <w:sz w:val="24"/>
                <w:szCs w:val="24"/>
                <w:lang w:eastAsia="ru-RU"/>
              </w:rPr>
              <w:t>Сумма, тыс. руб.</w:t>
            </w:r>
          </w:p>
        </w:tc>
        <w:tc>
          <w:tcPr>
            <w:tcW w:w="1414" w:type="dxa"/>
            <w:shd w:val="clear" w:color="auto" w:fill="auto"/>
            <w:noWrap/>
            <w:vAlign w:val="center"/>
          </w:tcPr>
          <w:p w:rsidR="0040431D" w:rsidRPr="00717FFC" w:rsidRDefault="0040431D" w:rsidP="002A477A">
            <w:pPr>
              <w:spacing w:after="0" w:line="240" w:lineRule="auto"/>
              <w:contextualSpacing/>
              <w:jc w:val="center"/>
              <w:rPr>
                <w:rFonts w:ascii="Times New Roman" w:eastAsia="Times New Roman" w:hAnsi="Times New Roman"/>
                <w:sz w:val="24"/>
                <w:szCs w:val="24"/>
                <w:lang w:eastAsia="ru-RU"/>
              </w:rPr>
            </w:pPr>
            <w:r w:rsidRPr="00717FFC">
              <w:rPr>
                <w:rFonts w:ascii="Times New Roman" w:eastAsia="Times New Roman" w:hAnsi="Times New Roman"/>
                <w:sz w:val="24"/>
                <w:szCs w:val="24"/>
                <w:lang w:eastAsia="ru-RU"/>
              </w:rPr>
              <w:t>Удельный вес, %</w:t>
            </w:r>
          </w:p>
        </w:tc>
      </w:tr>
      <w:tr w:rsidR="0040431D" w:rsidRPr="00717FFC" w:rsidTr="002A477A">
        <w:trPr>
          <w:trHeight w:val="255"/>
        </w:trPr>
        <w:tc>
          <w:tcPr>
            <w:tcW w:w="640" w:type="dxa"/>
            <w:shd w:val="clear" w:color="auto" w:fill="auto"/>
            <w:noWrap/>
            <w:vAlign w:val="center"/>
          </w:tcPr>
          <w:p w:rsidR="0040431D" w:rsidRPr="00717FFC" w:rsidRDefault="0040431D" w:rsidP="002A477A">
            <w:pPr>
              <w:spacing w:after="0" w:line="240" w:lineRule="auto"/>
              <w:contextualSpacing/>
              <w:jc w:val="center"/>
              <w:rPr>
                <w:rFonts w:ascii="Times New Roman" w:eastAsia="Times New Roman" w:hAnsi="Times New Roman"/>
                <w:sz w:val="24"/>
                <w:szCs w:val="24"/>
                <w:lang w:eastAsia="ru-RU"/>
              </w:rPr>
            </w:pPr>
            <w:r w:rsidRPr="00717FFC">
              <w:rPr>
                <w:rFonts w:ascii="Times New Roman" w:eastAsia="Times New Roman" w:hAnsi="Times New Roman"/>
                <w:sz w:val="24"/>
                <w:szCs w:val="24"/>
                <w:lang w:eastAsia="ru-RU"/>
              </w:rPr>
              <w:t>1</w:t>
            </w:r>
          </w:p>
        </w:tc>
        <w:tc>
          <w:tcPr>
            <w:tcW w:w="2785" w:type="dxa"/>
            <w:shd w:val="clear" w:color="auto" w:fill="auto"/>
            <w:noWrap/>
            <w:vAlign w:val="center"/>
          </w:tcPr>
          <w:p w:rsidR="0040431D" w:rsidRPr="00717FFC" w:rsidRDefault="0040431D" w:rsidP="002A477A">
            <w:pPr>
              <w:spacing w:after="0" w:line="240" w:lineRule="auto"/>
              <w:contextualSpacing/>
              <w:jc w:val="center"/>
              <w:rPr>
                <w:rFonts w:ascii="Times New Roman" w:eastAsia="Times New Roman" w:hAnsi="Times New Roman"/>
                <w:sz w:val="24"/>
                <w:szCs w:val="24"/>
                <w:lang w:eastAsia="ru-RU"/>
              </w:rPr>
            </w:pPr>
            <w:r w:rsidRPr="00717FFC">
              <w:rPr>
                <w:rFonts w:ascii="Times New Roman" w:eastAsia="Times New Roman" w:hAnsi="Times New Roman"/>
                <w:sz w:val="24"/>
                <w:szCs w:val="24"/>
                <w:lang w:eastAsia="ru-RU"/>
              </w:rPr>
              <w:t>2</w:t>
            </w:r>
          </w:p>
        </w:tc>
        <w:tc>
          <w:tcPr>
            <w:tcW w:w="1556" w:type="dxa"/>
            <w:shd w:val="clear" w:color="auto" w:fill="auto"/>
            <w:noWrap/>
            <w:vAlign w:val="center"/>
          </w:tcPr>
          <w:p w:rsidR="0040431D" w:rsidRPr="00717FFC" w:rsidRDefault="0040431D" w:rsidP="002A477A">
            <w:pPr>
              <w:spacing w:after="0" w:line="240" w:lineRule="auto"/>
              <w:contextualSpacing/>
              <w:jc w:val="center"/>
              <w:rPr>
                <w:rFonts w:ascii="Times New Roman" w:eastAsia="Times New Roman" w:hAnsi="Times New Roman"/>
                <w:sz w:val="24"/>
                <w:szCs w:val="24"/>
                <w:lang w:eastAsia="ru-RU"/>
              </w:rPr>
            </w:pPr>
            <w:r w:rsidRPr="00717FFC">
              <w:rPr>
                <w:rFonts w:ascii="Times New Roman" w:eastAsia="Times New Roman" w:hAnsi="Times New Roman"/>
                <w:sz w:val="24"/>
                <w:szCs w:val="24"/>
                <w:lang w:eastAsia="ru-RU"/>
              </w:rPr>
              <w:t>3</w:t>
            </w:r>
          </w:p>
        </w:tc>
        <w:tc>
          <w:tcPr>
            <w:tcW w:w="1556" w:type="dxa"/>
            <w:shd w:val="clear" w:color="auto" w:fill="auto"/>
            <w:noWrap/>
            <w:vAlign w:val="center"/>
          </w:tcPr>
          <w:p w:rsidR="0040431D" w:rsidRPr="00717FFC" w:rsidRDefault="0040431D" w:rsidP="002A477A">
            <w:pPr>
              <w:spacing w:after="0" w:line="240" w:lineRule="auto"/>
              <w:contextualSpacing/>
              <w:jc w:val="center"/>
              <w:rPr>
                <w:rFonts w:ascii="Times New Roman" w:eastAsia="Times New Roman" w:hAnsi="Times New Roman"/>
                <w:sz w:val="24"/>
                <w:szCs w:val="24"/>
                <w:lang w:eastAsia="ru-RU"/>
              </w:rPr>
            </w:pPr>
            <w:r w:rsidRPr="00717FFC">
              <w:rPr>
                <w:rFonts w:ascii="Times New Roman" w:eastAsia="Times New Roman" w:hAnsi="Times New Roman"/>
                <w:sz w:val="24"/>
                <w:szCs w:val="24"/>
                <w:lang w:eastAsia="ru-RU"/>
              </w:rPr>
              <w:t>4</w:t>
            </w:r>
          </w:p>
        </w:tc>
        <w:tc>
          <w:tcPr>
            <w:tcW w:w="1414" w:type="dxa"/>
            <w:shd w:val="clear" w:color="auto" w:fill="auto"/>
            <w:noWrap/>
            <w:vAlign w:val="center"/>
          </w:tcPr>
          <w:p w:rsidR="0040431D" w:rsidRPr="00717FFC" w:rsidRDefault="0040431D" w:rsidP="002A477A">
            <w:pPr>
              <w:spacing w:after="0" w:line="240" w:lineRule="auto"/>
              <w:contextualSpacing/>
              <w:jc w:val="center"/>
              <w:rPr>
                <w:rFonts w:ascii="Times New Roman" w:eastAsia="Times New Roman" w:hAnsi="Times New Roman"/>
                <w:sz w:val="24"/>
                <w:szCs w:val="24"/>
                <w:lang w:eastAsia="ru-RU"/>
              </w:rPr>
            </w:pPr>
            <w:r w:rsidRPr="00717FFC">
              <w:rPr>
                <w:rFonts w:ascii="Times New Roman" w:eastAsia="Times New Roman" w:hAnsi="Times New Roman"/>
                <w:sz w:val="24"/>
                <w:szCs w:val="24"/>
                <w:lang w:eastAsia="ru-RU"/>
              </w:rPr>
              <w:t>5</w:t>
            </w:r>
          </w:p>
        </w:tc>
        <w:tc>
          <w:tcPr>
            <w:tcW w:w="1414" w:type="dxa"/>
            <w:shd w:val="clear" w:color="auto" w:fill="auto"/>
            <w:noWrap/>
            <w:vAlign w:val="center"/>
          </w:tcPr>
          <w:p w:rsidR="0040431D" w:rsidRPr="00717FFC" w:rsidRDefault="0040431D" w:rsidP="002A477A">
            <w:pPr>
              <w:spacing w:after="0" w:line="240" w:lineRule="auto"/>
              <w:contextualSpacing/>
              <w:jc w:val="center"/>
              <w:rPr>
                <w:rFonts w:ascii="Times New Roman" w:eastAsia="Times New Roman" w:hAnsi="Times New Roman"/>
                <w:sz w:val="24"/>
                <w:szCs w:val="24"/>
                <w:lang w:eastAsia="ru-RU"/>
              </w:rPr>
            </w:pPr>
            <w:r w:rsidRPr="00717FFC">
              <w:rPr>
                <w:rFonts w:ascii="Times New Roman" w:eastAsia="Times New Roman" w:hAnsi="Times New Roman"/>
                <w:sz w:val="24"/>
                <w:szCs w:val="24"/>
                <w:lang w:eastAsia="ru-RU"/>
              </w:rPr>
              <w:t>6</w:t>
            </w:r>
          </w:p>
        </w:tc>
      </w:tr>
      <w:tr w:rsidR="0040431D" w:rsidRPr="00717FFC" w:rsidTr="002A477A">
        <w:trPr>
          <w:trHeight w:val="255"/>
        </w:trPr>
        <w:tc>
          <w:tcPr>
            <w:tcW w:w="640" w:type="dxa"/>
            <w:shd w:val="clear" w:color="auto" w:fill="auto"/>
            <w:noWrap/>
            <w:vAlign w:val="center"/>
          </w:tcPr>
          <w:p w:rsidR="0040431D" w:rsidRPr="00717FFC" w:rsidRDefault="0040431D" w:rsidP="002A477A">
            <w:pPr>
              <w:spacing w:after="0" w:line="240" w:lineRule="auto"/>
              <w:contextualSpacing/>
              <w:jc w:val="center"/>
              <w:rPr>
                <w:rFonts w:ascii="Times New Roman" w:eastAsia="Times New Roman" w:hAnsi="Times New Roman"/>
                <w:sz w:val="24"/>
                <w:szCs w:val="24"/>
                <w:lang w:eastAsia="ru-RU"/>
              </w:rPr>
            </w:pPr>
            <w:r w:rsidRPr="00717FFC">
              <w:rPr>
                <w:rFonts w:ascii="Times New Roman" w:eastAsia="Times New Roman" w:hAnsi="Times New Roman"/>
                <w:sz w:val="24"/>
                <w:szCs w:val="24"/>
                <w:lang w:eastAsia="ru-RU"/>
              </w:rPr>
              <w:t>1</w:t>
            </w:r>
          </w:p>
        </w:tc>
        <w:tc>
          <w:tcPr>
            <w:tcW w:w="2785" w:type="dxa"/>
            <w:shd w:val="clear" w:color="auto" w:fill="auto"/>
            <w:noWrap/>
            <w:vAlign w:val="center"/>
          </w:tcPr>
          <w:p w:rsidR="0040431D" w:rsidRPr="00717FFC" w:rsidRDefault="0040431D" w:rsidP="002A477A">
            <w:pPr>
              <w:spacing w:after="0" w:line="240" w:lineRule="auto"/>
              <w:contextualSpacing/>
              <w:rPr>
                <w:rFonts w:ascii="Times New Roman" w:eastAsia="Times New Roman" w:hAnsi="Times New Roman"/>
                <w:sz w:val="24"/>
                <w:szCs w:val="24"/>
                <w:lang w:eastAsia="ru-RU"/>
              </w:rPr>
            </w:pPr>
            <w:r w:rsidRPr="00717FFC">
              <w:rPr>
                <w:rFonts w:ascii="Times New Roman" w:eastAsia="Times New Roman" w:hAnsi="Times New Roman"/>
                <w:sz w:val="24"/>
                <w:szCs w:val="24"/>
                <w:lang w:eastAsia="ru-RU"/>
              </w:rPr>
              <w:t>Кредитные организации</w:t>
            </w:r>
          </w:p>
        </w:tc>
        <w:tc>
          <w:tcPr>
            <w:tcW w:w="1556" w:type="dxa"/>
            <w:shd w:val="clear" w:color="auto" w:fill="auto"/>
            <w:noWrap/>
            <w:vAlign w:val="center"/>
          </w:tcPr>
          <w:p w:rsidR="0040431D" w:rsidRPr="00717FFC" w:rsidRDefault="0040431D" w:rsidP="002A477A">
            <w:pPr>
              <w:jc w:val="right"/>
              <w:rPr>
                <w:rFonts w:ascii="Times New Roman" w:eastAsia="Times New Roman" w:hAnsi="Times New Roman"/>
                <w:color w:val="000000"/>
                <w:sz w:val="24"/>
                <w:szCs w:val="24"/>
              </w:rPr>
            </w:pPr>
            <w:r w:rsidRPr="000E43A9">
              <w:rPr>
                <w:rFonts w:ascii="Times New Roman" w:hAnsi="Times New Roman"/>
                <w:sz w:val="24"/>
                <w:szCs w:val="24"/>
              </w:rPr>
              <w:t>321 000</w:t>
            </w:r>
          </w:p>
        </w:tc>
        <w:tc>
          <w:tcPr>
            <w:tcW w:w="1556" w:type="dxa"/>
            <w:shd w:val="clear" w:color="auto" w:fill="auto"/>
            <w:noWrap/>
            <w:vAlign w:val="center"/>
          </w:tcPr>
          <w:p w:rsidR="0040431D" w:rsidRPr="00717FFC" w:rsidRDefault="0040431D" w:rsidP="002A477A">
            <w:pPr>
              <w:jc w:val="center"/>
              <w:rPr>
                <w:rFonts w:ascii="Times New Roman" w:eastAsia="Times New Roman" w:hAnsi="Times New Roman"/>
                <w:color w:val="000000"/>
                <w:sz w:val="24"/>
                <w:szCs w:val="24"/>
              </w:rPr>
            </w:pPr>
            <w:r w:rsidRPr="00717FFC">
              <w:rPr>
                <w:rFonts w:ascii="Times New Roman" w:hAnsi="Times New Roman"/>
                <w:color w:val="000000"/>
                <w:sz w:val="24"/>
                <w:szCs w:val="24"/>
              </w:rPr>
              <w:t>18,3</w:t>
            </w:r>
          </w:p>
        </w:tc>
        <w:tc>
          <w:tcPr>
            <w:tcW w:w="1414" w:type="dxa"/>
            <w:shd w:val="clear" w:color="auto" w:fill="auto"/>
            <w:noWrap/>
            <w:vAlign w:val="center"/>
          </w:tcPr>
          <w:p w:rsidR="0040431D" w:rsidRPr="000E43A9" w:rsidRDefault="0040431D" w:rsidP="00436C6E">
            <w:pPr>
              <w:jc w:val="center"/>
              <w:rPr>
                <w:rFonts w:ascii="Times New Roman" w:eastAsia="Times New Roman" w:hAnsi="Times New Roman"/>
                <w:sz w:val="24"/>
                <w:szCs w:val="24"/>
              </w:rPr>
            </w:pPr>
            <w:r w:rsidRPr="000E43A9">
              <w:rPr>
                <w:rFonts w:ascii="Times New Roman" w:eastAsia="Times New Roman" w:hAnsi="Times New Roman"/>
                <w:sz w:val="24"/>
                <w:szCs w:val="24"/>
              </w:rPr>
              <w:t>17</w:t>
            </w:r>
            <w:r w:rsidR="00436C6E" w:rsidRPr="000E43A9">
              <w:rPr>
                <w:rFonts w:ascii="Times New Roman" w:eastAsia="Times New Roman" w:hAnsi="Times New Roman"/>
                <w:sz w:val="24"/>
                <w:szCs w:val="24"/>
              </w:rPr>
              <w:t>2 813</w:t>
            </w:r>
          </w:p>
        </w:tc>
        <w:tc>
          <w:tcPr>
            <w:tcW w:w="1414" w:type="dxa"/>
            <w:shd w:val="clear" w:color="auto" w:fill="auto"/>
            <w:noWrap/>
            <w:vAlign w:val="center"/>
          </w:tcPr>
          <w:p w:rsidR="0040431D" w:rsidRPr="000E43A9" w:rsidRDefault="00436C6E" w:rsidP="002A477A">
            <w:pPr>
              <w:jc w:val="center"/>
              <w:rPr>
                <w:rFonts w:ascii="Times New Roman" w:hAnsi="Times New Roman"/>
                <w:sz w:val="24"/>
                <w:szCs w:val="24"/>
              </w:rPr>
            </w:pPr>
            <w:r w:rsidRPr="000E43A9">
              <w:rPr>
                <w:rFonts w:ascii="Times New Roman" w:hAnsi="Times New Roman"/>
                <w:sz w:val="24"/>
                <w:szCs w:val="24"/>
              </w:rPr>
              <w:t>9,7</w:t>
            </w:r>
          </w:p>
        </w:tc>
      </w:tr>
      <w:tr w:rsidR="0040431D" w:rsidRPr="00717FFC" w:rsidTr="002A477A">
        <w:trPr>
          <w:trHeight w:val="255"/>
        </w:trPr>
        <w:tc>
          <w:tcPr>
            <w:tcW w:w="640" w:type="dxa"/>
            <w:shd w:val="clear" w:color="auto" w:fill="auto"/>
            <w:noWrap/>
            <w:vAlign w:val="center"/>
          </w:tcPr>
          <w:p w:rsidR="0040431D" w:rsidRPr="00717FFC" w:rsidRDefault="0040431D" w:rsidP="002A477A">
            <w:pPr>
              <w:spacing w:after="0" w:line="240" w:lineRule="auto"/>
              <w:contextualSpacing/>
              <w:jc w:val="center"/>
              <w:rPr>
                <w:rFonts w:ascii="Times New Roman" w:eastAsia="Times New Roman" w:hAnsi="Times New Roman"/>
                <w:sz w:val="24"/>
                <w:szCs w:val="24"/>
                <w:lang w:eastAsia="ru-RU"/>
              </w:rPr>
            </w:pPr>
            <w:r w:rsidRPr="00717FFC">
              <w:rPr>
                <w:rFonts w:ascii="Times New Roman" w:eastAsia="Times New Roman" w:hAnsi="Times New Roman"/>
                <w:sz w:val="24"/>
                <w:szCs w:val="24"/>
                <w:lang w:eastAsia="ru-RU"/>
              </w:rPr>
              <w:t>2</w:t>
            </w:r>
          </w:p>
        </w:tc>
        <w:tc>
          <w:tcPr>
            <w:tcW w:w="2785" w:type="dxa"/>
            <w:shd w:val="clear" w:color="auto" w:fill="auto"/>
            <w:noWrap/>
            <w:vAlign w:val="center"/>
          </w:tcPr>
          <w:p w:rsidR="0040431D" w:rsidRPr="00717FFC" w:rsidRDefault="0040431D" w:rsidP="002A477A">
            <w:pPr>
              <w:spacing w:after="0" w:line="240" w:lineRule="auto"/>
              <w:contextualSpacing/>
              <w:rPr>
                <w:rFonts w:ascii="Times New Roman" w:eastAsia="Times New Roman" w:hAnsi="Times New Roman"/>
                <w:sz w:val="24"/>
                <w:szCs w:val="24"/>
                <w:lang w:eastAsia="ru-RU"/>
              </w:rPr>
            </w:pPr>
            <w:r w:rsidRPr="00717FFC">
              <w:rPr>
                <w:rFonts w:ascii="Times New Roman" w:eastAsia="Times New Roman" w:hAnsi="Times New Roman"/>
                <w:sz w:val="24"/>
                <w:szCs w:val="24"/>
                <w:lang w:eastAsia="ru-RU"/>
              </w:rPr>
              <w:t>Юридические лица</w:t>
            </w:r>
          </w:p>
        </w:tc>
        <w:tc>
          <w:tcPr>
            <w:tcW w:w="1556" w:type="dxa"/>
            <w:shd w:val="clear" w:color="auto" w:fill="auto"/>
            <w:noWrap/>
            <w:vAlign w:val="center"/>
          </w:tcPr>
          <w:p w:rsidR="0040431D" w:rsidRPr="00717FFC" w:rsidRDefault="0040431D" w:rsidP="002A477A">
            <w:pPr>
              <w:jc w:val="right"/>
              <w:rPr>
                <w:rFonts w:ascii="Times New Roman" w:hAnsi="Times New Roman"/>
                <w:color w:val="000000"/>
                <w:sz w:val="24"/>
                <w:szCs w:val="24"/>
              </w:rPr>
            </w:pPr>
            <w:r w:rsidRPr="00717FFC">
              <w:rPr>
                <w:rFonts w:ascii="Times New Roman" w:hAnsi="Times New Roman"/>
                <w:color w:val="000000"/>
                <w:sz w:val="24"/>
                <w:szCs w:val="24"/>
              </w:rPr>
              <w:t>1 133 177</w:t>
            </w:r>
          </w:p>
        </w:tc>
        <w:tc>
          <w:tcPr>
            <w:tcW w:w="1556" w:type="dxa"/>
            <w:shd w:val="clear" w:color="auto" w:fill="auto"/>
            <w:noWrap/>
            <w:vAlign w:val="center"/>
          </w:tcPr>
          <w:p w:rsidR="0040431D" w:rsidRPr="00717FFC" w:rsidRDefault="0040431D" w:rsidP="002A477A">
            <w:pPr>
              <w:jc w:val="center"/>
              <w:rPr>
                <w:rFonts w:ascii="Times New Roman" w:hAnsi="Times New Roman"/>
                <w:color w:val="000000"/>
                <w:sz w:val="24"/>
                <w:szCs w:val="24"/>
              </w:rPr>
            </w:pPr>
            <w:r w:rsidRPr="00717FFC">
              <w:rPr>
                <w:rFonts w:ascii="Times New Roman" w:hAnsi="Times New Roman"/>
                <w:color w:val="000000"/>
                <w:sz w:val="24"/>
                <w:szCs w:val="24"/>
              </w:rPr>
              <w:t>64,4</w:t>
            </w:r>
          </w:p>
        </w:tc>
        <w:tc>
          <w:tcPr>
            <w:tcW w:w="1414" w:type="dxa"/>
            <w:shd w:val="clear" w:color="auto" w:fill="auto"/>
            <w:noWrap/>
            <w:vAlign w:val="center"/>
          </w:tcPr>
          <w:p w:rsidR="0040431D" w:rsidRPr="00717FFC" w:rsidRDefault="0040431D" w:rsidP="002A477A">
            <w:pPr>
              <w:jc w:val="center"/>
              <w:rPr>
                <w:rFonts w:ascii="Times New Roman" w:hAnsi="Times New Roman"/>
                <w:color w:val="000000"/>
                <w:sz w:val="24"/>
                <w:szCs w:val="24"/>
              </w:rPr>
            </w:pPr>
            <w:r>
              <w:rPr>
                <w:rFonts w:ascii="Times New Roman" w:hAnsi="Times New Roman"/>
                <w:color w:val="000000"/>
                <w:sz w:val="24"/>
                <w:szCs w:val="24"/>
              </w:rPr>
              <w:t>1 351 207</w:t>
            </w:r>
          </w:p>
        </w:tc>
        <w:tc>
          <w:tcPr>
            <w:tcW w:w="1414" w:type="dxa"/>
            <w:shd w:val="clear" w:color="auto" w:fill="auto"/>
            <w:noWrap/>
            <w:vAlign w:val="center"/>
          </w:tcPr>
          <w:p w:rsidR="0040431D" w:rsidRPr="000E43A9" w:rsidRDefault="0040431D" w:rsidP="00436C6E">
            <w:pPr>
              <w:jc w:val="center"/>
              <w:rPr>
                <w:rFonts w:ascii="Times New Roman" w:hAnsi="Times New Roman"/>
                <w:sz w:val="24"/>
                <w:szCs w:val="24"/>
              </w:rPr>
            </w:pPr>
            <w:r w:rsidRPr="000E43A9">
              <w:rPr>
                <w:rFonts w:ascii="Times New Roman" w:hAnsi="Times New Roman"/>
                <w:sz w:val="24"/>
                <w:szCs w:val="24"/>
              </w:rPr>
              <w:t>7</w:t>
            </w:r>
            <w:r w:rsidR="00436C6E" w:rsidRPr="000E43A9">
              <w:rPr>
                <w:rFonts w:ascii="Times New Roman" w:hAnsi="Times New Roman"/>
                <w:sz w:val="24"/>
                <w:szCs w:val="24"/>
              </w:rPr>
              <w:t>5</w:t>
            </w:r>
            <w:r w:rsidRPr="000E43A9">
              <w:rPr>
                <w:rFonts w:ascii="Times New Roman" w:hAnsi="Times New Roman"/>
                <w:sz w:val="24"/>
                <w:szCs w:val="24"/>
              </w:rPr>
              <w:t>,</w:t>
            </w:r>
            <w:r w:rsidR="00436C6E" w:rsidRPr="000E43A9">
              <w:rPr>
                <w:rFonts w:ascii="Times New Roman" w:hAnsi="Times New Roman"/>
                <w:sz w:val="24"/>
                <w:szCs w:val="24"/>
              </w:rPr>
              <w:t>9</w:t>
            </w:r>
          </w:p>
        </w:tc>
      </w:tr>
      <w:tr w:rsidR="0040431D" w:rsidRPr="00717FFC" w:rsidTr="002A477A">
        <w:trPr>
          <w:trHeight w:val="255"/>
        </w:trPr>
        <w:tc>
          <w:tcPr>
            <w:tcW w:w="640" w:type="dxa"/>
            <w:shd w:val="clear" w:color="auto" w:fill="auto"/>
            <w:noWrap/>
            <w:vAlign w:val="center"/>
          </w:tcPr>
          <w:p w:rsidR="0040431D" w:rsidRPr="00717FFC" w:rsidRDefault="0040431D" w:rsidP="002A477A">
            <w:pPr>
              <w:spacing w:after="0" w:line="240" w:lineRule="auto"/>
              <w:contextualSpacing/>
              <w:jc w:val="center"/>
              <w:rPr>
                <w:rFonts w:ascii="Times New Roman" w:eastAsia="Times New Roman" w:hAnsi="Times New Roman"/>
                <w:sz w:val="24"/>
                <w:szCs w:val="24"/>
                <w:lang w:eastAsia="ru-RU"/>
              </w:rPr>
            </w:pPr>
            <w:r w:rsidRPr="00717FFC">
              <w:rPr>
                <w:rFonts w:ascii="Times New Roman" w:eastAsia="Times New Roman" w:hAnsi="Times New Roman"/>
                <w:sz w:val="24"/>
                <w:szCs w:val="24"/>
                <w:lang w:eastAsia="ru-RU"/>
              </w:rPr>
              <w:t>3</w:t>
            </w:r>
          </w:p>
        </w:tc>
        <w:tc>
          <w:tcPr>
            <w:tcW w:w="2785" w:type="dxa"/>
            <w:shd w:val="clear" w:color="auto" w:fill="auto"/>
            <w:noWrap/>
            <w:vAlign w:val="center"/>
          </w:tcPr>
          <w:p w:rsidR="0040431D" w:rsidRPr="00717FFC" w:rsidRDefault="0040431D" w:rsidP="002A477A">
            <w:pPr>
              <w:spacing w:after="0" w:line="240" w:lineRule="auto"/>
              <w:contextualSpacing/>
              <w:rPr>
                <w:rFonts w:ascii="Times New Roman" w:eastAsia="Times New Roman" w:hAnsi="Times New Roman"/>
                <w:sz w:val="24"/>
                <w:szCs w:val="24"/>
                <w:lang w:eastAsia="ru-RU"/>
              </w:rPr>
            </w:pPr>
            <w:r w:rsidRPr="00717FFC">
              <w:rPr>
                <w:rFonts w:ascii="Times New Roman" w:eastAsia="Times New Roman" w:hAnsi="Times New Roman"/>
                <w:sz w:val="24"/>
                <w:szCs w:val="24"/>
                <w:lang w:eastAsia="ru-RU"/>
              </w:rPr>
              <w:t>Индивидуальные предприниматели</w:t>
            </w:r>
          </w:p>
        </w:tc>
        <w:tc>
          <w:tcPr>
            <w:tcW w:w="1556" w:type="dxa"/>
            <w:shd w:val="clear" w:color="auto" w:fill="auto"/>
            <w:noWrap/>
            <w:vAlign w:val="center"/>
          </w:tcPr>
          <w:p w:rsidR="0040431D" w:rsidRPr="00717FFC" w:rsidRDefault="0040431D" w:rsidP="002A477A">
            <w:pPr>
              <w:jc w:val="right"/>
              <w:rPr>
                <w:rFonts w:ascii="Times New Roman" w:hAnsi="Times New Roman"/>
                <w:color w:val="000000"/>
                <w:sz w:val="24"/>
                <w:szCs w:val="24"/>
              </w:rPr>
            </w:pPr>
            <w:r w:rsidRPr="00717FFC">
              <w:rPr>
                <w:rFonts w:ascii="Times New Roman" w:hAnsi="Times New Roman"/>
                <w:color w:val="000000"/>
                <w:sz w:val="24"/>
                <w:szCs w:val="24"/>
              </w:rPr>
              <w:t>98 847</w:t>
            </w:r>
          </w:p>
        </w:tc>
        <w:tc>
          <w:tcPr>
            <w:tcW w:w="1556" w:type="dxa"/>
            <w:shd w:val="clear" w:color="auto" w:fill="auto"/>
            <w:noWrap/>
            <w:vAlign w:val="center"/>
          </w:tcPr>
          <w:p w:rsidR="0040431D" w:rsidRPr="00717FFC" w:rsidRDefault="0040431D" w:rsidP="002A477A">
            <w:pPr>
              <w:jc w:val="center"/>
              <w:rPr>
                <w:rFonts w:ascii="Times New Roman" w:hAnsi="Times New Roman"/>
                <w:color w:val="000000"/>
                <w:sz w:val="24"/>
                <w:szCs w:val="24"/>
              </w:rPr>
            </w:pPr>
            <w:r w:rsidRPr="00717FFC">
              <w:rPr>
                <w:rFonts w:ascii="Times New Roman" w:hAnsi="Times New Roman"/>
                <w:color w:val="000000"/>
                <w:sz w:val="24"/>
                <w:szCs w:val="24"/>
              </w:rPr>
              <w:t>5,6</w:t>
            </w:r>
          </w:p>
        </w:tc>
        <w:tc>
          <w:tcPr>
            <w:tcW w:w="1414" w:type="dxa"/>
            <w:shd w:val="clear" w:color="auto" w:fill="auto"/>
            <w:noWrap/>
            <w:vAlign w:val="center"/>
          </w:tcPr>
          <w:p w:rsidR="0040431D" w:rsidRPr="00717FFC" w:rsidRDefault="0040431D" w:rsidP="002A477A">
            <w:pPr>
              <w:jc w:val="center"/>
              <w:rPr>
                <w:rFonts w:ascii="Times New Roman" w:hAnsi="Times New Roman"/>
                <w:color w:val="000000"/>
                <w:sz w:val="24"/>
                <w:szCs w:val="24"/>
              </w:rPr>
            </w:pPr>
            <w:r>
              <w:rPr>
                <w:rFonts w:ascii="Times New Roman" w:hAnsi="Times New Roman"/>
                <w:color w:val="000000"/>
                <w:sz w:val="24"/>
                <w:szCs w:val="24"/>
              </w:rPr>
              <w:t>95 698</w:t>
            </w:r>
          </w:p>
        </w:tc>
        <w:tc>
          <w:tcPr>
            <w:tcW w:w="1414" w:type="dxa"/>
            <w:shd w:val="clear" w:color="auto" w:fill="auto"/>
            <w:noWrap/>
            <w:vAlign w:val="center"/>
          </w:tcPr>
          <w:p w:rsidR="0040431D" w:rsidRPr="000E43A9" w:rsidRDefault="0040431D" w:rsidP="002A477A">
            <w:pPr>
              <w:jc w:val="center"/>
              <w:rPr>
                <w:rFonts w:ascii="Times New Roman" w:hAnsi="Times New Roman"/>
                <w:sz w:val="24"/>
                <w:szCs w:val="24"/>
              </w:rPr>
            </w:pPr>
            <w:r w:rsidRPr="000E43A9">
              <w:rPr>
                <w:rFonts w:ascii="Times New Roman" w:hAnsi="Times New Roman"/>
                <w:sz w:val="24"/>
                <w:szCs w:val="24"/>
              </w:rPr>
              <w:t>5,4</w:t>
            </w:r>
          </w:p>
        </w:tc>
      </w:tr>
      <w:tr w:rsidR="0040431D" w:rsidRPr="00717FFC" w:rsidTr="002A477A">
        <w:trPr>
          <w:trHeight w:val="255"/>
        </w:trPr>
        <w:tc>
          <w:tcPr>
            <w:tcW w:w="640" w:type="dxa"/>
            <w:shd w:val="clear" w:color="auto" w:fill="auto"/>
            <w:noWrap/>
            <w:vAlign w:val="center"/>
          </w:tcPr>
          <w:p w:rsidR="0040431D" w:rsidRPr="00717FFC" w:rsidRDefault="0040431D" w:rsidP="002A477A">
            <w:pPr>
              <w:spacing w:after="0" w:line="240" w:lineRule="auto"/>
              <w:contextualSpacing/>
              <w:jc w:val="center"/>
              <w:rPr>
                <w:rFonts w:ascii="Times New Roman" w:eastAsia="Times New Roman" w:hAnsi="Times New Roman"/>
                <w:sz w:val="24"/>
                <w:szCs w:val="24"/>
                <w:lang w:eastAsia="ru-RU"/>
              </w:rPr>
            </w:pPr>
            <w:r w:rsidRPr="00717FFC">
              <w:rPr>
                <w:rFonts w:ascii="Times New Roman" w:eastAsia="Times New Roman" w:hAnsi="Times New Roman"/>
                <w:sz w:val="24"/>
                <w:szCs w:val="24"/>
                <w:lang w:eastAsia="ru-RU"/>
              </w:rPr>
              <w:t>4</w:t>
            </w:r>
          </w:p>
        </w:tc>
        <w:tc>
          <w:tcPr>
            <w:tcW w:w="2785" w:type="dxa"/>
            <w:shd w:val="clear" w:color="auto" w:fill="auto"/>
            <w:noWrap/>
            <w:vAlign w:val="center"/>
          </w:tcPr>
          <w:p w:rsidR="0040431D" w:rsidRPr="00717FFC" w:rsidRDefault="0040431D" w:rsidP="002A477A">
            <w:pPr>
              <w:spacing w:after="0" w:line="240" w:lineRule="auto"/>
              <w:contextualSpacing/>
              <w:rPr>
                <w:rFonts w:ascii="Times New Roman" w:eastAsia="Times New Roman" w:hAnsi="Times New Roman"/>
                <w:sz w:val="24"/>
                <w:szCs w:val="24"/>
                <w:lang w:eastAsia="ru-RU"/>
              </w:rPr>
            </w:pPr>
            <w:r w:rsidRPr="00717FFC">
              <w:rPr>
                <w:rFonts w:ascii="Times New Roman" w:eastAsia="Times New Roman" w:hAnsi="Times New Roman"/>
                <w:sz w:val="24"/>
                <w:szCs w:val="24"/>
                <w:lang w:eastAsia="ru-RU"/>
              </w:rPr>
              <w:t>Физические лица</w:t>
            </w:r>
          </w:p>
        </w:tc>
        <w:tc>
          <w:tcPr>
            <w:tcW w:w="1556" w:type="dxa"/>
            <w:shd w:val="clear" w:color="auto" w:fill="auto"/>
            <w:noWrap/>
            <w:vAlign w:val="center"/>
          </w:tcPr>
          <w:p w:rsidR="0040431D" w:rsidRPr="000E43A9" w:rsidRDefault="0040431D" w:rsidP="002A477A">
            <w:pPr>
              <w:jc w:val="right"/>
              <w:rPr>
                <w:rFonts w:ascii="Times New Roman" w:hAnsi="Times New Roman"/>
                <w:sz w:val="24"/>
                <w:szCs w:val="24"/>
              </w:rPr>
            </w:pPr>
            <w:r w:rsidRPr="000E43A9">
              <w:rPr>
                <w:rFonts w:ascii="Times New Roman" w:hAnsi="Times New Roman"/>
                <w:sz w:val="24"/>
                <w:szCs w:val="24"/>
              </w:rPr>
              <w:t>205 309</w:t>
            </w:r>
          </w:p>
        </w:tc>
        <w:tc>
          <w:tcPr>
            <w:tcW w:w="1556" w:type="dxa"/>
            <w:shd w:val="clear" w:color="auto" w:fill="auto"/>
            <w:noWrap/>
            <w:vAlign w:val="center"/>
          </w:tcPr>
          <w:p w:rsidR="0040431D" w:rsidRPr="00717FFC" w:rsidRDefault="0040431D" w:rsidP="002A477A">
            <w:pPr>
              <w:jc w:val="center"/>
              <w:rPr>
                <w:rFonts w:ascii="Times New Roman" w:hAnsi="Times New Roman"/>
                <w:color w:val="000000"/>
                <w:sz w:val="24"/>
                <w:szCs w:val="24"/>
              </w:rPr>
            </w:pPr>
            <w:r w:rsidRPr="00717FFC">
              <w:rPr>
                <w:rFonts w:ascii="Times New Roman" w:hAnsi="Times New Roman"/>
                <w:color w:val="000000"/>
                <w:sz w:val="24"/>
                <w:szCs w:val="24"/>
              </w:rPr>
              <w:t>11,7</w:t>
            </w:r>
          </w:p>
        </w:tc>
        <w:tc>
          <w:tcPr>
            <w:tcW w:w="1414" w:type="dxa"/>
            <w:shd w:val="clear" w:color="auto" w:fill="auto"/>
            <w:noWrap/>
            <w:vAlign w:val="center"/>
          </w:tcPr>
          <w:p w:rsidR="0040431D" w:rsidRPr="00717FFC" w:rsidRDefault="0040431D" w:rsidP="002A477A">
            <w:pPr>
              <w:jc w:val="center"/>
              <w:rPr>
                <w:rFonts w:ascii="Times New Roman" w:hAnsi="Times New Roman"/>
                <w:color w:val="000000"/>
                <w:sz w:val="24"/>
                <w:szCs w:val="24"/>
              </w:rPr>
            </w:pPr>
            <w:r>
              <w:rPr>
                <w:rFonts w:ascii="Times New Roman" w:hAnsi="Times New Roman"/>
                <w:color w:val="000000"/>
                <w:sz w:val="24"/>
                <w:szCs w:val="24"/>
              </w:rPr>
              <w:t>160 906</w:t>
            </w:r>
          </w:p>
        </w:tc>
        <w:tc>
          <w:tcPr>
            <w:tcW w:w="1414" w:type="dxa"/>
            <w:shd w:val="clear" w:color="auto" w:fill="auto"/>
            <w:noWrap/>
            <w:vAlign w:val="center"/>
          </w:tcPr>
          <w:p w:rsidR="0040431D" w:rsidRPr="000E43A9" w:rsidRDefault="00436C6E" w:rsidP="002A477A">
            <w:pPr>
              <w:jc w:val="center"/>
              <w:rPr>
                <w:rFonts w:ascii="Times New Roman" w:hAnsi="Times New Roman"/>
                <w:sz w:val="24"/>
                <w:szCs w:val="24"/>
              </w:rPr>
            </w:pPr>
            <w:r w:rsidRPr="000E43A9">
              <w:rPr>
                <w:rFonts w:ascii="Times New Roman" w:hAnsi="Times New Roman"/>
                <w:sz w:val="24"/>
                <w:szCs w:val="24"/>
              </w:rPr>
              <w:t>9,0</w:t>
            </w:r>
          </w:p>
        </w:tc>
      </w:tr>
      <w:tr w:rsidR="0040431D" w:rsidRPr="00717FFC" w:rsidTr="002A477A">
        <w:trPr>
          <w:trHeight w:val="255"/>
        </w:trPr>
        <w:tc>
          <w:tcPr>
            <w:tcW w:w="640" w:type="dxa"/>
            <w:shd w:val="clear" w:color="auto" w:fill="auto"/>
            <w:noWrap/>
            <w:vAlign w:val="center"/>
          </w:tcPr>
          <w:p w:rsidR="0040431D" w:rsidRPr="00717FFC" w:rsidRDefault="0040431D" w:rsidP="002A477A">
            <w:pPr>
              <w:spacing w:after="0" w:line="240" w:lineRule="auto"/>
              <w:contextualSpacing/>
              <w:jc w:val="center"/>
              <w:rPr>
                <w:rFonts w:ascii="Times New Roman" w:eastAsia="Times New Roman" w:hAnsi="Times New Roman"/>
                <w:bCs/>
                <w:sz w:val="24"/>
                <w:szCs w:val="24"/>
                <w:lang w:eastAsia="ru-RU"/>
              </w:rPr>
            </w:pPr>
            <w:r w:rsidRPr="00717FFC">
              <w:rPr>
                <w:rFonts w:ascii="Times New Roman" w:eastAsia="Times New Roman" w:hAnsi="Times New Roman"/>
                <w:bCs/>
                <w:sz w:val="24"/>
                <w:szCs w:val="24"/>
                <w:lang w:eastAsia="ru-RU"/>
              </w:rPr>
              <w:t>5</w:t>
            </w:r>
          </w:p>
        </w:tc>
        <w:tc>
          <w:tcPr>
            <w:tcW w:w="2785" w:type="dxa"/>
            <w:shd w:val="clear" w:color="auto" w:fill="auto"/>
            <w:noWrap/>
            <w:vAlign w:val="center"/>
          </w:tcPr>
          <w:p w:rsidR="0040431D" w:rsidRPr="00717FFC" w:rsidRDefault="0040431D" w:rsidP="002A477A">
            <w:pPr>
              <w:spacing w:after="0" w:line="240" w:lineRule="auto"/>
              <w:contextualSpacing/>
              <w:rPr>
                <w:rFonts w:ascii="Times New Roman" w:eastAsia="Times New Roman" w:hAnsi="Times New Roman"/>
                <w:bCs/>
                <w:sz w:val="24"/>
                <w:szCs w:val="24"/>
                <w:lang w:eastAsia="ru-RU"/>
              </w:rPr>
            </w:pPr>
            <w:r w:rsidRPr="00717FFC">
              <w:rPr>
                <w:rFonts w:ascii="Times New Roman" w:eastAsia="Times New Roman" w:hAnsi="Times New Roman"/>
                <w:bCs/>
                <w:sz w:val="24"/>
                <w:szCs w:val="24"/>
                <w:lang w:eastAsia="ru-RU"/>
              </w:rPr>
              <w:t>Итого ссудная задолженность</w:t>
            </w:r>
          </w:p>
        </w:tc>
        <w:tc>
          <w:tcPr>
            <w:tcW w:w="1556" w:type="dxa"/>
            <w:shd w:val="clear" w:color="auto" w:fill="auto"/>
            <w:noWrap/>
            <w:vAlign w:val="center"/>
          </w:tcPr>
          <w:p w:rsidR="0040431D" w:rsidRPr="000E43A9" w:rsidRDefault="0040431D" w:rsidP="002A477A">
            <w:pPr>
              <w:jc w:val="right"/>
              <w:rPr>
                <w:rFonts w:ascii="Times New Roman" w:hAnsi="Times New Roman"/>
                <w:sz w:val="24"/>
                <w:szCs w:val="24"/>
              </w:rPr>
            </w:pPr>
            <w:r w:rsidRPr="000E43A9">
              <w:rPr>
                <w:rFonts w:ascii="Times New Roman" w:hAnsi="Times New Roman"/>
                <w:sz w:val="24"/>
                <w:szCs w:val="24"/>
              </w:rPr>
              <w:t>1 758 333</w:t>
            </w:r>
          </w:p>
        </w:tc>
        <w:tc>
          <w:tcPr>
            <w:tcW w:w="1556" w:type="dxa"/>
            <w:shd w:val="clear" w:color="auto" w:fill="auto"/>
            <w:noWrap/>
            <w:vAlign w:val="center"/>
          </w:tcPr>
          <w:p w:rsidR="0040431D" w:rsidRPr="00717FFC" w:rsidRDefault="0040431D" w:rsidP="002A477A">
            <w:pPr>
              <w:jc w:val="center"/>
              <w:rPr>
                <w:rFonts w:ascii="Times New Roman" w:hAnsi="Times New Roman"/>
                <w:color w:val="000000"/>
                <w:sz w:val="24"/>
                <w:szCs w:val="24"/>
              </w:rPr>
            </w:pPr>
            <w:r w:rsidRPr="00717FFC">
              <w:rPr>
                <w:rFonts w:ascii="Times New Roman" w:hAnsi="Times New Roman"/>
                <w:color w:val="000000"/>
                <w:sz w:val="24"/>
                <w:szCs w:val="24"/>
              </w:rPr>
              <w:t>100,0</w:t>
            </w:r>
          </w:p>
        </w:tc>
        <w:tc>
          <w:tcPr>
            <w:tcW w:w="1414" w:type="dxa"/>
            <w:shd w:val="clear" w:color="auto" w:fill="auto"/>
            <w:noWrap/>
            <w:vAlign w:val="center"/>
          </w:tcPr>
          <w:p w:rsidR="0040431D" w:rsidRPr="00717FFC" w:rsidRDefault="0040431D" w:rsidP="00436C6E">
            <w:pPr>
              <w:jc w:val="center"/>
              <w:rPr>
                <w:rFonts w:ascii="Times New Roman" w:hAnsi="Times New Roman"/>
                <w:color w:val="000000"/>
                <w:sz w:val="24"/>
                <w:szCs w:val="24"/>
              </w:rPr>
            </w:pPr>
            <w:r w:rsidRPr="000E43A9">
              <w:rPr>
                <w:rFonts w:ascii="Times New Roman" w:hAnsi="Times New Roman"/>
                <w:sz w:val="24"/>
                <w:szCs w:val="24"/>
              </w:rPr>
              <w:t>1 </w:t>
            </w:r>
            <w:r w:rsidR="00436C6E" w:rsidRPr="000E43A9">
              <w:rPr>
                <w:rFonts w:ascii="Times New Roman" w:hAnsi="Times New Roman"/>
                <w:sz w:val="24"/>
                <w:szCs w:val="24"/>
              </w:rPr>
              <w:t>780</w:t>
            </w:r>
            <w:r w:rsidRPr="000E43A9">
              <w:rPr>
                <w:rFonts w:ascii="Times New Roman" w:hAnsi="Times New Roman"/>
                <w:sz w:val="24"/>
                <w:szCs w:val="24"/>
              </w:rPr>
              <w:t xml:space="preserve"> </w:t>
            </w:r>
            <w:r w:rsidR="00436C6E" w:rsidRPr="000E43A9">
              <w:rPr>
                <w:rFonts w:ascii="Times New Roman" w:hAnsi="Times New Roman"/>
                <w:sz w:val="24"/>
                <w:szCs w:val="24"/>
              </w:rPr>
              <w:t>624</w:t>
            </w:r>
          </w:p>
        </w:tc>
        <w:tc>
          <w:tcPr>
            <w:tcW w:w="1414" w:type="dxa"/>
            <w:shd w:val="clear" w:color="auto" w:fill="auto"/>
            <w:noWrap/>
            <w:vAlign w:val="center"/>
          </w:tcPr>
          <w:p w:rsidR="0040431D" w:rsidRPr="00717FFC" w:rsidRDefault="0040431D" w:rsidP="002A477A">
            <w:pPr>
              <w:jc w:val="center"/>
              <w:rPr>
                <w:rFonts w:ascii="Times New Roman" w:hAnsi="Times New Roman"/>
                <w:color w:val="000000"/>
                <w:sz w:val="24"/>
                <w:szCs w:val="24"/>
              </w:rPr>
            </w:pPr>
            <w:r w:rsidRPr="00717FFC">
              <w:rPr>
                <w:rFonts w:ascii="Times New Roman" w:hAnsi="Times New Roman"/>
                <w:color w:val="000000"/>
                <w:sz w:val="24"/>
                <w:szCs w:val="24"/>
              </w:rPr>
              <w:t>100,0</w:t>
            </w:r>
          </w:p>
        </w:tc>
      </w:tr>
      <w:tr w:rsidR="0040431D" w:rsidRPr="00717FFC" w:rsidTr="002A477A">
        <w:trPr>
          <w:trHeight w:val="255"/>
        </w:trPr>
        <w:tc>
          <w:tcPr>
            <w:tcW w:w="640" w:type="dxa"/>
            <w:shd w:val="clear" w:color="auto" w:fill="auto"/>
            <w:noWrap/>
            <w:vAlign w:val="center"/>
          </w:tcPr>
          <w:p w:rsidR="0040431D" w:rsidRPr="00717FFC" w:rsidRDefault="0040431D" w:rsidP="002A477A">
            <w:pPr>
              <w:spacing w:after="0" w:line="240" w:lineRule="auto"/>
              <w:contextualSpacing/>
              <w:jc w:val="center"/>
              <w:rPr>
                <w:rFonts w:ascii="Times New Roman" w:eastAsia="Times New Roman" w:hAnsi="Times New Roman"/>
                <w:bCs/>
                <w:sz w:val="24"/>
                <w:szCs w:val="24"/>
                <w:lang w:eastAsia="ru-RU"/>
              </w:rPr>
            </w:pPr>
            <w:r w:rsidRPr="00717FFC">
              <w:rPr>
                <w:rFonts w:ascii="Times New Roman" w:eastAsia="Times New Roman" w:hAnsi="Times New Roman"/>
                <w:bCs/>
                <w:sz w:val="24"/>
                <w:szCs w:val="24"/>
                <w:lang w:eastAsia="ru-RU"/>
              </w:rPr>
              <w:t>6</w:t>
            </w:r>
          </w:p>
        </w:tc>
        <w:tc>
          <w:tcPr>
            <w:tcW w:w="2785" w:type="dxa"/>
            <w:shd w:val="clear" w:color="auto" w:fill="auto"/>
            <w:noWrap/>
            <w:vAlign w:val="center"/>
          </w:tcPr>
          <w:p w:rsidR="0040431D" w:rsidRPr="00717FFC" w:rsidRDefault="0040431D" w:rsidP="002A477A">
            <w:pPr>
              <w:spacing w:after="0" w:line="240" w:lineRule="auto"/>
              <w:contextualSpacing/>
              <w:rPr>
                <w:rFonts w:ascii="Times New Roman" w:eastAsia="Times New Roman" w:hAnsi="Times New Roman"/>
                <w:bCs/>
                <w:sz w:val="24"/>
                <w:szCs w:val="24"/>
                <w:lang w:eastAsia="ru-RU"/>
              </w:rPr>
            </w:pPr>
            <w:r w:rsidRPr="00717FFC">
              <w:rPr>
                <w:rFonts w:ascii="Times New Roman" w:hAnsi="Times New Roman"/>
                <w:sz w:val="24"/>
                <w:szCs w:val="24"/>
              </w:rPr>
              <w:t xml:space="preserve">Резерв на возможные потери по </w:t>
            </w:r>
            <w:r w:rsidRPr="00717FFC">
              <w:rPr>
                <w:rFonts w:ascii="Times New Roman" w:eastAsia="Times New Roman" w:hAnsi="Times New Roman"/>
                <w:bCs/>
                <w:sz w:val="24"/>
                <w:szCs w:val="24"/>
                <w:lang w:eastAsia="ru-RU"/>
              </w:rPr>
              <w:t xml:space="preserve">ссудам, ссудной и приравненной </w:t>
            </w:r>
            <w:r w:rsidRPr="00717FFC">
              <w:rPr>
                <w:rFonts w:ascii="Times New Roman" w:eastAsia="Times New Roman" w:hAnsi="Times New Roman"/>
                <w:bCs/>
                <w:sz w:val="24"/>
                <w:szCs w:val="24"/>
                <w:lang w:eastAsia="ru-RU"/>
              </w:rPr>
              <w:lastRenderedPageBreak/>
              <w:t>к ней задолженности</w:t>
            </w:r>
          </w:p>
        </w:tc>
        <w:tc>
          <w:tcPr>
            <w:tcW w:w="1556" w:type="dxa"/>
            <w:shd w:val="clear" w:color="auto" w:fill="auto"/>
            <w:noWrap/>
            <w:vAlign w:val="center"/>
          </w:tcPr>
          <w:p w:rsidR="0040431D" w:rsidRPr="00717FFC" w:rsidRDefault="0040431D" w:rsidP="002A477A">
            <w:pPr>
              <w:jc w:val="right"/>
              <w:rPr>
                <w:rFonts w:ascii="Times New Roman" w:hAnsi="Times New Roman"/>
                <w:color w:val="000000"/>
                <w:sz w:val="24"/>
                <w:szCs w:val="24"/>
              </w:rPr>
            </w:pPr>
            <w:r w:rsidRPr="00717FFC">
              <w:rPr>
                <w:rFonts w:ascii="Times New Roman" w:hAnsi="Times New Roman"/>
                <w:color w:val="000000"/>
                <w:sz w:val="24"/>
                <w:szCs w:val="24"/>
              </w:rPr>
              <w:lastRenderedPageBreak/>
              <w:t>172 517</w:t>
            </w:r>
          </w:p>
        </w:tc>
        <w:tc>
          <w:tcPr>
            <w:tcW w:w="1556" w:type="dxa"/>
            <w:shd w:val="clear" w:color="auto" w:fill="auto"/>
            <w:noWrap/>
            <w:vAlign w:val="center"/>
          </w:tcPr>
          <w:p w:rsidR="0040431D" w:rsidRPr="00717FFC" w:rsidRDefault="0040431D" w:rsidP="002A477A">
            <w:pPr>
              <w:jc w:val="center"/>
              <w:rPr>
                <w:rFonts w:ascii="Times New Roman" w:hAnsi="Times New Roman"/>
                <w:color w:val="000000"/>
                <w:sz w:val="24"/>
                <w:szCs w:val="24"/>
              </w:rPr>
            </w:pPr>
            <w:r w:rsidRPr="00717FFC">
              <w:rPr>
                <w:rFonts w:ascii="Times New Roman" w:hAnsi="Times New Roman"/>
                <w:color w:val="000000"/>
                <w:sz w:val="24"/>
                <w:szCs w:val="24"/>
              </w:rPr>
              <w:t>9,8</w:t>
            </w:r>
          </w:p>
        </w:tc>
        <w:tc>
          <w:tcPr>
            <w:tcW w:w="1414" w:type="dxa"/>
            <w:shd w:val="clear" w:color="auto" w:fill="auto"/>
            <w:noWrap/>
            <w:vAlign w:val="center"/>
          </w:tcPr>
          <w:p w:rsidR="0040431D" w:rsidRPr="00717FFC" w:rsidRDefault="0040431D" w:rsidP="002A477A">
            <w:pPr>
              <w:jc w:val="center"/>
              <w:rPr>
                <w:rFonts w:ascii="Times New Roman" w:hAnsi="Times New Roman"/>
                <w:color w:val="000000"/>
                <w:sz w:val="24"/>
                <w:szCs w:val="24"/>
              </w:rPr>
            </w:pPr>
            <w:r w:rsidRPr="00717FFC">
              <w:rPr>
                <w:rFonts w:ascii="Times New Roman" w:hAnsi="Times New Roman"/>
                <w:color w:val="000000"/>
                <w:sz w:val="24"/>
                <w:szCs w:val="24"/>
              </w:rPr>
              <w:t xml:space="preserve">164 </w:t>
            </w:r>
            <w:r>
              <w:rPr>
                <w:rFonts w:ascii="Times New Roman" w:hAnsi="Times New Roman"/>
                <w:color w:val="000000"/>
                <w:sz w:val="24"/>
                <w:szCs w:val="24"/>
              </w:rPr>
              <w:t>003</w:t>
            </w:r>
          </w:p>
        </w:tc>
        <w:tc>
          <w:tcPr>
            <w:tcW w:w="1414" w:type="dxa"/>
            <w:shd w:val="clear" w:color="auto" w:fill="auto"/>
            <w:noWrap/>
            <w:vAlign w:val="center"/>
          </w:tcPr>
          <w:p w:rsidR="0040431D" w:rsidRPr="00717FFC" w:rsidRDefault="0040431D" w:rsidP="002A477A">
            <w:pPr>
              <w:jc w:val="center"/>
              <w:rPr>
                <w:rFonts w:ascii="Times New Roman" w:hAnsi="Times New Roman"/>
                <w:color w:val="000000"/>
                <w:sz w:val="24"/>
                <w:szCs w:val="24"/>
              </w:rPr>
            </w:pPr>
            <w:r>
              <w:rPr>
                <w:rFonts w:ascii="Times New Roman" w:hAnsi="Times New Roman"/>
                <w:color w:val="000000"/>
                <w:sz w:val="24"/>
                <w:szCs w:val="24"/>
              </w:rPr>
              <w:t>9,2</w:t>
            </w:r>
          </w:p>
        </w:tc>
      </w:tr>
      <w:tr w:rsidR="0040431D" w:rsidRPr="00717FFC" w:rsidTr="002A477A">
        <w:trPr>
          <w:trHeight w:val="255"/>
        </w:trPr>
        <w:tc>
          <w:tcPr>
            <w:tcW w:w="640" w:type="dxa"/>
            <w:shd w:val="clear" w:color="auto" w:fill="auto"/>
            <w:noWrap/>
            <w:vAlign w:val="center"/>
          </w:tcPr>
          <w:p w:rsidR="0040431D" w:rsidRPr="00717FFC" w:rsidRDefault="0040431D" w:rsidP="002A477A">
            <w:pPr>
              <w:spacing w:after="0" w:line="240" w:lineRule="auto"/>
              <w:contextualSpacing/>
              <w:jc w:val="center"/>
              <w:rPr>
                <w:rFonts w:ascii="Times New Roman" w:eastAsia="Times New Roman" w:hAnsi="Times New Roman"/>
                <w:bCs/>
                <w:sz w:val="24"/>
                <w:szCs w:val="24"/>
                <w:lang w:eastAsia="ru-RU"/>
              </w:rPr>
            </w:pPr>
            <w:r w:rsidRPr="00717FFC">
              <w:rPr>
                <w:rFonts w:ascii="Times New Roman" w:eastAsia="Times New Roman" w:hAnsi="Times New Roman"/>
                <w:bCs/>
                <w:sz w:val="24"/>
                <w:szCs w:val="24"/>
                <w:lang w:eastAsia="ru-RU"/>
              </w:rPr>
              <w:lastRenderedPageBreak/>
              <w:t>7</w:t>
            </w:r>
          </w:p>
        </w:tc>
        <w:tc>
          <w:tcPr>
            <w:tcW w:w="2785" w:type="dxa"/>
            <w:shd w:val="clear" w:color="auto" w:fill="auto"/>
            <w:noWrap/>
            <w:vAlign w:val="center"/>
          </w:tcPr>
          <w:p w:rsidR="0040431D" w:rsidRPr="00717FFC" w:rsidRDefault="0040431D" w:rsidP="002A477A">
            <w:pPr>
              <w:spacing w:after="0" w:line="240" w:lineRule="auto"/>
              <w:contextualSpacing/>
              <w:rPr>
                <w:rFonts w:ascii="Times New Roman" w:eastAsia="Times New Roman" w:hAnsi="Times New Roman"/>
                <w:bCs/>
                <w:sz w:val="24"/>
                <w:szCs w:val="24"/>
                <w:lang w:eastAsia="ru-RU"/>
              </w:rPr>
            </w:pPr>
            <w:r w:rsidRPr="00717FFC">
              <w:rPr>
                <w:rFonts w:ascii="Times New Roman" w:eastAsia="Times New Roman" w:hAnsi="Times New Roman"/>
                <w:bCs/>
                <w:sz w:val="24"/>
                <w:szCs w:val="24"/>
                <w:lang w:eastAsia="ru-RU"/>
              </w:rPr>
              <w:t xml:space="preserve">Итого чистая ссудная задолженность  </w:t>
            </w:r>
          </w:p>
        </w:tc>
        <w:tc>
          <w:tcPr>
            <w:tcW w:w="1556" w:type="dxa"/>
            <w:shd w:val="clear" w:color="auto" w:fill="auto"/>
            <w:noWrap/>
            <w:vAlign w:val="center"/>
          </w:tcPr>
          <w:p w:rsidR="0040431D" w:rsidRPr="00717FFC" w:rsidRDefault="0040431D" w:rsidP="002A477A">
            <w:pPr>
              <w:jc w:val="right"/>
              <w:rPr>
                <w:rFonts w:ascii="Times New Roman" w:hAnsi="Times New Roman"/>
                <w:color w:val="000000"/>
                <w:sz w:val="24"/>
                <w:szCs w:val="24"/>
              </w:rPr>
            </w:pPr>
            <w:r w:rsidRPr="00717FFC">
              <w:rPr>
                <w:rFonts w:ascii="Times New Roman" w:hAnsi="Times New Roman"/>
                <w:color w:val="000000"/>
                <w:sz w:val="24"/>
                <w:szCs w:val="24"/>
              </w:rPr>
              <w:t>1 585 816</w:t>
            </w:r>
          </w:p>
        </w:tc>
        <w:tc>
          <w:tcPr>
            <w:tcW w:w="1556" w:type="dxa"/>
            <w:shd w:val="clear" w:color="auto" w:fill="auto"/>
            <w:noWrap/>
            <w:vAlign w:val="center"/>
          </w:tcPr>
          <w:p w:rsidR="0040431D" w:rsidRPr="00717FFC" w:rsidRDefault="0040431D" w:rsidP="002A477A">
            <w:pPr>
              <w:jc w:val="center"/>
              <w:rPr>
                <w:rFonts w:ascii="Times New Roman" w:hAnsi="Times New Roman"/>
                <w:color w:val="000000"/>
                <w:sz w:val="24"/>
                <w:szCs w:val="24"/>
              </w:rPr>
            </w:pPr>
            <w:r w:rsidRPr="00717FFC">
              <w:rPr>
                <w:rFonts w:ascii="Times New Roman" w:hAnsi="Times New Roman"/>
                <w:color w:val="000000"/>
                <w:sz w:val="24"/>
                <w:szCs w:val="24"/>
              </w:rPr>
              <w:t>90,2</w:t>
            </w:r>
          </w:p>
        </w:tc>
        <w:tc>
          <w:tcPr>
            <w:tcW w:w="1414" w:type="dxa"/>
            <w:shd w:val="clear" w:color="auto" w:fill="auto"/>
            <w:noWrap/>
            <w:vAlign w:val="center"/>
          </w:tcPr>
          <w:p w:rsidR="0040431D" w:rsidRPr="00717FFC" w:rsidRDefault="0040431D" w:rsidP="00436C6E">
            <w:pPr>
              <w:jc w:val="center"/>
              <w:rPr>
                <w:rFonts w:ascii="Times New Roman" w:hAnsi="Times New Roman"/>
                <w:color w:val="000000"/>
                <w:sz w:val="24"/>
                <w:szCs w:val="24"/>
              </w:rPr>
            </w:pPr>
            <w:r w:rsidRPr="000E43A9">
              <w:rPr>
                <w:rFonts w:ascii="Times New Roman" w:hAnsi="Times New Roman"/>
                <w:sz w:val="24"/>
                <w:szCs w:val="24"/>
              </w:rPr>
              <w:t>1 6</w:t>
            </w:r>
            <w:r w:rsidR="00436C6E" w:rsidRPr="000E43A9">
              <w:rPr>
                <w:rFonts w:ascii="Times New Roman" w:hAnsi="Times New Roman"/>
                <w:sz w:val="24"/>
                <w:szCs w:val="24"/>
              </w:rPr>
              <w:t>16</w:t>
            </w:r>
            <w:r w:rsidRPr="000E43A9">
              <w:rPr>
                <w:rFonts w:ascii="Times New Roman" w:hAnsi="Times New Roman"/>
                <w:sz w:val="24"/>
                <w:szCs w:val="24"/>
              </w:rPr>
              <w:t xml:space="preserve"> </w:t>
            </w:r>
            <w:r w:rsidR="00436C6E" w:rsidRPr="000E43A9">
              <w:rPr>
                <w:rFonts w:ascii="Times New Roman" w:hAnsi="Times New Roman"/>
                <w:sz w:val="24"/>
                <w:szCs w:val="24"/>
              </w:rPr>
              <w:t>621</w:t>
            </w:r>
          </w:p>
        </w:tc>
        <w:tc>
          <w:tcPr>
            <w:tcW w:w="1414" w:type="dxa"/>
            <w:shd w:val="clear" w:color="auto" w:fill="auto"/>
            <w:noWrap/>
            <w:vAlign w:val="center"/>
          </w:tcPr>
          <w:p w:rsidR="0040431D" w:rsidRPr="00717FFC" w:rsidRDefault="0040431D" w:rsidP="002A477A">
            <w:pPr>
              <w:jc w:val="center"/>
              <w:rPr>
                <w:rFonts w:ascii="Times New Roman" w:hAnsi="Times New Roman"/>
                <w:color w:val="000000"/>
                <w:sz w:val="24"/>
                <w:szCs w:val="24"/>
              </w:rPr>
            </w:pPr>
            <w:r>
              <w:rPr>
                <w:rFonts w:ascii="Times New Roman" w:hAnsi="Times New Roman"/>
                <w:color w:val="000000"/>
                <w:sz w:val="24"/>
                <w:szCs w:val="24"/>
              </w:rPr>
              <w:t>90,8</w:t>
            </w:r>
          </w:p>
        </w:tc>
      </w:tr>
    </w:tbl>
    <w:p w:rsidR="0040431D" w:rsidRPr="00717FFC" w:rsidRDefault="0040431D" w:rsidP="0040431D">
      <w:pPr>
        <w:pStyle w:val="a8"/>
        <w:spacing w:after="0" w:line="240" w:lineRule="auto"/>
        <w:ind w:left="0" w:right="-7" w:firstLine="440"/>
        <w:jc w:val="both"/>
        <w:rPr>
          <w:rFonts w:ascii="Times New Roman" w:hAnsi="Times New Roman"/>
          <w:sz w:val="24"/>
          <w:szCs w:val="24"/>
        </w:rPr>
      </w:pPr>
    </w:p>
    <w:p w:rsidR="0040431D" w:rsidRPr="0053274A" w:rsidRDefault="0040431D" w:rsidP="0040431D">
      <w:pPr>
        <w:pStyle w:val="a8"/>
        <w:spacing w:after="0" w:line="240" w:lineRule="auto"/>
        <w:ind w:left="0" w:right="-7" w:firstLine="567"/>
        <w:jc w:val="both"/>
        <w:rPr>
          <w:rFonts w:ascii="Times New Roman" w:hAnsi="Times New Roman"/>
          <w:sz w:val="24"/>
          <w:szCs w:val="24"/>
        </w:rPr>
      </w:pPr>
      <w:r w:rsidRPr="00F9385E">
        <w:rPr>
          <w:rFonts w:ascii="Times New Roman" w:hAnsi="Times New Roman"/>
          <w:sz w:val="24"/>
          <w:szCs w:val="24"/>
        </w:rPr>
        <w:t>По состоянию на 01.01.2019 г. ссудная задо</w:t>
      </w:r>
      <w:r w:rsidR="00436C6E">
        <w:rPr>
          <w:rFonts w:ascii="Times New Roman" w:hAnsi="Times New Roman"/>
          <w:sz w:val="24"/>
          <w:szCs w:val="24"/>
        </w:rPr>
        <w:t>лженность сложилась в сумме</w:t>
      </w:r>
      <w:r w:rsidR="00436C6E" w:rsidRPr="00436C6E">
        <w:rPr>
          <w:rFonts w:ascii="Times New Roman" w:hAnsi="Times New Roman"/>
          <w:color w:val="FF0000"/>
          <w:sz w:val="24"/>
          <w:szCs w:val="24"/>
        </w:rPr>
        <w:t xml:space="preserve"> </w:t>
      </w:r>
      <w:r w:rsidR="00436C6E" w:rsidRPr="000E43A9">
        <w:rPr>
          <w:rFonts w:ascii="Times New Roman" w:hAnsi="Times New Roman"/>
          <w:sz w:val="24"/>
          <w:szCs w:val="24"/>
        </w:rPr>
        <w:t>1616621</w:t>
      </w:r>
      <w:r w:rsidRPr="00436C6E">
        <w:rPr>
          <w:rFonts w:ascii="Times New Roman" w:hAnsi="Times New Roman"/>
          <w:color w:val="FF0000"/>
          <w:sz w:val="24"/>
          <w:szCs w:val="24"/>
        </w:rPr>
        <w:t xml:space="preserve"> </w:t>
      </w:r>
      <w:r w:rsidRPr="00F9385E">
        <w:rPr>
          <w:rFonts w:ascii="Times New Roman" w:hAnsi="Times New Roman"/>
          <w:sz w:val="24"/>
          <w:szCs w:val="24"/>
        </w:rPr>
        <w:t>тыс. руб., по сравнению с 01.01.2018 г. увеличи</w:t>
      </w:r>
      <w:r w:rsidR="00436C6E">
        <w:rPr>
          <w:rFonts w:ascii="Times New Roman" w:hAnsi="Times New Roman"/>
          <w:sz w:val="24"/>
          <w:szCs w:val="24"/>
        </w:rPr>
        <w:t xml:space="preserve">лась </w:t>
      </w:r>
      <w:r w:rsidR="00436C6E" w:rsidRPr="000E43A9">
        <w:rPr>
          <w:rFonts w:ascii="Times New Roman" w:hAnsi="Times New Roman"/>
          <w:sz w:val="24"/>
          <w:szCs w:val="24"/>
        </w:rPr>
        <w:t xml:space="preserve">на </w:t>
      </w:r>
      <w:r w:rsidR="00766FC6" w:rsidRPr="000E43A9">
        <w:rPr>
          <w:rFonts w:ascii="Times New Roman" w:hAnsi="Times New Roman"/>
          <w:sz w:val="24"/>
          <w:szCs w:val="24"/>
        </w:rPr>
        <w:t xml:space="preserve">30 805 </w:t>
      </w:r>
      <w:r w:rsidR="00436C6E" w:rsidRPr="000E43A9">
        <w:rPr>
          <w:rFonts w:ascii="Times New Roman" w:hAnsi="Times New Roman"/>
          <w:sz w:val="24"/>
          <w:szCs w:val="24"/>
        </w:rPr>
        <w:t xml:space="preserve"> </w:t>
      </w:r>
      <w:r w:rsidR="00436C6E">
        <w:rPr>
          <w:rFonts w:ascii="Times New Roman" w:hAnsi="Times New Roman"/>
          <w:sz w:val="24"/>
          <w:szCs w:val="24"/>
        </w:rPr>
        <w:t>тыс. руб., или 1,9</w:t>
      </w:r>
      <w:r w:rsidRPr="00F9385E">
        <w:rPr>
          <w:rFonts w:ascii="Times New Roman" w:hAnsi="Times New Roman"/>
          <w:sz w:val="24"/>
          <w:szCs w:val="24"/>
        </w:rPr>
        <w:t xml:space="preserve">%.  При этом за анализируемый  период произошел рост портфеля юридических лиц на 19,2% или на 218030 тыс. руб., доля кредитов, предоставленных юридическим лицам выросла с 64,4% до </w:t>
      </w:r>
      <w:r w:rsidRPr="000E43A9">
        <w:rPr>
          <w:rFonts w:ascii="Times New Roman" w:hAnsi="Times New Roman"/>
          <w:sz w:val="24"/>
          <w:szCs w:val="24"/>
        </w:rPr>
        <w:t>7</w:t>
      </w:r>
      <w:r w:rsidR="00436C6E" w:rsidRPr="000E43A9">
        <w:rPr>
          <w:rFonts w:ascii="Times New Roman" w:hAnsi="Times New Roman"/>
          <w:sz w:val="24"/>
          <w:szCs w:val="24"/>
        </w:rPr>
        <w:t>5</w:t>
      </w:r>
      <w:r w:rsidRPr="000E43A9">
        <w:rPr>
          <w:rFonts w:ascii="Times New Roman" w:hAnsi="Times New Roman"/>
          <w:sz w:val="24"/>
          <w:szCs w:val="24"/>
        </w:rPr>
        <w:t>,</w:t>
      </w:r>
      <w:r w:rsidR="00436C6E" w:rsidRPr="000E43A9">
        <w:rPr>
          <w:rFonts w:ascii="Times New Roman" w:hAnsi="Times New Roman"/>
          <w:sz w:val="24"/>
          <w:szCs w:val="24"/>
        </w:rPr>
        <w:t>9</w:t>
      </w:r>
      <w:r w:rsidRPr="000E43A9">
        <w:rPr>
          <w:rFonts w:ascii="Times New Roman" w:hAnsi="Times New Roman"/>
          <w:sz w:val="24"/>
          <w:szCs w:val="24"/>
        </w:rPr>
        <w:t xml:space="preserve">%.   </w:t>
      </w:r>
    </w:p>
    <w:p w:rsidR="0040431D" w:rsidRPr="0053274A" w:rsidRDefault="0040431D" w:rsidP="0040431D">
      <w:pPr>
        <w:pStyle w:val="a8"/>
        <w:spacing w:after="0" w:line="240" w:lineRule="auto"/>
        <w:ind w:left="0" w:right="-7" w:firstLine="567"/>
        <w:jc w:val="both"/>
        <w:rPr>
          <w:rFonts w:ascii="Times New Roman" w:hAnsi="Times New Roman"/>
          <w:sz w:val="24"/>
          <w:szCs w:val="24"/>
        </w:rPr>
      </w:pPr>
    </w:p>
    <w:p w:rsidR="0040431D" w:rsidRPr="0053274A" w:rsidRDefault="0040431D" w:rsidP="0040431D">
      <w:pPr>
        <w:pStyle w:val="a8"/>
        <w:spacing w:after="0" w:line="240" w:lineRule="auto"/>
        <w:ind w:left="0" w:right="-7" w:firstLine="440"/>
        <w:jc w:val="both"/>
        <w:rPr>
          <w:rFonts w:ascii="Times New Roman" w:hAnsi="Times New Roman"/>
          <w:sz w:val="24"/>
          <w:szCs w:val="24"/>
        </w:rPr>
      </w:pPr>
    </w:p>
    <w:p w:rsidR="0040431D" w:rsidRPr="006C6581" w:rsidRDefault="0040431D" w:rsidP="0040431D">
      <w:pPr>
        <w:pStyle w:val="a8"/>
        <w:spacing w:after="0" w:line="240" w:lineRule="auto"/>
        <w:ind w:left="0" w:right="-7" w:firstLine="440"/>
        <w:jc w:val="both"/>
        <w:rPr>
          <w:rFonts w:ascii="Times New Roman" w:hAnsi="Times New Roman"/>
          <w:b/>
          <w:i/>
          <w:color w:val="000000" w:themeColor="text1"/>
          <w:sz w:val="24"/>
          <w:szCs w:val="24"/>
        </w:rPr>
      </w:pPr>
      <w:r w:rsidRPr="006C6581">
        <w:rPr>
          <w:rFonts w:ascii="Times New Roman" w:hAnsi="Times New Roman"/>
          <w:b/>
          <w:i/>
          <w:sz w:val="24"/>
          <w:szCs w:val="24"/>
        </w:rPr>
        <w:t>3.</w:t>
      </w:r>
      <w:r>
        <w:rPr>
          <w:rFonts w:ascii="Times New Roman" w:hAnsi="Times New Roman"/>
          <w:b/>
          <w:i/>
          <w:sz w:val="24"/>
          <w:szCs w:val="24"/>
        </w:rPr>
        <w:t>2</w:t>
      </w:r>
      <w:r w:rsidRPr="006C6581">
        <w:rPr>
          <w:rFonts w:ascii="Times New Roman" w:hAnsi="Times New Roman"/>
          <w:b/>
          <w:i/>
          <w:sz w:val="24"/>
          <w:szCs w:val="24"/>
        </w:rPr>
        <w:t xml:space="preserve">.2. Структура ссуд, ссудной и приравненной к ней задолженности юридических лиц и индивидуальных предпринимателей </w:t>
      </w:r>
      <w:r w:rsidRPr="006C6581">
        <w:rPr>
          <w:rFonts w:ascii="Times New Roman" w:hAnsi="Times New Roman"/>
          <w:b/>
          <w:i/>
          <w:spacing w:val="-2"/>
          <w:sz w:val="24"/>
          <w:szCs w:val="24"/>
        </w:rPr>
        <w:t>в разрезе</w:t>
      </w:r>
      <w:r w:rsidRPr="006C6581">
        <w:rPr>
          <w:rFonts w:ascii="Times New Roman" w:hAnsi="Times New Roman"/>
          <w:b/>
          <w:i/>
          <w:color w:val="000000" w:themeColor="text1"/>
          <w:sz w:val="24"/>
          <w:szCs w:val="24"/>
        </w:rPr>
        <w:t xml:space="preserve"> целей кредитования.</w:t>
      </w:r>
    </w:p>
    <w:p w:rsidR="0040431D" w:rsidRPr="006C6581" w:rsidRDefault="0040431D" w:rsidP="0040431D">
      <w:pPr>
        <w:pStyle w:val="a8"/>
        <w:spacing w:after="0" w:line="240" w:lineRule="auto"/>
        <w:ind w:left="0" w:right="-7" w:firstLine="440"/>
        <w:jc w:val="right"/>
        <w:rPr>
          <w:rFonts w:ascii="Times New Roman" w:hAnsi="Times New Roman"/>
          <w:sz w:val="24"/>
          <w:szCs w:val="24"/>
        </w:rPr>
      </w:pPr>
      <w:r w:rsidRPr="006C6581">
        <w:rPr>
          <w:rFonts w:ascii="Times New Roman" w:hAnsi="Times New Roman"/>
          <w:sz w:val="24"/>
          <w:szCs w:val="24"/>
        </w:rPr>
        <w:t>Таблица 3</w:t>
      </w:r>
    </w:p>
    <w:p w:rsidR="0040431D" w:rsidRPr="006C6581" w:rsidRDefault="0040431D" w:rsidP="0040431D">
      <w:pPr>
        <w:pStyle w:val="a8"/>
        <w:spacing w:after="0" w:line="240" w:lineRule="auto"/>
        <w:ind w:left="0" w:right="-7" w:firstLine="440"/>
        <w:jc w:val="right"/>
        <w:rPr>
          <w:rFonts w:ascii="Times New Roman" w:hAnsi="Times New Roman"/>
          <w:sz w:val="24"/>
          <w:szCs w:val="24"/>
        </w:rPr>
      </w:pPr>
    </w:p>
    <w:tbl>
      <w:tblPr>
        <w:tblW w:w="926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3300"/>
        <w:gridCol w:w="1322"/>
        <w:gridCol w:w="1323"/>
        <w:gridCol w:w="1323"/>
        <w:gridCol w:w="1323"/>
      </w:tblGrid>
      <w:tr w:rsidR="0040431D" w:rsidRPr="00170630" w:rsidTr="002A477A">
        <w:trPr>
          <w:cantSplit/>
          <w:trHeight w:val="255"/>
          <w:tblHeader/>
        </w:trPr>
        <w:tc>
          <w:tcPr>
            <w:tcW w:w="675" w:type="dxa"/>
            <w:vMerge w:val="restart"/>
            <w:shd w:val="clear" w:color="auto" w:fill="auto"/>
            <w:noWrap/>
            <w:vAlign w:val="center"/>
          </w:tcPr>
          <w:p w:rsidR="0040431D" w:rsidRPr="00170630" w:rsidRDefault="0040431D" w:rsidP="002A477A">
            <w:pPr>
              <w:spacing w:after="0" w:line="240" w:lineRule="auto"/>
              <w:contextualSpacing/>
              <w:jc w:val="center"/>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 п/п</w:t>
            </w:r>
          </w:p>
        </w:tc>
        <w:tc>
          <w:tcPr>
            <w:tcW w:w="3300" w:type="dxa"/>
            <w:vMerge w:val="restart"/>
            <w:shd w:val="clear" w:color="auto" w:fill="auto"/>
            <w:noWrap/>
            <w:vAlign w:val="center"/>
          </w:tcPr>
          <w:p w:rsidR="0040431D" w:rsidRPr="00170630" w:rsidRDefault="0040431D" w:rsidP="002A477A">
            <w:pPr>
              <w:spacing w:after="0" w:line="240" w:lineRule="auto"/>
              <w:contextualSpacing/>
              <w:jc w:val="center"/>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Наименование показателя</w:t>
            </w:r>
          </w:p>
        </w:tc>
        <w:tc>
          <w:tcPr>
            <w:tcW w:w="2645" w:type="dxa"/>
            <w:gridSpan w:val="2"/>
            <w:shd w:val="clear" w:color="auto" w:fill="auto"/>
            <w:vAlign w:val="center"/>
          </w:tcPr>
          <w:p w:rsidR="0040431D" w:rsidRPr="00170630" w:rsidRDefault="0040431D" w:rsidP="002A477A">
            <w:pPr>
              <w:spacing w:after="0" w:line="240" w:lineRule="auto"/>
              <w:contextualSpacing/>
              <w:jc w:val="center"/>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На 01.01.2018 г.</w:t>
            </w:r>
          </w:p>
        </w:tc>
        <w:tc>
          <w:tcPr>
            <w:tcW w:w="2646" w:type="dxa"/>
            <w:gridSpan w:val="2"/>
            <w:shd w:val="clear" w:color="auto" w:fill="auto"/>
            <w:vAlign w:val="center"/>
          </w:tcPr>
          <w:p w:rsidR="0040431D" w:rsidRPr="00170630" w:rsidRDefault="0040431D" w:rsidP="002A477A">
            <w:pPr>
              <w:spacing w:after="0" w:line="240" w:lineRule="auto"/>
              <w:contextualSpacing/>
              <w:jc w:val="center"/>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На 01.01.2019 г.</w:t>
            </w:r>
          </w:p>
        </w:tc>
      </w:tr>
      <w:tr w:rsidR="0040431D" w:rsidRPr="00170630" w:rsidTr="002A477A">
        <w:trPr>
          <w:cantSplit/>
          <w:trHeight w:val="510"/>
          <w:tblHeader/>
        </w:trPr>
        <w:tc>
          <w:tcPr>
            <w:tcW w:w="675" w:type="dxa"/>
            <w:vMerge/>
            <w:vAlign w:val="center"/>
          </w:tcPr>
          <w:p w:rsidR="0040431D" w:rsidRPr="00170630" w:rsidRDefault="0040431D" w:rsidP="002A477A">
            <w:pPr>
              <w:spacing w:after="0" w:line="240" w:lineRule="auto"/>
              <w:contextualSpacing/>
              <w:jc w:val="center"/>
              <w:rPr>
                <w:rFonts w:ascii="Times New Roman" w:eastAsia="Times New Roman" w:hAnsi="Times New Roman"/>
                <w:sz w:val="24"/>
                <w:szCs w:val="24"/>
                <w:lang w:eastAsia="ru-RU"/>
              </w:rPr>
            </w:pPr>
          </w:p>
        </w:tc>
        <w:tc>
          <w:tcPr>
            <w:tcW w:w="3300" w:type="dxa"/>
            <w:vMerge/>
            <w:vAlign w:val="center"/>
          </w:tcPr>
          <w:p w:rsidR="0040431D" w:rsidRPr="00170630" w:rsidRDefault="0040431D" w:rsidP="002A477A">
            <w:pPr>
              <w:spacing w:after="0" w:line="240" w:lineRule="auto"/>
              <w:contextualSpacing/>
              <w:jc w:val="center"/>
              <w:rPr>
                <w:rFonts w:ascii="Times New Roman" w:eastAsia="Times New Roman" w:hAnsi="Times New Roman"/>
                <w:sz w:val="24"/>
                <w:szCs w:val="24"/>
                <w:lang w:eastAsia="ru-RU"/>
              </w:rPr>
            </w:pPr>
          </w:p>
        </w:tc>
        <w:tc>
          <w:tcPr>
            <w:tcW w:w="1322" w:type="dxa"/>
            <w:shd w:val="clear" w:color="auto" w:fill="auto"/>
            <w:vAlign w:val="center"/>
          </w:tcPr>
          <w:p w:rsidR="0040431D" w:rsidRPr="00170630" w:rsidRDefault="0040431D" w:rsidP="002A477A">
            <w:pPr>
              <w:spacing w:after="0" w:line="240" w:lineRule="auto"/>
              <w:contextualSpacing/>
              <w:jc w:val="center"/>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Сумма, тыс. руб.</w:t>
            </w:r>
          </w:p>
        </w:tc>
        <w:tc>
          <w:tcPr>
            <w:tcW w:w="1323" w:type="dxa"/>
            <w:shd w:val="clear" w:color="auto" w:fill="auto"/>
            <w:vAlign w:val="center"/>
          </w:tcPr>
          <w:p w:rsidR="0040431D" w:rsidRPr="00170630" w:rsidRDefault="0040431D" w:rsidP="002A477A">
            <w:pPr>
              <w:spacing w:after="0" w:line="240" w:lineRule="auto"/>
              <w:contextualSpacing/>
              <w:jc w:val="center"/>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Удельный вес, %</w:t>
            </w:r>
          </w:p>
        </w:tc>
        <w:tc>
          <w:tcPr>
            <w:tcW w:w="1323" w:type="dxa"/>
            <w:shd w:val="clear" w:color="auto" w:fill="auto"/>
            <w:vAlign w:val="center"/>
          </w:tcPr>
          <w:p w:rsidR="0040431D" w:rsidRPr="00170630" w:rsidRDefault="0040431D" w:rsidP="002A477A">
            <w:pPr>
              <w:spacing w:after="0" w:line="240" w:lineRule="auto"/>
              <w:contextualSpacing/>
              <w:jc w:val="center"/>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Сумма, тыс. руб.</w:t>
            </w:r>
          </w:p>
        </w:tc>
        <w:tc>
          <w:tcPr>
            <w:tcW w:w="1323" w:type="dxa"/>
            <w:shd w:val="clear" w:color="auto" w:fill="auto"/>
            <w:vAlign w:val="center"/>
          </w:tcPr>
          <w:p w:rsidR="0040431D" w:rsidRPr="00170630" w:rsidRDefault="0040431D" w:rsidP="002A477A">
            <w:pPr>
              <w:spacing w:after="0" w:line="240" w:lineRule="auto"/>
              <w:contextualSpacing/>
              <w:jc w:val="center"/>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Удельный вес, %</w:t>
            </w:r>
          </w:p>
        </w:tc>
      </w:tr>
      <w:tr w:rsidR="0040431D" w:rsidRPr="00170630" w:rsidTr="002A477A">
        <w:trPr>
          <w:cantSplit/>
          <w:trHeight w:val="255"/>
          <w:tblHeader/>
        </w:trPr>
        <w:tc>
          <w:tcPr>
            <w:tcW w:w="675" w:type="dxa"/>
            <w:shd w:val="clear" w:color="auto" w:fill="auto"/>
            <w:noWrap/>
            <w:vAlign w:val="center"/>
          </w:tcPr>
          <w:p w:rsidR="0040431D" w:rsidRPr="00170630" w:rsidRDefault="0040431D" w:rsidP="002A477A">
            <w:pPr>
              <w:spacing w:after="0" w:line="240" w:lineRule="auto"/>
              <w:contextualSpacing/>
              <w:jc w:val="center"/>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1</w:t>
            </w:r>
          </w:p>
        </w:tc>
        <w:tc>
          <w:tcPr>
            <w:tcW w:w="3300" w:type="dxa"/>
            <w:shd w:val="clear" w:color="auto" w:fill="auto"/>
            <w:noWrap/>
            <w:vAlign w:val="center"/>
          </w:tcPr>
          <w:p w:rsidR="0040431D" w:rsidRPr="00170630" w:rsidRDefault="0040431D" w:rsidP="002A477A">
            <w:pPr>
              <w:spacing w:after="0" w:line="240" w:lineRule="auto"/>
              <w:contextualSpacing/>
              <w:jc w:val="center"/>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2</w:t>
            </w:r>
          </w:p>
        </w:tc>
        <w:tc>
          <w:tcPr>
            <w:tcW w:w="1322" w:type="dxa"/>
            <w:shd w:val="clear" w:color="auto" w:fill="auto"/>
            <w:vAlign w:val="center"/>
          </w:tcPr>
          <w:p w:rsidR="0040431D" w:rsidRPr="00170630" w:rsidRDefault="0040431D" w:rsidP="002A477A">
            <w:pPr>
              <w:spacing w:after="0" w:line="240" w:lineRule="auto"/>
              <w:contextualSpacing/>
              <w:jc w:val="center"/>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3</w:t>
            </w:r>
          </w:p>
        </w:tc>
        <w:tc>
          <w:tcPr>
            <w:tcW w:w="1323" w:type="dxa"/>
            <w:shd w:val="clear" w:color="auto" w:fill="auto"/>
            <w:vAlign w:val="center"/>
          </w:tcPr>
          <w:p w:rsidR="0040431D" w:rsidRPr="00170630" w:rsidRDefault="0040431D" w:rsidP="002A477A">
            <w:pPr>
              <w:spacing w:after="0" w:line="240" w:lineRule="auto"/>
              <w:contextualSpacing/>
              <w:jc w:val="center"/>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4</w:t>
            </w:r>
          </w:p>
        </w:tc>
        <w:tc>
          <w:tcPr>
            <w:tcW w:w="1323" w:type="dxa"/>
            <w:shd w:val="clear" w:color="auto" w:fill="auto"/>
            <w:vAlign w:val="center"/>
          </w:tcPr>
          <w:p w:rsidR="0040431D" w:rsidRPr="00170630" w:rsidRDefault="0040431D" w:rsidP="002A477A">
            <w:pPr>
              <w:spacing w:after="0" w:line="240" w:lineRule="auto"/>
              <w:contextualSpacing/>
              <w:jc w:val="center"/>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5</w:t>
            </w:r>
          </w:p>
        </w:tc>
        <w:tc>
          <w:tcPr>
            <w:tcW w:w="1323" w:type="dxa"/>
            <w:shd w:val="clear" w:color="auto" w:fill="auto"/>
            <w:vAlign w:val="center"/>
          </w:tcPr>
          <w:p w:rsidR="0040431D" w:rsidRPr="00170630" w:rsidRDefault="0040431D" w:rsidP="002A477A">
            <w:pPr>
              <w:spacing w:after="0" w:line="240" w:lineRule="auto"/>
              <w:contextualSpacing/>
              <w:jc w:val="center"/>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6</w:t>
            </w:r>
          </w:p>
        </w:tc>
      </w:tr>
      <w:tr w:rsidR="0040431D" w:rsidRPr="00170630" w:rsidTr="002A477A">
        <w:trPr>
          <w:cantSplit/>
          <w:trHeight w:val="510"/>
        </w:trPr>
        <w:tc>
          <w:tcPr>
            <w:tcW w:w="675" w:type="dxa"/>
            <w:shd w:val="clear" w:color="auto" w:fill="auto"/>
            <w:noWrap/>
            <w:vAlign w:val="center"/>
          </w:tcPr>
          <w:p w:rsidR="0040431D" w:rsidRPr="00170630" w:rsidRDefault="0040431D" w:rsidP="002A477A">
            <w:pPr>
              <w:spacing w:after="0" w:line="240" w:lineRule="auto"/>
              <w:contextualSpacing/>
              <w:jc w:val="center"/>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1</w:t>
            </w:r>
          </w:p>
        </w:tc>
        <w:tc>
          <w:tcPr>
            <w:tcW w:w="3300" w:type="dxa"/>
            <w:shd w:val="clear" w:color="auto" w:fill="auto"/>
            <w:vAlign w:val="center"/>
          </w:tcPr>
          <w:p w:rsidR="0040431D" w:rsidRPr="00170630" w:rsidRDefault="0040431D" w:rsidP="002A477A">
            <w:pPr>
              <w:spacing w:after="0" w:line="240" w:lineRule="auto"/>
              <w:contextualSpacing/>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Ссудная задолженность ЮЛ и ИП всего:</w:t>
            </w:r>
          </w:p>
        </w:tc>
        <w:tc>
          <w:tcPr>
            <w:tcW w:w="1322" w:type="dxa"/>
            <w:shd w:val="clear" w:color="auto" w:fill="auto"/>
            <w:noWrap/>
            <w:vAlign w:val="center"/>
          </w:tcPr>
          <w:p w:rsidR="0040431D" w:rsidRPr="00170630" w:rsidRDefault="0040431D" w:rsidP="002A477A">
            <w:pPr>
              <w:spacing w:after="0" w:line="240" w:lineRule="auto"/>
              <w:contextualSpacing/>
              <w:jc w:val="right"/>
              <w:rPr>
                <w:rFonts w:ascii="Times New Roman" w:hAnsi="Times New Roman"/>
                <w:sz w:val="24"/>
                <w:szCs w:val="24"/>
              </w:rPr>
            </w:pPr>
            <w:r w:rsidRPr="00170630">
              <w:rPr>
                <w:rFonts w:ascii="Times New Roman" w:hAnsi="Times New Roman"/>
                <w:sz w:val="24"/>
                <w:szCs w:val="24"/>
              </w:rPr>
              <w:t>1 232 024</w:t>
            </w:r>
          </w:p>
        </w:tc>
        <w:tc>
          <w:tcPr>
            <w:tcW w:w="1323" w:type="dxa"/>
            <w:shd w:val="clear" w:color="auto" w:fill="auto"/>
            <w:noWrap/>
            <w:vAlign w:val="center"/>
          </w:tcPr>
          <w:p w:rsidR="0040431D" w:rsidRPr="00170630" w:rsidRDefault="0040431D" w:rsidP="002A477A">
            <w:pPr>
              <w:spacing w:after="0" w:line="240" w:lineRule="auto"/>
              <w:contextualSpacing/>
              <w:jc w:val="right"/>
              <w:rPr>
                <w:rFonts w:ascii="Times New Roman" w:hAnsi="Times New Roman"/>
                <w:sz w:val="24"/>
                <w:szCs w:val="24"/>
              </w:rPr>
            </w:pPr>
            <w:r w:rsidRPr="00170630">
              <w:rPr>
                <w:rFonts w:ascii="Times New Roman" w:hAnsi="Times New Roman"/>
                <w:sz w:val="24"/>
                <w:szCs w:val="24"/>
              </w:rPr>
              <w:t>100</w:t>
            </w:r>
          </w:p>
        </w:tc>
        <w:tc>
          <w:tcPr>
            <w:tcW w:w="1323" w:type="dxa"/>
            <w:shd w:val="clear" w:color="auto" w:fill="auto"/>
            <w:noWrap/>
            <w:vAlign w:val="center"/>
          </w:tcPr>
          <w:p w:rsidR="0040431D" w:rsidRPr="00170630" w:rsidRDefault="0040431D" w:rsidP="002A477A">
            <w:pPr>
              <w:spacing w:after="0" w:line="240" w:lineRule="auto"/>
              <w:contextualSpacing/>
              <w:jc w:val="right"/>
              <w:rPr>
                <w:rFonts w:ascii="Times New Roman" w:hAnsi="Times New Roman"/>
                <w:sz w:val="24"/>
                <w:szCs w:val="24"/>
              </w:rPr>
            </w:pPr>
            <w:r w:rsidRPr="00170630">
              <w:rPr>
                <w:rFonts w:ascii="Times New Roman" w:hAnsi="Times New Roman"/>
                <w:sz w:val="24"/>
                <w:szCs w:val="24"/>
              </w:rPr>
              <w:t xml:space="preserve"> 1 446 905</w:t>
            </w:r>
          </w:p>
        </w:tc>
        <w:tc>
          <w:tcPr>
            <w:tcW w:w="1323" w:type="dxa"/>
            <w:shd w:val="clear" w:color="auto" w:fill="auto"/>
            <w:noWrap/>
            <w:vAlign w:val="center"/>
          </w:tcPr>
          <w:p w:rsidR="0040431D" w:rsidRPr="00170630" w:rsidRDefault="0040431D" w:rsidP="002A477A">
            <w:pPr>
              <w:spacing w:after="0" w:line="240" w:lineRule="auto"/>
              <w:contextualSpacing/>
              <w:jc w:val="right"/>
              <w:rPr>
                <w:rFonts w:ascii="Times New Roman" w:hAnsi="Times New Roman"/>
                <w:sz w:val="24"/>
                <w:szCs w:val="24"/>
              </w:rPr>
            </w:pPr>
            <w:r w:rsidRPr="00170630">
              <w:rPr>
                <w:rFonts w:ascii="Times New Roman" w:hAnsi="Times New Roman"/>
                <w:sz w:val="24"/>
                <w:szCs w:val="24"/>
              </w:rPr>
              <w:t>100,0</w:t>
            </w:r>
          </w:p>
        </w:tc>
      </w:tr>
      <w:tr w:rsidR="0040431D" w:rsidRPr="00170630" w:rsidTr="002A477A">
        <w:trPr>
          <w:cantSplit/>
          <w:trHeight w:val="510"/>
        </w:trPr>
        <w:tc>
          <w:tcPr>
            <w:tcW w:w="675" w:type="dxa"/>
            <w:shd w:val="clear" w:color="auto" w:fill="auto"/>
            <w:noWrap/>
            <w:vAlign w:val="center"/>
          </w:tcPr>
          <w:p w:rsidR="0040431D" w:rsidRPr="00170630" w:rsidRDefault="0040431D" w:rsidP="002A477A">
            <w:pPr>
              <w:spacing w:after="0" w:line="240" w:lineRule="auto"/>
              <w:contextualSpacing/>
              <w:jc w:val="center"/>
              <w:rPr>
                <w:rFonts w:ascii="Times New Roman" w:eastAsia="Times New Roman" w:hAnsi="Times New Roman"/>
                <w:sz w:val="24"/>
                <w:szCs w:val="24"/>
                <w:lang w:eastAsia="ru-RU"/>
              </w:rPr>
            </w:pPr>
          </w:p>
        </w:tc>
        <w:tc>
          <w:tcPr>
            <w:tcW w:w="3300" w:type="dxa"/>
            <w:shd w:val="clear" w:color="auto" w:fill="auto"/>
            <w:vAlign w:val="center"/>
          </w:tcPr>
          <w:p w:rsidR="0040431D" w:rsidRPr="00170630" w:rsidRDefault="0040431D" w:rsidP="002A477A">
            <w:pPr>
              <w:spacing w:after="0" w:line="240" w:lineRule="auto"/>
              <w:contextualSpacing/>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в том числе в разрезе целей кредитования:</w:t>
            </w:r>
          </w:p>
        </w:tc>
        <w:tc>
          <w:tcPr>
            <w:tcW w:w="1322" w:type="dxa"/>
            <w:shd w:val="clear" w:color="auto" w:fill="auto"/>
            <w:noWrap/>
            <w:vAlign w:val="center"/>
          </w:tcPr>
          <w:p w:rsidR="0040431D" w:rsidRPr="00170630" w:rsidRDefault="0040431D" w:rsidP="002A477A">
            <w:pPr>
              <w:spacing w:after="0" w:line="240" w:lineRule="auto"/>
              <w:contextualSpacing/>
              <w:jc w:val="right"/>
              <w:rPr>
                <w:rFonts w:ascii="Times New Roman" w:hAnsi="Times New Roman"/>
                <w:sz w:val="24"/>
                <w:szCs w:val="24"/>
              </w:rPr>
            </w:pPr>
          </w:p>
        </w:tc>
        <w:tc>
          <w:tcPr>
            <w:tcW w:w="1323" w:type="dxa"/>
            <w:shd w:val="clear" w:color="auto" w:fill="auto"/>
            <w:noWrap/>
            <w:vAlign w:val="center"/>
          </w:tcPr>
          <w:p w:rsidR="0040431D" w:rsidRPr="00170630" w:rsidRDefault="0040431D" w:rsidP="002A477A">
            <w:pPr>
              <w:spacing w:after="0" w:line="240" w:lineRule="auto"/>
              <w:contextualSpacing/>
              <w:jc w:val="right"/>
              <w:rPr>
                <w:rFonts w:ascii="Times New Roman" w:hAnsi="Times New Roman"/>
                <w:sz w:val="24"/>
                <w:szCs w:val="24"/>
              </w:rPr>
            </w:pPr>
          </w:p>
        </w:tc>
        <w:tc>
          <w:tcPr>
            <w:tcW w:w="1323" w:type="dxa"/>
            <w:shd w:val="clear" w:color="auto" w:fill="auto"/>
            <w:noWrap/>
            <w:vAlign w:val="center"/>
          </w:tcPr>
          <w:p w:rsidR="0040431D" w:rsidRPr="00170630" w:rsidRDefault="0040431D" w:rsidP="002A477A">
            <w:pPr>
              <w:spacing w:after="0" w:line="240" w:lineRule="auto"/>
              <w:contextualSpacing/>
              <w:jc w:val="right"/>
              <w:rPr>
                <w:rFonts w:ascii="Times New Roman" w:hAnsi="Times New Roman"/>
                <w:sz w:val="24"/>
                <w:szCs w:val="24"/>
              </w:rPr>
            </w:pPr>
          </w:p>
        </w:tc>
        <w:tc>
          <w:tcPr>
            <w:tcW w:w="1323" w:type="dxa"/>
            <w:shd w:val="clear" w:color="auto" w:fill="auto"/>
            <w:noWrap/>
            <w:vAlign w:val="center"/>
          </w:tcPr>
          <w:p w:rsidR="0040431D" w:rsidRPr="00170630" w:rsidRDefault="0040431D" w:rsidP="002A477A">
            <w:pPr>
              <w:spacing w:after="0" w:line="240" w:lineRule="auto"/>
              <w:contextualSpacing/>
              <w:jc w:val="right"/>
              <w:rPr>
                <w:rFonts w:ascii="Times New Roman" w:hAnsi="Times New Roman"/>
                <w:sz w:val="24"/>
                <w:szCs w:val="24"/>
              </w:rPr>
            </w:pPr>
          </w:p>
        </w:tc>
      </w:tr>
      <w:tr w:rsidR="0040431D" w:rsidRPr="00170630" w:rsidTr="002A477A">
        <w:trPr>
          <w:cantSplit/>
          <w:trHeight w:val="510"/>
        </w:trPr>
        <w:tc>
          <w:tcPr>
            <w:tcW w:w="675" w:type="dxa"/>
            <w:shd w:val="clear" w:color="auto" w:fill="auto"/>
            <w:noWrap/>
            <w:vAlign w:val="center"/>
          </w:tcPr>
          <w:p w:rsidR="0040431D" w:rsidRPr="00170630" w:rsidRDefault="0040431D" w:rsidP="002A477A">
            <w:pPr>
              <w:spacing w:after="0" w:line="240" w:lineRule="auto"/>
              <w:contextualSpacing/>
              <w:jc w:val="center"/>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1.1</w:t>
            </w:r>
          </w:p>
        </w:tc>
        <w:tc>
          <w:tcPr>
            <w:tcW w:w="3300" w:type="dxa"/>
            <w:shd w:val="clear" w:color="auto" w:fill="auto"/>
            <w:vAlign w:val="center"/>
          </w:tcPr>
          <w:p w:rsidR="0040431D" w:rsidRPr="00170630" w:rsidRDefault="0040431D" w:rsidP="002A477A">
            <w:pPr>
              <w:spacing w:after="0" w:line="240" w:lineRule="auto"/>
              <w:contextualSpacing/>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 xml:space="preserve">На финансирование текущей деятельности </w:t>
            </w:r>
          </w:p>
        </w:tc>
        <w:tc>
          <w:tcPr>
            <w:tcW w:w="1322" w:type="dxa"/>
            <w:shd w:val="clear" w:color="auto" w:fill="auto"/>
            <w:noWrap/>
            <w:vAlign w:val="center"/>
          </w:tcPr>
          <w:p w:rsidR="0040431D" w:rsidRPr="00170630" w:rsidRDefault="0040431D" w:rsidP="002A477A">
            <w:pPr>
              <w:spacing w:after="0" w:line="240" w:lineRule="auto"/>
              <w:contextualSpacing/>
              <w:jc w:val="right"/>
              <w:rPr>
                <w:rFonts w:ascii="Times New Roman" w:hAnsi="Times New Roman"/>
                <w:sz w:val="24"/>
                <w:szCs w:val="24"/>
              </w:rPr>
            </w:pPr>
            <w:r w:rsidRPr="00170630">
              <w:rPr>
                <w:rFonts w:ascii="Times New Roman" w:hAnsi="Times New Roman"/>
                <w:sz w:val="24"/>
                <w:szCs w:val="24"/>
              </w:rPr>
              <w:t>1 007 871</w:t>
            </w:r>
          </w:p>
        </w:tc>
        <w:tc>
          <w:tcPr>
            <w:tcW w:w="1323" w:type="dxa"/>
            <w:shd w:val="clear" w:color="auto" w:fill="auto"/>
            <w:noWrap/>
            <w:vAlign w:val="center"/>
          </w:tcPr>
          <w:p w:rsidR="0040431D" w:rsidRPr="00170630" w:rsidRDefault="0040431D" w:rsidP="002A477A">
            <w:pPr>
              <w:spacing w:after="0" w:line="240" w:lineRule="auto"/>
              <w:contextualSpacing/>
              <w:jc w:val="right"/>
              <w:rPr>
                <w:rFonts w:ascii="Times New Roman" w:hAnsi="Times New Roman"/>
                <w:sz w:val="24"/>
                <w:szCs w:val="24"/>
              </w:rPr>
            </w:pPr>
            <w:r w:rsidRPr="00170630">
              <w:rPr>
                <w:rFonts w:ascii="Times New Roman" w:hAnsi="Times New Roman"/>
                <w:sz w:val="24"/>
                <w:szCs w:val="24"/>
              </w:rPr>
              <w:t xml:space="preserve">81,8 </w:t>
            </w:r>
          </w:p>
        </w:tc>
        <w:tc>
          <w:tcPr>
            <w:tcW w:w="1323" w:type="dxa"/>
            <w:shd w:val="clear" w:color="auto" w:fill="auto"/>
            <w:noWrap/>
            <w:vAlign w:val="center"/>
          </w:tcPr>
          <w:p w:rsidR="0040431D" w:rsidRPr="00170630" w:rsidRDefault="0040431D" w:rsidP="002A477A">
            <w:pPr>
              <w:spacing w:after="0" w:line="240" w:lineRule="auto"/>
              <w:contextualSpacing/>
              <w:jc w:val="right"/>
              <w:rPr>
                <w:rFonts w:ascii="Times New Roman" w:hAnsi="Times New Roman"/>
                <w:sz w:val="24"/>
                <w:szCs w:val="24"/>
              </w:rPr>
            </w:pPr>
            <w:r w:rsidRPr="00170630">
              <w:rPr>
                <w:rFonts w:ascii="Times New Roman" w:hAnsi="Times New Roman"/>
                <w:sz w:val="24"/>
                <w:szCs w:val="24"/>
              </w:rPr>
              <w:t>1 246 664</w:t>
            </w:r>
          </w:p>
        </w:tc>
        <w:tc>
          <w:tcPr>
            <w:tcW w:w="1323" w:type="dxa"/>
            <w:shd w:val="clear" w:color="auto" w:fill="auto"/>
            <w:noWrap/>
            <w:vAlign w:val="center"/>
          </w:tcPr>
          <w:p w:rsidR="0040431D" w:rsidRPr="00170630" w:rsidRDefault="0040431D" w:rsidP="002A477A">
            <w:pPr>
              <w:spacing w:after="0" w:line="240" w:lineRule="auto"/>
              <w:contextualSpacing/>
              <w:jc w:val="right"/>
              <w:rPr>
                <w:rFonts w:ascii="Times New Roman" w:hAnsi="Times New Roman"/>
                <w:sz w:val="24"/>
                <w:szCs w:val="24"/>
              </w:rPr>
            </w:pPr>
            <w:r w:rsidRPr="00170630">
              <w:rPr>
                <w:rFonts w:ascii="Times New Roman" w:hAnsi="Times New Roman"/>
                <w:sz w:val="24"/>
                <w:szCs w:val="24"/>
              </w:rPr>
              <w:t>86,2</w:t>
            </w:r>
          </w:p>
        </w:tc>
      </w:tr>
      <w:tr w:rsidR="0040431D" w:rsidRPr="00170630" w:rsidTr="002A477A">
        <w:trPr>
          <w:cantSplit/>
          <w:trHeight w:val="510"/>
        </w:trPr>
        <w:tc>
          <w:tcPr>
            <w:tcW w:w="675" w:type="dxa"/>
            <w:shd w:val="clear" w:color="auto" w:fill="auto"/>
            <w:noWrap/>
            <w:vAlign w:val="center"/>
          </w:tcPr>
          <w:p w:rsidR="0040431D" w:rsidRPr="00170630" w:rsidRDefault="0040431D" w:rsidP="002A477A">
            <w:pPr>
              <w:spacing w:after="0" w:line="240" w:lineRule="auto"/>
              <w:contextualSpacing/>
              <w:jc w:val="center"/>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1.2</w:t>
            </w:r>
          </w:p>
        </w:tc>
        <w:tc>
          <w:tcPr>
            <w:tcW w:w="3300" w:type="dxa"/>
            <w:shd w:val="clear" w:color="auto" w:fill="auto"/>
            <w:vAlign w:val="center"/>
          </w:tcPr>
          <w:p w:rsidR="0040431D" w:rsidRPr="00170630" w:rsidRDefault="0040431D" w:rsidP="002A477A">
            <w:pPr>
              <w:spacing w:after="0" w:line="240" w:lineRule="auto"/>
              <w:contextualSpacing/>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на приобретение, завершение строительства, ремонт недвижимости</w:t>
            </w:r>
          </w:p>
        </w:tc>
        <w:tc>
          <w:tcPr>
            <w:tcW w:w="1322" w:type="dxa"/>
            <w:shd w:val="clear" w:color="auto" w:fill="auto"/>
            <w:noWrap/>
            <w:vAlign w:val="center"/>
          </w:tcPr>
          <w:p w:rsidR="0040431D" w:rsidRPr="00170630" w:rsidRDefault="0040431D" w:rsidP="002A477A">
            <w:pPr>
              <w:spacing w:after="0" w:line="240" w:lineRule="auto"/>
              <w:contextualSpacing/>
              <w:jc w:val="right"/>
              <w:rPr>
                <w:rFonts w:ascii="Times New Roman" w:hAnsi="Times New Roman"/>
                <w:sz w:val="24"/>
                <w:szCs w:val="24"/>
              </w:rPr>
            </w:pPr>
            <w:r w:rsidRPr="00170630">
              <w:rPr>
                <w:rFonts w:ascii="Times New Roman" w:hAnsi="Times New Roman"/>
                <w:sz w:val="24"/>
                <w:szCs w:val="24"/>
              </w:rPr>
              <w:t>162 758</w:t>
            </w:r>
          </w:p>
        </w:tc>
        <w:tc>
          <w:tcPr>
            <w:tcW w:w="1323" w:type="dxa"/>
            <w:shd w:val="clear" w:color="auto" w:fill="auto"/>
            <w:noWrap/>
            <w:vAlign w:val="center"/>
          </w:tcPr>
          <w:p w:rsidR="0040431D" w:rsidRPr="00170630" w:rsidRDefault="0040431D" w:rsidP="002A477A">
            <w:pPr>
              <w:spacing w:after="0" w:line="240" w:lineRule="auto"/>
              <w:contextualSpacing/>
              <w:jc w:val="right"/>
              <w:rPr>
                <w:rFonts w:ascii="Times New Roman" w:hAnsi="Times New Roman"/>
                <w:sz w:val="24"/>
                <w:szCs w:val="24"/>
              </w:rPr>
            </w:pPr>
            <w:r w:rsidRPr="00170630">
              <w:rPr>
                <w:rFonts w:ascii="Times New Roman" w:hAnsi="Times New Roman"/>
                <w:sz w:val="24"/>
                <w:szCs w:val="24"/>
              </w:rPr>
              <w:t>13,2</w:t>
            </w:r>
          </w:p>
        </w:tc>
        <w:tc>
          <w:tcPr>
            <w:tcW w:w="1323" w:type="dxa"/>
            <w:shd w:val="clear" w:color="auto" w:fill="auto"/>
            <w:noWrap/>
            <w:vAlign w:val="center"/>
          </w:tcPr>
          <w:p w:rsidR="0040431D" w:rsidRPr="00170630" w:rsidRDefault="0040431D" w:rsidP="002A477A">
            <w:pPr>
              <w:spacing w:after="0" w:line="240" w:lineRule="auto"/>
              <w:contextualSpacing/>
              <w:jc w:val="right"/>
              <w:rPr>
                <w:rFonts w:ascii="Times New Roman" w:hAnsi="Times New Roman"/>
                <w:sz w:val="24"/>
                <w:szCs w:val="24"/>
              </w:rPr>
            </w:pPr>
            <w:r w:rsidRPr="00170630">
              <w:rPr>
                <w:rFonts w:ascii="Times New Roman" w:hAnsi="Times New Roman"/>
                <w:sz w:val="24"/>
                <w:szCs w:val="24"/>
              </w:rPr>
              <w:t>135 036</w:t>
            </w:r>
          </w:p>
        </w:tc>
        <w:tc>
          <w:tcPr>
            <w:tcW w:w="1323" w:type="dxa"/>
            <w:shd w:val="clear" w:color="auto" w:fill="auto"/>
            <w:noWrap/>
            <w:vAlign w:val="center"/>
          </w:tcPr>
          <w:p w:rsidR="0040431D" w:rsidRPr="00170630" w:rsidRDefault="0040431D" w:rsidP="002A477A">
            <w:pPr>
              <w:spacing w:after="0" w:line="240" w:lineRule="auto"/>
              <w:contextualSpacing/>
              <w:jc w:val="right"/>
              <w:rPr>
                <w:rFonts w:ascii="Times New Roman" w:hAnsi="Times New Roman"/>
                <w:sz w:val="24"/>
                <w:szCs w:val="24"/>
              </w:rPr>
            </w:pPr>
            <w:r w:rsidRPr="00170630">
              <w:rPr>
                <w:rFonts w:ascii="Times New Roman" w:hAnsi="Times New Roman"/>
                <w:sz w:val="24"/>
                <w:szCs w:val="24"/>
              </w:rPr>
              <w:t>9,3</w:t>
            </w:r>
          </w:p>
        </w:tc>
      </w:tr>
      <w:tr w:rsidR="0040431D" w:rsidRPr="00170630" w:rsidTr="002A477A">
        <w:trPr>
          <w:cantSplit/>
          <w:trHeight w:val="510"/>
        </w:trPr>
        <w:tc>
          <w:tcPr>
            <w:tcW w:w="675" w:type="dxa"/>
            <w:shd w:val="clear" w:color="auto" w:fill="auto"/>
            <w:noWrap/>
            <w:vAlign w:val="center"/>
          </w:tcPr>
          <w:p w:rsidR="0040431D" w:rsidRPr="00170630" w:rsidRDefault="0040431D" w:rsidP="002A477A">
            <w:pPr>
              <w:spacing w:after="0" w:line="240" w:lineRule="auto"/>
              <w:contextualSpacing/>
              <w:jc w:val="center"/>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1.3</w:t>
            </w:r>
          </w:p>
        </w:tc>
        <w:tc>
          <w:tcPr>
            <w:tcW w:w="3300" w:type="dxa"/>
            <w:shd w:val="clear" w:color="auto" w:fill="auto"/>
            <w:vAlign w:val="center"/>
          </w:tcPr>
          <w:p w:rsidR="0040431D" w:rsidRPr="00170630" w:rsidRDefault="0040431D" w:rsidP="002A477A">
            <w:pPr>
              <w:spacing w:after="0" w:line="240" w:lineRule="auto"/>
              <w:contextualSpacing/>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на покупку автотранспорта, спецтехники и оборудования</w:t>
            </w:r>
          </w:p>
        </w:tc>
        <w:tc>
          <w:tcPr>
            <w:tcW w:w="1322" w:type="dxa"/>
            <w:shd w:val="clear" w:color="auto" w:fill="auto"/>
            <w:noWrap/>
            <w:vAlign w:val="center"/>
          </w:tcPr>
          <w:p w:rsidR="0040431D" w:rsidRPr="00170630" w:rsidRDefault="0040431D" w:rsidP="002A477A">
            <w:pPr>
              <w:spacing w:after="0" w:line="240" w:lineRule="auto"/>
              <w:contextualSpacing/>
              <w:jc w:val="right"/>
              <w:rPr>
                <w:rFonts w:ascii="Times New Roman" w:hAnsi="Times New Roman"/>
                <w:sz w:val="24"/>
                <w:szCs w:val="24"/>
              </w:rPr>
            </w:pPr>
            <w:r w:rsidRPr="00170630">
              <w:rPr>
                <w:rFonts w:ascii="Times New Roman" w:hAnsi="Times New Roman"/>
                <w:sz w:val="24"/>
                <w:szCs w:val="24"/>
              </w:rPr>
              <w:t>61 395</w:t>
            </w:r>
          </w:p>
        </w:tc>
        <w:tc>
          <w:tcPr>
            <w:tcW w:w="1323" w:type="dxa"/>
            <w:shd w:val="clear" w:color="auto" w:fill="auto"/>
            <w:noWrap/>
            <w:vAlign w:val="center"/>
          </w:tcPr>
          <w:p w:rsidR="0040431D" w:rsidRPr="00170630" w:rsidRDefault="0040431D" w:rsidP="002A477A">
            <w:pPr>
              <w:spacing w:after="0" w:line="240" w:lineRule="auto"/>
              <w:contextualSpacing/>
              <w:jc w:val="right"/>
              <w:rPr>
                <w:rFonts w:ascii="Times New Roman" w:hAnsi="Times New Roman"/>
                <w:sz w:val="24"/>
                <w:szCs w:val="24"/>
              </w:rPr>
            </w:pPr>
            <w:r w:rsidRPr="00170630">
              <w:rPr>
                <w:rFonts w:ascii="Times New Roman" w:hAnsi="Times New Roman"/>
                <w:sz w:val="24"/>
                <w:szCs w:val="24"/>
              </w:rPr>
              <w:t>5,0</w:t>
            </w:r>
          </w:p>
        </w:tc>
        <w:tc>
          <w:tcPr>
            <w:tcW w:w="1323" w:type="dxa"/>
            <w:shd w:val="clear" w:color="auto" w:fill="auto"/>
            <w:noWrap/>
            <w:vAlign w:val="center"/>
          </w:tcPr>
          <w:p w:rsidR="0040431D" w:rsidRPr="00170630" w:rsidRDefault="0040431D" w:rsidP="002A477A">
            <w:pPr>
              <w:spacing w:after="0" w:line="240" w:lineRule="auto"/>
              <w:contextualSpacing/>
              <w:jc w:val="right"/>
              <w:rPr>
                <w:rFonts w:ascii="Times New Roman" w:hAnsi="Times New Roman"/>
                <w:sz w:val="24"/>
                <w:szCs w:val="24"/>
              </w:rPr>
            </w:pPr>
            <w:r w:rsidRPr="00170630">
              <w:rPr>
                <w:rFonts w:ascii="Times New Roman" w:hAnsi="Times New Roman"/>
                <w:sz w:val="24"/>
                <w:szCs w:val="24"/>
              </w:rPr>
              <w:t>65 205</w:t>
            </w:r>
          </w:p>
        </w:tc>
        <w:tc>
          <w:tcPr>
            <w:tcW w:w="1323" w:type="dxa"/>
            <w:shd w:val="clear" w:color="auto" w:fill="auto"/>
            <w:noWrap/>
            <w:vAlign w:val="center"/>
          </w:tcPr>
          <w:p w:rsidR="0040431D" w:rsidRPr="00170630" w:rsidRDefault="0040431D" w:rsidP="002A477A">
            <w:pPr>
              <w:spacing w:after="0" w:line="240" w:lineRule="auto"/>
              <w:contextualSpacing/>
              <w:jc w:val="right"/>
              <w:rPr>
                <w:rFonts w:ascii="Times New Roman" w:hAnsi="Times New Roman"/>
                <w:sz w:val="24"/>
                <w:szCs w:val="24"/>
              </w:rPr>
            </w:pPr>
            <w:r w:rsidRPr="00170630">
              <w:rPr>
                <w:rFonts w:ascii="Times New Roman" w:hAnsi="Times New Roman"/>
                <w:sz w:val="24"/>
                <w:szCs w:val="24"/>
              </w:rPr>
              <w:t>4,5</w:t>
            </w:r>
          </w:p>
        </w:tc>
      </w:tr>
    </w:tbl>
    <w:p w:rsidR="0040431D" w:rsidRPr="00170630" w:rsidRDefault="0040431D" w:rsidP="0040431D">
      <w:pPr>
        <w:pStyle w:val="a8"/>
        <w:spacing w:after="0" w:line="240" w:lineRule="auto"/>
        <w:ind w:left="0" w:right="-7" w:firstLine="440"/>
        <w:jc w:val="both"/>
        <w:rPr>
          <w:rFonts w:ascii="Times New Roman" w:hAnsi="Times New Roman"/>
          <w:sz w:val="24"/>
          <w:szCs w:val="24"/>
        </w:rPr>
      </w:pPr>
      <w:r w:rsidRPr="00170630">
        <w:rPr>
          <w:rFonts w:ascii="Times New Roman" w:hAnsi="Times New Roman"/>
          <w:sz w:val="24"/>
          <w:szCs w:val="24"/>
        </w:rPr>
        <w:t>В структуре ссудной задолженности в разрезе целей кредитования за 12 месяцев 2018 год произошли следующие изменения:</w:t>
      </w:r>
    </w:p>
    <w:p w:rsidR="0040431D" w:rsidRPr="00170630" w:rsidRDefault="0040431D" w:rsidP="0040431D">
      <w:pPr>
        <w:pStyle w:val="a8"/>
        <w:spacing w:after="0" w:line="240" w:lineRule="auto"/>
        <w:ind w:left="0" w:right="-7" w:firstLine="440"/>
        <w:jc w:val="both"/>
        <w:rPr>
          <w:rFonts w:ascii="Times New Roman" w:hAnsi="Times New Roman"/>
          <w:sz w:val="24"/>
          <w:szCs w:val="24"/>
        </w:rPr>
      </w:pPr>
      <w:r w:rsidRPr="00170630">
        <w:rPr>
          <w:rFonts w:ascii="Times New Roman" w:hAnsi="Times New Roman"/>
          <w:sz w:val="24"/>
          <w:szCs w:val="24"/>
        </w:rPr>
        <w:t>- доля кредитов, предоставленных на финансирование текущей деятельности, в общем портфеле юридических лиц и индивидуальных предпринимателей увеличилась с 81,8% до 86,2%;</w:t>
      </w:r>
    </w:p>
    <w:p w:rsidR="0040431D" w:rsidRPr="00170630" w:rsidRDefault="0040431D" w:rsidP="0040431D">
      <w:pPr>
        <w:pStyle w:val="a8"/>
        <w:spacing w:after="0" w:line="240" w:lineRule="auto"/>
        <w:ind w:left="0" w:right="-7" w:firstLine="440"/>
        <w:jc w:val="both"/>
        <w:rPr>
          <w:rFonts w:ascii="Times New Roman" w:hAnsi="Times New Roman"/>
          <w:sz w:val="24"/>
          <w:szCs w:val="24"/>
        </w:rPr>
      </w:pPr>
      <w:r w:rsidRPr="00170630">
        <w:rPr>
          <w:rFonts w:ascii="Times New Roman" w:hAnsi="Times New Roman"/>
          <w:sz w:val="24"/>
          <w:szCs w:val="24"/>
        </w:rPr>
        <w:t>- доля кредитов, предоставленных на приобретение, завершение строительства, ремонт недвижимости, сократилась с  13,2% до 9,3%.</w:t>
      </w:r>
    </w:p>
    <w:p w:rsidR="0040431D" w:rsidRPr="00170630" w:rsidRDefault="0040431D" w:rsidP="0040431D">
      <w:pPr>
        <w:pStyle w:val="a8"/>
        <w:spacing w:after="0" w:line="240" w:lineRule="auto"/>
        <w:ind w:left="0" w:right="-7" w:firstLine="440"/>
        <w:jc w:val="both"/>
        <w:rPr>
          <w:rFonts w:ascii="Times New Roman" w:hAnsi="Times New Roman"/>
          <w:sz w:val="24"/>
          <w:szCs w:val="24"/>
        </w:rPr>
      </w:pPr>
      <w:r w:rsidRPr="00170630">
        <w:rPr>
          <w:rFonts w:ascii="Times New Roman" w:hAnsi="Times New Roman"/>
          <w:sz w:val="24"/>
          <w:szCs w:val="24"/>
        </w:rPr>
        <w:t xml:space="preserve">  </w:t>
      </w:r>
    </w:p>
    <w:p w:rsidR="0040431D" w:rsidRPr="00170630" w:rsidRDefault="0040431D" w:rsidP="0040431D">
      <w:pPr>
        <w:pStyle w:val="a8"/>
        <w:spacing w:after="0" w:line="240" w:lineRule="auto"/>
        <w:ind w:left="0" w:right="-7" w:firstLine="440"/>
        <w:jc w:val="both"/>
        <w:rPr>
          <w:rFonts w:ascii="Times New Roman" w:hAnsi="Times New Roman"/>
          <w:b/>
          <w:i/>
          <w:color w:val="000000" w:themeColor="text1"/>
          <w:sz w:val="24"/>
          <w:szCs w:val="24"/>
        </w:rPr>
      </w:pPr>
      <w:r w:rsidRPr="00170630">
        <w:rPr>
          <w:rFonts w:ascii="Times New Roman" w:hAnsi="Times New Roman"/>
          <w:b/>
          <w:i/>
          <w:sz w:val="24"/>
          <w:szCs w:val="24"/>
        </w:rPr>
        <w:t xml:space="preserve">3.2.3. Структура ссуд, ссудной и приравненной к ней задолженности физических   лиц </w:t>
      </w:r>
      <w:r w:rsidRPr="00170630">
        <w:rPr>
          <w:rFonts w:ascii="Times New Roman" w:hAnsi="Times New Roman"/>
          <w:b/>
          <w:i/>
          <w:spacing w:val="-2"/>
          <w:sz w:val="24"/>
          <w:szCs w:val="24"/>
        </w:rPr>
        <w:t>в разрезе</w:t>
      </w:r>
      <w:r w:rsidRPr="00170630">
        <w:rPr>
          <w:rFonts w:ascii="Times New Roman" w:hAnsi="Times New Roman"/>
          <w:b/>
          <w:i/>
          <w:color w:val="000000" w:themeColor="text1"/>
          <w:sz w:val="24"/>
          <w:szCs w:val="24"/>
        </w:rPr>
        <w:t xml:space="preserve"> целей кредитования.</w:t>
      </w:r>
    </w:p>
    <w:p w:rsidR="0040431D" w:rsidRPr="00170630" w:rsidRDefault="0040431D" w:rsidP="0040431D">
      <w:pPr>
        <w:pStyle w:val="a8"/>
        <w:spacing w:after="0" w:line="240" w:lineRule="auto"/>
        <w:ind w:left="0" w:right="-7" w:firstLine="440"/>
        <w:jc w:val="center"/>
        <w:rPr>
          <w:rFonts w:ascii="Times New Roman" w:hAnsi="Times New Roman"/>
          <w:sz w:val="24"/>
          <w:szCs w:val="24"/>
        </w:rPr>
      </w:pPr>
    </w:p>
    <w:p w:rsidR="0040431D" w:rsidRPr="00170630" w:rsidRDefault="0040431D" w:rsidP="0040431D">
      <w:pPr>
        <w:pStyle w:val="a8"/>
        <w:spacing w:after="0" w:line="240" w:lineRule="auto"/>
        <w:ind w:left="0" w:right="-7" w:firstLine="440"/>
        <w:jc w:val="right"/>
        <w:rPr>
          <w:rFonts w:ascii="Times New Roman" w:hAnsi="Times New Roman"/>
          <w:sz w:val="24"/>
          <w:szCs w:val="24"/>
        </w:rPr>
      </w:pPr>
      <w:r w:rsidRPr="00170630">
        <w:rPr>
          <w:rFonts w:ascii="Times New Roman" w:hAnsi="Times New Roman"/>
          <w:sz w:val="24"/>
          <w:szCs w:val="24"/>
        </w:rPr>
        <w:t>Таблица 4</w:t>
      </w:r>
    </w:p>
    <w:tbl>
      <w:tblPr>
        <w:tblW w:w="947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0"/>
        <w:gridCol w:w="3335"/>
        <w:gridCol w:w="1375"/>
        <w:gridCol w:w="1375"/>
        <w:gridCol w:w="1375"/>
        <w:gridCol w:w="1375"/>
      </w:tblGrid>
      <w:tr w:rsidR="0040431D" w:rsidRPr="00170630" w:rsidTr="002A477A">
        <w:trPr>
          <w:cantSplit/>
          <w:trHeight w:val="255"/>
          <w:tblHeader/>
        </w:trPr>
        <w:tc>
          <w:tcPr>
            <w:tcW w:w="640" w:type="dxa"/>
            <w:vMerge w:val="restart"/>
            <w:shd w:val="clear" w:color="auto" w:fill="auto"/>
            <w:noWrap/>
            <w:vAlign w:val="center"/>
          </w:tcPr>
          <w:p w:rsidR="0040431D" w:rsidRPr="00170630" w:rsidRDefault="0040431D" w:rsidP="002A477A">
            <w:pPr>
              <w:spacing w:after="0" w:line="240" w:lineRule="auto"/>
              <w:contextualSpacing/>
              <w:jc w:val="center"/>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 п/п</w:t>
            </w:r>
          </w:p>
        </w:tc>
        <w:tc>
          <w:tcPr>
            <w:tcW w:w="3335" w:type="dxa"/>
            <w:vMerge w:val="restart"/>
            <w:shd w:val="clear" w:color="auto" w:fill="auto"/>
            <w:noWrap/>
            <w:vAlign w:val="center"/>
          </w:tcPr>
          <w:p w:rsidR="0040431D" w:rsidRPr="00170630" w:rsidRDefault="0040431D" w:rsidP="002A477A">
            <w:pPr>
              <w:spacing w:after="0" w:line="240" w:lineRule="auto"/>
              <w:contextualSpacing/>
              <w:jc w:val="center"/>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Наименование показателя</w:t>
            </w:r>
          </w:p>
        </w:tc>
        <w:tc>
          <w:tcPr>
            <w:tcW w:w="2750" w:type="dxa"/>
            <w:gridSpan w:val="2"/>
            <w:shd w:val="clear" w:color="auto" w:fill="auto"/>
            <w:noWrap/>
            <w:vAlign w:val="center"/>
          </w:tcPr>
          <w:p w:rsidR="0040431D" w:rsidRPr="00170630" w:rsidRDefault="0040431D" w:rsidP="002A477A">
            <w:pPr>
              <w:spacing w:after="0" w:line="240" w:lineRule="auto"/>
              <w:contextualSpacing/>
              <w:jc w:val="center"/>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На 01.01.2018 г.</w:t>
            </w:r>
          </w:p>
        </w:tc>
        <w:tc>
          <w:tcPr>
            <w:tcW w:w="2750" w:type="dxa"/>
            <w:gridSpan w:val="2"/>
            <w:shd w:val="clear" w:color="auto" w:fill="auto"/>
            <w:noWrap/>
            <w:vAlign w:val="center"/>
          </w:tcPr>
          <w:p w:rsidR="0040431D" w:rsidRPr="00170630" w:rsidRDefault="0040431D" w:rsidP="002A477A">
            <w:pPr>
              <w:spacing w:after="0" w:line="240" w:lineRule="auto"/>
              <w:contextualSpacing/>
              <w:jc w:val="center"/>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На 01.01.2019 г.</w:t>
            </w:r>
          </w:p>
        </w:tc>
      </w:tr>
      <w:tr w:rsidR="0040431D" w:rsidRPr="00170630" w:rsidTr="002A477A">
        <w:trPr>
          <w:cantSplit/>
          <w:trHeight w:val="255"/>
          <w:tblHeader/>
        </w:trPr>
        <w:tc>
          <w:tcPr>
            <w:tcW w:w="640" w:type="dxa"/>
            <w:vMerge/>
            <w:vAlign w:val="center"/>
          </w:tcPr>
          <w:p w:rsidR="0040431D" w:rsidRPr="00170630" w:rsidRDefault="0040431D" w:rsidP="002A477A">
            <w:pPr>
              <w:spacing w:after="0" w:line="240" w:lineRule="auto"/>
              <w:contextualSpacing/>
              <w:jc w:val="center"/>
              <w:rPr>
                <w:rFonts w:ascii="Times New Roman" w:eastAsia="Times New Roman" w:hAnsi="Times New Roman"/>
                <w:sz w:val="24"/>
                <w:szCs w:val="24"/>
                <w:lang w:eastAsia="ru-RU"/>
              </w:rPr>
            </w:pPr>
          </w:p>
        </w:tc>
        <w:tc>
          <w:tcPr>
            <w:tcW w:w="3335" w:type="dxa"/>
            <w:vMerge/>
            <w:vAlign w:val="center"/>
          </w:tcPr>
          <w:p w:rsidR="0040431D" w:rsidRPr="00170630" w:rsidRDefault="0040431D" w:rsidP="002A477A">
            <w:pPr>
              <w:spacing w:after="0" w:line="240" w:lineRule="auto"/>
              <w:contextualSpacing/>
              <w:jc w:val="center"/>
              <w:rPr>
                <w:rFonts w:ascii="Times New Roman" w:eastAsia="Times New Roman" w:hAnsi="Times New Roman"/>
                <w:sz w:val="24"/>
                <w:szCs w:val="24"/>
                <w:lang w:eastAsia="ru-RU"/>
              </w:rPr>
            </w:pPr>
          </w:p>
        </w:tc>
        <w:tc>
          <w:tcPr>
            <w:tcW w:w="1375" w:type="dxa"/>
            <w:shd w:val="clear" w:color="auto" w:fill="auto"/>
            <w:noWrap/>
            <w:vAlign w:val="center"/>
          </w:tcPr>
          <w:p w:rsidR="0040431D" w:rsidRPr="00170630" w:rsidRDefault="0040431D" w:rsidP="002A477A">
            <w:pPr>
              <w:spacing w:after="0" w:line="240" w:lineRule="auto"/>
              <w:contextualSpacing/>
              <w:jc w:val="center"/>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Сумма, тыс. руб.</w:t>
            </w:r>
          </w:p>
        </w:tc>
        <w:tc>
          <w:tcPr>
            <w:tcW w:w="1375" w:type="dxa"/>
            <w:shd w:val="clear" w:color="auto" w:fill="auto"/>
            <w:noWrap/>
            <w:vAlign w:val="center"/>
          </w:tcPr>
          <w:p w:rsidR="0040431D" w:rsidRPr="00170630" w:rsidRDefault="0040431D" w:rsidP="002A477A">
            <w:pPr>
              <w:spacing w:after="0" w:line="240" w:lineRule="auto"/>
              <w:contextualSpacing/>
              <w:jc w:val="center"/>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Удельный вес, %</w:t>
            </w:r>
          </w:p>
        </w:tc>
        <w:tc>
          <w:tcPr>
            <w:tcW w:w="1375" w:type="dxa"/>
            <w:shd w:val="clear" w:color="auto" w:fill="auto"/>
            <w:noWrap/>
            <w:vAlign w:val="center"/>
          </w:tcPr>
          <w:p w:rsidR="0040431D" w:rsidRPr="00170630" w:rsidRDefault="0040431D" w:rsidP="002A477A">
            <w:pPr>
              <w:spacing w:after="0" w:line="240" w:lineRule="auto"/>
              <w:contextualSpacing/>
              <w:jc w:val="center"/>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Сумма, тыс. руб.</w:t>
            </w:r>
          </w:p>
        </w:tc>
        <w:tc>
          <w:tcPr>
            <w:tcW w:w="1375" w:type="dxa"/>
            <w:shd w:val="clear" w:color="auto" w:fill="auto"/>
            <w:noWrap/>
            <w:vAlign w:val="center"/>
          </w:tcPr>
          <w:p w:rsidR="0040431D" w:rsidRPr="00170630" w:rsidRDefault="0040431D" w:rsidP="002A477A">
            <w:pPr>
              <w:spacing w:after="0" w:line="240" w:lineRule="auto"/>
              <w:contextualSpacing/>
              <w:jc w:val="center"/>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Удельный вес, %</w:t>
            </w:r>
          </w:p>
        </w:tc>
      </w:tr>
      <w:tr w:rsidR="0040431D" w:rsidRPr="00170630" w:rsidTr="002A477A">
        <w:trPr>
          <w:cantSplit/>
          <w:trHeight w:val="314"/>
          <w:tblHeader/>
        </w:trPr>
        <w:tc>
          <w:tcPr>
            <w:tcW w:w="640" w:type="dxa"/>
            <w:shd w:val="clear" w:color="auto" w:fill="auto"/>
            <w:noWrap/>
            <w:vAlign w:val="center"/>
          </w:tcPr>
          <w:p w:rsidR="0040431D" w:rsidRPr="00170630" w:rsidRDefault="0040431D" w:rsidP="002A477A">
            <w:pPr>
              <w:spacing w:after="0" w:line="240" w:lineRule="auto"/>
              <w:contextualSpacing/>
              <w:jc w:val="center"/>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1</w:t>
            </w:r>
          </w:p>
        </w:tc>
        <w:tc>
          <w:tcPr>
            <w:tcW w:w="3335" w:type="dxa"/>
            <w:shd w:val="clear" w:color="auto" w:fill="auto"/>
            <w:noWrap/>
            <w:vAlign w:val="center"/>
          </w:tcPr>
          <w:p w:rsidR="0040431D" w:rsidRPr="00170630" w:rsidRDefault="0040431D" w:rsidP="002A477A">
            <w:pPr>
              <w:spacing w:after="0" w:line="240" w:lineRule="auto"/>
              <w:contextualSpacing/>
              <w:jc w:val="center"/>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2</w:t>
            </w:r>
          </w:p>
        </w:tc>
        <w:tc>
          <w:tcPr>
            <w:tcW w:w="1375" w:type="dxa"/>
            <w:shd w:val="clear" w:color="auto" w:fill="auto"/>
            <w:noWrap/>
            <w:vAlign w:val="center"/>
          </w:tcPr>
          <w:p w:rsidR="0040431D" w:rsidRPr="00170630" w:rsidRDefault="0040431D" w:rsidP="002A477A">
            <w:pPr>
              <w:spacing w:after="0" w:line="240" w:lineRule="auto"/>
              <w:contextualSpacing/>
              <w:jc w:val="center"/>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3</w:t>
            </w:r>
          </w:p>
        </w:tc>
        <w:tc>
          <w:tcPr>
            <w:tcW w:w="1375" w:type="dxa"/>
            <w:shd w:val="clear" w:color="auto" w:fill="auto"/>
            <w:noWrap/>
            <w:vAlign w:val="center"/>
          </w:tcPr>
          <w:p w:rsidR="0040431D" w:rsidRPr="00170630" w:rsidRDefault="0040431D" w:rsidP="002A477A">
            <w:pPr>
              <w:spacing w:after="0" w:line="240" w:lineRule="auto"/>
              <w:contextualSpacing/>
              <w:jc w:val="center"/>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4</w:t>
            </w:r>
          </w:p>
        </w:tc>
        <w:tc>
          <w:tcPr>
            <w:tcW w:w="1375" w:type="dxa"/>
            <w:shd w:val="clear" w:color="auto" w:fill="auto"/>
            <w:noWrap/>
            <w:vAlign w:val="center"/>
          </w:tcPr>
          <w:p w:rsidR="0040431D" w:rsidRPr="00170630" w:rsidRDefault="0040431D" w:rsidP="002A477A">
            <w:pPr>
              <w:spacing w:after="0" w:line="240" w:lineRule="auto"/>
              <w:contextualSpacing/>
              <w:jc w:val="center"/>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5</w:t>
            </w:r>
          </w:p>
        </w:tc>
        <w:tc>
          <w:tcPr>
            <w:tcW w:w="1375" w:type="dxa"/>
            <w:shd w:val="clear" w:color="auto" w:fill="auto"/>
            <w:noWrap/>
            <w:vAlign w:val="center"/>
          </w:tcPr>
          <w:p w:rsidR="0040431D" w:rsidRPr="00170630" w:rsidRDefault="0040431D" w:rsidP="002A477A">
            <w:pPr>
              <w:spacing w:after="0" w:line="240" w:lineRule="auto"/>
              <w:contextualSpacing/>
              <w:jc w:val="center"/>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6</w:t>
            </w:r>
          </w:p>
        </w:tc>
      </w:tr>
      <w:tr w:rsidR="0040431D" w:rsidRPr="00170630" w:rsidTr="002A477A">
        <w:trPr>
          <w:cantSplit/>
          <w:trHeight w:val="255"/>
        </w:trPr>
        <w:tc>
          <w:tcPr>
            <w:tcW w:w="640" w:type="dxa"/>
            <w:shd w:val="clear" w:color="auto" w:fill="auto"/>
            <w:noWrap/>
            <w:vAlign w:val="center"/>
          </w:tcPr>
          <w:p w:rsidR="0040431D" w:rsidRPr="00170630" w:rsidRDefault="0040431D" w:rsidP="002A477A">
            <w:pPr>
              <w:spacing w:after="0" w:line="240" w:lineRule="auto"/>
              <w:contextualSpacing/>
              <w:jc w:val="center"/>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1</w:t>
            </w:r>
          </w:p>
        </w:tc>
        <w:tc>
          <w:tcPr>
            <w:tcW w:w="3335" w:type="dxa"/>
            <w:shd w:val="clear" w:color="auto" w:fill="auto"/>
            <w:noWrap/>
            <w:vAlign w:val="center"/>
          </w:tcPr>
          <w:p w:rsidR="0040431D" w:rsidRPr="00170630" w:rsidRDefault="0040431D" w:rsidP="002A477A">
            <w:pPr>
              <w:spacing w:after="0" w:line="240" w:lineRule="auto"/>
              <w:contextualSpacing/>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Ссудная задолженность физическим лицам всего:</w:t>
            </w:r>
          </w:p>
        </w:tc>
        <w:tc>
          <w:tcPr>
            <w:tcW w:w="1375" w:type="dxa"/>
            <w:shd w:val="clear" w:color="auto" w:fill="auto"/>
            <w:noWrap/>
            <w:vAlign w:val="center"/>
          </w:tcPr>
          <w:p w:rsidR="0040431D" w:rsidRPr="00170630" w:rsidRDefault="0040431D" w:rsidP="002A477A">
            <w:pPr>
              <w:jc w:val="center"/>
              <w:rPr>
                <w:rFonts w:ascii="Times New Roman" w:eastAsia="Times New Roman" w:hAnsi="Times New Roman"/>
                <w:color w:val="000000"/>
                <w:sz w:val="24"/>
                <w:szCs w:val="24"/>
              </w:rPr>
            </w:pPr>
            <w:r w:rsidRPr="00FD4029">
              <w:rPr>
                <w:rFonts w:ascii="Times New Roman" w:hAnsi="Times New Roman"/>
                <w:sz w:val="24"/>
                <w:szCs w:val="24"/>
              </w:rPr>
              <w:t>205 309</w:t>
            </w:r>
          </w:p>
        </w:tc>
        <w:tc>
          <w:tcPr>
            <w:tcW w:w="1375" w:type="dxa"/>
            <w:shd w:val="clear" w:color="auto" w:fill="auto"/>
            <w:noWrap/>
            <w:vAlign w:val="center"/>
          </w:tcPr>
          <w:p w:rsidR="0040431D" w:rsidRPr="00170630" w:rsidRDefault="0040431D" w:rsidP="002A477A">
            <w:pPr>
              <w:jc w:val="center"/>
              <w:rPr>
                <w:rFonts w:ascii="Times New Roman" w:hAnsi="Times New Roman"/>
                <w:color w:val="000000"/>
                <w:sz w:val="24"/>
                <w:szCs w:val="24"/>
              </w:rPr>
            </w:pPr>
            <w:r w:rsidRPr="00170630">
              <w:rPr>
                <w:rFonts w:ascii="Times New Roman" w:hAnsi="Times New Roman"/>
                <w:color w:val="000000"/>
                <w:sz w:val="24"/>
                <w:szCs w:val="24"/>
              </w:rPr>
              <w:t>100</w:t>
            </w:r>
          </w:p>
        </w:tc>
        <w:tc>
          <w:tcPr>
            <w:tcW w:w="1375" w:type="dxa"/>
            <w:shd w:val="clear" w:color="auto" w:fill="auto"/>
            <w:noWrap/>
            <w:vAlign w:val="center"/>
          </w:tcPr>
          <w:p w:rsidR="0040431D" w:rsidRPr="00170630" w:rsidRDefault="0040431D" w:rsidP="002A477A">
            <w:pPr>
              <w:jc w:val="center"/>
              <w:rPr>
                <w:rFonts w:ascii="Times New Roman" w:eastAsia="Times New Roman" w:hAnsi="Times New Roman"/>
                <w:color w:val="000000"/>
                <w:sz w:val="24"/>
                <w:szCs w:val="24"/>
              </w:rPr>
            </w:pPr>
            <w:r w:rsidRPr="00170630">
              <w:rPr>
                <w:rFonts w:ascii="Times New Roman" w:hAnsi="Times New Roman"/>
                <w:color w:val="000000"/>
                <w:sz w:val="24"/>
                <w:szCs w:val="24"/>
              </w:rPr>
              <w:t>160 906</w:t>
            </w:r>
          </w:p>
        </w:tc>
        <w:tc>
          <w:tcPr>
            <w:tcW w:w="1375" w:type="dxa"/>
            <w:shd w:val="clear" w:color="auto" w:fill="auto"/>
            <w:noWrap/>
            <w:vAlign w:val="center"/>
          </w:tcPr>
          <w:p w:rsidR="0040431D" w:rsidRPr="00170630" w:rsidRDefault="0040431D" w:rsidP="002A477A">
            <w:pPr>
              <w:jc w:val="center"/>
              <w:rPr>
                <w:rFonts w:ascii="Times New Roman" w:hAnsi="Times New Roman"/>
                <w:color w:val="000000"/>
                <w:sz w:val="24"/>
                <w:szCs w:val="24"/>
              </w:rPr>
            </w:pPr>
            <w:r w:rsidRPr="00170630">
              <w:rPr>
                <w:rFonts w:ascii="Times New Roman" w:hAnsi="Times New Roman"/>
                <w:color w:val="000000"/>
                <w:sz w:val="24"/>
                <w:szCs w:val="24"/>
              </w:rPr>
              <w:t>100,0</w:t>
            </w:r>
          </w:p>
        </w:tc>
      </w:tr>
      <w:tr w:rsidR="0040431D" w:rsidRPr="00170630" w:rsidTr="002A477A">
        <w:trPr>
          <w:cantSplit/>
          <w:trHeight w:val="255"/>
        </w:trPr>
        <w:tc>
          <w:tcPr>
            <w:tcW w:w="640" w:type="dxa"/>
            <w:shd w:val="clear" w:color="auto" w:fill="auto"/>
            <w:noWrap/>
            <w:vAlign w:val="center"/>
          </w:tcPr>
          <w:p w:rsidR="0040431D" w:rsidRPr="00170630" w:rsidRDefault="0040431D" w:rsidP="002A477A">
            <w:pPr>
              <w:spacing w:after="0" w:line="240" w:lineRule="auto"/>
              <w:contextualSpacing/>
              <w:jc w:val="center"/>
              <w:rPr>
                <w:rFonts w:ascii="Times New Roman" w:eastAsia="Times New Roman" w:hAnsi="Times New Roman"/>
                <w:sz w:val="24"/>
                <w:szCs w:val="24"/>
                <w:lang w:eastAsia="ru-RU"/>
              </w:rPr>
            </w:pPr>
          </w:p>
        </w:tc>
        <w:tc>
          <w:tcPr>
            <w:tcW w:w="3335" w:type="dxa"/>
            <w:shd w:val="clear" w:color="auto" w:fill="auto"/>
            <w:noWrap/>
            <w:vAlign w:val="center"/>
          </w:tcPr>
          <w:p w:rsidR="0040431D" w:rsidRPr="00170630" w:rsidRDefault="0040431D" w:rsidP="002A477A">
            <w:pPr>
              <w:spacing w:after="0" w:line="240" w:lineRule="auto"/>
              <w:contextualSpacing/>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в том числе в разрезе целей кредитования:</w:t>
            </w:r>
          </w:p>
        </w:tc>
        <w:tc>
          <w:tcPr>
            <w:tcW w:w="1375" w:type="dxa"/>
            <w:shd w:val="clear" w:color="auto" w:fill="auto"/>
            <w:noWrap/>
            <w:vAlign w:val="center"/>
          </w:tcPr>
          <w:p w:rsidR="0040431D" w:rsidRPr="00170630" w:rsidRDefault="0040431D" w:rsidP="002A477A">
            <w:pPr>
              <w:spacing w:after="0" w:line="240" w:lineRule="auto"/>
              <w:contextualSpacing/>
              <w:jc w:val="center"/>
              <w:rPr>
                <w:rFonts w:ascii="Times New Roman" w:hAnsi="Times New Roman"/>
                <w:color w:val="000000"/>
                <w:sz w:val="24"/>
                <w:szCs w:val="24"/>
              </w:rPr>
            </w:pPr>
          </w:p>
        </w:tc>
        <w:tc>
          <w:tcPr>
            <w:tcW w:w="1375" w:type="dxa"/>
            <w:shd w:val="clear" w:color="auto" w:fill="auto"/>
            <w:noWrap/>
            <w:vAlign w:val="center"/>
          </w:tcPr>
          <w:p w:rsidR="0040431D" w:rsidRPr="00170630" w:rsidRDefault="0040431D" w:rsidP="002A477A">
            <w:pPr>
              <w:spacing w:after="0" w:line="240" w:lineRule="auto"/>
              <w:contextualSpacing/>
              <w:jc w:val="center"/>
              <w:rPr>
                <w:rFonts w:ascii="Times New Roman" w:hAnsi="Times New Roman"/>
                <w:color w:val="000000"/>
                <w:sz w:val="24"/>
                <w:szCs w:val="24"/>
              </w:rPr>
            </w:pPr>
          </w:p>
        </w:tc>
        <w:tc>
          <w:tcPr>
            <w:tcW w:w="1375" w:type="dxa"/>
            <w:shd w:val="clear" w:color="auto" w:fill="auto"/>
            <w:noWrap/>
            <w:vAlign w:val="center"/>
          </w:tcPr>
          <w:p w:rsidR="0040431D" w:rsidRPr="00170630" w:rsidRDefault="0040431D" w:rsidP="002A477A">
            <w:pPr>
              <w:rPr>
                <w:rFonts w:ascii="Times New Roman" w:hAnsi="Times New Roman"/>
                <w:color w:val="000000"/>
                <w:sz w:val="24"/>
                <w:szCs w:val="24"/>
              </w:rPr>
            </w:pPr>
          </w:p>
        </w:tc>
        <w:tc>
          <w:tcPr>
            <w:tcW w:w="1375" w:type="dxa"/>
            <w:shd w:val="clear" w:color="auto" w:fill="auto"/>
            <w:noWrap/>
            <w:vAlign w:val="center"/>
          </w:tcPr>
          <w:p w:rsidR="0040431D" w:rsidRPr="00170630" w:rsidRDefault="0040431D" w:rsidP="002A477A">
            <w:pPr>
              <w:rPr>
                <w:rFonts w:ascii="Times New Roman" w:hAnsi="Times New Roman"/>
                <w:color w:val="000000"/>
                <w:sz w:val="24"/>
                <w:szCs w:val="24"/>
              </w:rPr>
            </w:pPr>
          </w:p>
        </w:tc>
      </w:tr>
      <w:tr w:rsidR="0040431D" w:rsidRPr="00170630" w:rsidTr="002A477A">
        <w:trPr>
          <w:cantSplit/>
          <w:trHeight w:val="255"/>
        </w:trPr>
        <w:tc>
          <w:tcPr>
            <w:tcW w:w="640" w:type="dxa"/>
            <w:shd w:val="clear" w:color="auto" w:fill="auto"/>
            <w:noWrap/>
            <w:vAlign w:val="center"/>
          </w:tcPr>
          <w:p w:rsidR="0040431D" w:rsidRPr="00170630" w:rsidRDefault="0040431D" w:rsidP="002A477A">
            <w:pPr>
              <w:spacing w:after="0" w:line="240" w:lineRule="auto"/>
              <w:contextualSpacing/>
              <w:jc w:val="center"/>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1.1</w:t>
            </w:r>
          </w:p>
        </w:tc>
        <w:tc>
          <w:tcPr>
            <w:tcW w:w="3335" w:type="dxa"/>
            <w:shd w:val="clear" w:color="auto" w:fill="auto"/>
            <w:noWrap/>
            <w:vAlign w:val="center"/>
          </w:tcPr>
          <w:p w:rsidR="0040431D" w:rsidRPr="00170630" w:rsidRDefault="0040431D" w:rsidP="002A477A">
            <w:pPr>
              <w:spacing w:after="0" w:line="240" w:lineRule="auto"/>
              <w:contextualSpacing/>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ссуды на покупку жилья (кроме ипотечных ссуд)</w:t>
            </w:r>
          </w:p>
        </w:tc>
        <w:tc>
          <w:tcPr>
            <w:tcW w:w="1375" w:type="dxa"/>
            <w:shd w:val="clear" w:color="auto" w:fill="auto"/>
            <w:noWrap/>
            <w:vAlign w:val="center"/>
          </w:tcPr>
          <w:p w:rsidR="0040431D" w:rsidRPr="00170630" w:rsidRDefault="0040431D" w:rsidP="002A477A">
            <w:pPr>
              <w:jc w:val="center"/>
              <w:rPr>
                <w:rFonts w:ascii="Times New Roman" w:eastAsia="Times New Roman" w:hAnsi="Times New Roman"/>
                <w:color w:val="000000"/>
                <w:sz w:val="24"/>
                <w:szCs w:val="24"/>
              </w:rPr>
            </w:pPr>
            <w:r w:rsidRPr="00170630">
              <w:rPr>
                <w:rFonts w:ascii="Times New Roman" w:hAnsi="Times New Roman"/>
                <w:color w:val="000000"/>
                <w:sz w:val="24"/>
                <w:szCs w:val="24"/>
              </w:rPr>
              <w:t>53 654</w:t>
            </w:r>
          </w:p>
        </w:tc>
        <w:tc>
          <w:tcPr>
            <w:tcW w:w="1375" w:type="dxa"/>
            <w:shd w:val="clear" w:color="auto" w:fill="auto"/>
            <w:noWrap/>
            <w:vAlign w:val="center"/>
          </w:tcPr>
          <w:p w:rsidR="0040431D" w:rsidRPr="00170630" w:rsidRDefault="0040431D" w:rsidP="002A477A">
            <w:pPr>
              <w:jc w:val="center"/>
              <w:rPr>
                <w:rFonts w:ascii="Times New Roman" w:hAnsi="Times New Roman"/>
                <w:color w:val="000000"/>
                <w:sz w:val="24"/>
                <w:szCs w:val="24"/>
              </w:rPr>
            </w:pPr>
            <w:r w:rsidRPr="00170630">
              <w:rPr>
                <w:rFonts w:ascii="Times New Roman" w:hAnsi="Times New Roman"/>
                <w:color w:val="000000"/>
                <w:sz w:val="24"/>
                <w:szCs w:val="24"/>
              </w:rPr>
              <w:t>26,1</w:t>
            </w:r>
          </w:p>
        </w:tc>
        <w:tc>
          <w:tcPr>
            <w:tcW w:w="1375" w:type="dxa"/>
            <w:shd w:val="clear" w:color="auto" w:fill="auto"/>
            <w:noWrap/>
            <w:vAlign w:val="center"/>
          </w:tcPr>
          <w:p w:rsidR="0040431D" w:rsidRPr="00170630" w:rsidRDefault="0040431D" w:rsidP="002A477A">
            <w:pPr>
              <w:jc w:val="center"/>
              <w:rPr>
                <w:rFonts w:ascii="Times New Roman" w:hAnsi="Times New Roman"/>
                <w:color w:val="000000"/>
                <w:sz w:val="24"/>
                <w:szCs w:val="24"/>
              </w:rPr>
            </w:pPr>
            <w:r w:rsidRPr="00170630">
              <w:rPr>
                <w:rFonts w:ascii="Times New Roman" w:hAnsi="Times New Roman"/>
                <w:color w:val="000000"/>
                <w:sz w:val="24"/>
                <w:szCs w:val="24"/>
              </w:rPr>
              <w:t>14 392</w:t>
            </w:r>
          </w:p>
        </w:tc>
        <w:tc>
          <w:tcPr>
            <w:tcW w:w="1375" w:type="dxa"/>
            <w:shd w:val="clear" w:color="auto" w:fill="auto"/>
            <w:noWrap/>
            <w:vAlign w:val="center"/>
          </w:tcPr>
          <w:p w:rsidR="0040431D" w:rsidRPr="00170630" w:rsidRDefault="0040431D" w:rsidP="002A477A">
            <w:pPr>
              <w:jc w:val="center"/>
              <w:rPr>
                <w:rFonts w:ascii="Times New Roman" w:hAnsi="Times New Roman"/>
                <w:color w:val="000000"/>
                <w:sz w:val="24"/>
                <w:szCs w:val="24"/>
              </w:rPr>
            </w:pPr>
            <w:r w:rsidRPr="00170630">
              <w:rPr>
                <w:rFonts w:ascii="Times New Roman" w:hAnsi="Times New Roman"/>
                <w:color w:val="000000"/>
                <w:sz w:val="24"/>
                <w:szCs w:val="24"/>
              </w:rPr>
              <w:t>8,9</w:t>
            </w:r>
          </w:p>
        </w:tc>
      </w:tr>
      <w:tr w:rsidR="0040431D" w:rsidRPr="00170630" w:rsidTr="002A477A">
        <w:trPr>
          <w:cantSplit/>
          <w:trHeight w:val="255"/>
        </w:trPr>
        <w:tc>
          <w:tcPr>
            <w:tcW w:w="640" w:type="dxa"/>
            <w:shd w:val="clear" w:color="auto" w:fill="auto"/>
            <w:noWrap/>
            <w:vAlign w:val="center"/>
          </w:tcPr>
          <w:p w:rsidR="0040431D" w:rsidRPr="00170630" w:rsidRDefault="0040431D" w:rsidP="002A477A">
            <w:pPr>
              <w:spacing w:after="0" w:line="240" w:lineRule="auto"/>
              <w:contextualSpacing/>
              <w:jc w:val="center"/>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lastRenderedPageBreak/>
              <w:t>1.2</w:t>
            </w:r>
          </w:p>
        </w:tc>
        <w:tc>
          <w:tcPr>
            <w:tcW w:w="3335" w:type="dxa"/>
            <w:shd w:val="clear" w:color="auto" w:fill="auto"/>
            <w:noWrap/>
            <w:vAlign w:val="center"/>
          </w:tcPr>
          <w:p w:rsidR="0040431D" w:rsidRPr="00170630" w:rsidRDefault="0040431D" w:rsidP="002A477A">
            <w:pPr>
              <w:spacing w:after="0" w:line="240" w:lineRule="auto"/>
              <w:contextualSpacing/>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ипотечные жилищные ссуды</w:t>
            </w:r>
          </w:p>
        </w:tc>
        <w:tc>
          <w:tcPr>
            <w:tcW w:w="1375" w:type="dxa"/>
            <w:shd w:val="clear" w:color="auto" w:fill="auto"/>
            <w:noWrap/>
            <w:vAlign w:val="center"/>
          </w:tcPr>
          <w:p w:rsidR="0040431D" w:rsidRPr="00170630" w:rsidRDefault="0040431D" w:rsidP="002A477A">
            <w:pPr>
              <w:jc w:val="center"/>
              <w:rPr>
                <w:rFonts w:ascii="Times New Roman" w:hAnsi="Times New Roman"/>
                <w:color w:val="000000"/>
                <w:sz w:val="24"/>
                <w:szCs w:val="24"/>
              </w:rPr>
            </w:pPr>
            <w:r w:rsidRPr="00170630">
              <w:rPr>
                <w:rFonts w:ascii="Times New Roman" w:hAnsi="Times New Roman"/>
                <w:color w:val="000000"/>
                <w:sz w:val="24"/>
                <w:szCs w:val="24"/>
              </w:rPr>
              <w:t>23 089</w:t>
            </w:r>
          </w:p>
        </w:tc>
        <w:tc>
          <w:tcPr>
            <w:tcW w:w="1375" w:type="dxa"/>
            <w:shd w:val="clear" w:color="auto" w:fill="auto"/>
            <w:noWrap/>
            <w:vAlign w:val="center"/>
          </w:tcPr>
          <w:p w:rsidR="0040431D" w:rsidRPr="00170630" w:rsidRDefault="0040431D" w:rsidP="002A477A">
            <w:pPr>
              <w:jc w:val="center"/>
              <w:rPr>
                <w:rFonts w:ascii="Times New Roman" w:hAnsi="Times New Roman"/>
                <w:color w:val="000000"/>
                <w:sz w:val="24"/>
                <w:szCs w:val="24"/>
              </w:rPr>
            </w:pPr>
            <w:r w:rsidRPr="00170630">
              <w:rPr>
                <w:rFonts w:ascii="Times New Roman" w:hAnsi="Times New Roman"/>
                <w:color w:val="000000"/>
                <w:sz w:val="24"/>
                <w:szCs w:val="24"/>
              </w:rPr>
              <w:t>11,2</w:t>
            </w:r>
          </w:p>
        </w:tc>
        <w:tc>
          <w:tcPr>
            <w:tcW w:w="1375" w:type="dxa"/>
            <w:shd w:val="clear" w:color="auto" w:fill="auto"/>
            <w:noWrap/>
            <w:vAlign w:val="center"/>
          </w:tcPr>
          <w:p w:rsidR="0040431D" w:rsidRPr="00170630" w:rsidRDefault="0040431D" w:rsidP="002A477A">
            <w:pPr>
              <w:jc w:val="center"/>
              <w:rPr>
                <w:rFonts w:ascii="Times New Roman" w:hAnsi="Times New Roman"/>
                <w:color w:val="000000"/>
                <w:sz w:val="24"/>
                <w:szCs w:val="24"/>
              </w:rPr>
            </w:pPr>
            <w:r w:rsidRPr="00170630">
              <w:rPr>
                <w:rFonts w:ascii="Times New Roman" w:hAnsi="Times New Roman"/>
                <w:color w:val="000000"/>
                <w:sz w:val="24"/>
                <w:szCs w:val="24"/>
              </w:rPr>
              <w:t>27 126</w:t>
            </w:r>
          </w:p>
        </w:tc>
        <w:tc>
          <w:tcPr>
            <w:tcW w:w="1375" w:type="dxa"/>
            <w:shd w:val="clear" w:color="auto" w:fill="auto"/>
            <w:noWrap/>
            <w:vAlign w:val="center"/>
          </w:tcPr>
          <w:p w:rsidR="0040431D" w:rsidRPr="00170630" w:rsidRDefault="0040431D" w:rsidP="002A477A">
            <w:pPr>
              <w:jc w:val="center"/>
              <w:rPr>
                <w:rFonts w:ascii="Times New Roman" w:hAnsi="Times New Roman"/>
                <w:color w:val="000000"/>
                <w:sz w:val="24"/>
                <w:szCs w:val="24"/>
              </w:rPr>
            </w:pPr>
            <w:r w:rsidRPr="00170630">
              <w:rPr>
                <w:rFonts w:ascii="Times New Roman" w:hAnsi="Times New Roman"/>
                <w:color w:val="000000"/>
                <w:sz w:val="24"/>
                <w:szCs w:val="24"/>
              </w:rPr>
              <w:t>16,9</w:t>
            </w:r>
          </w:p>
        </w:tc>
      </w:tr>
      <w:tr w:rsidR="0040431D" w:rsidRPr="00170630" w:rsidTr="002A477A">
        <w:trPr>
          <w:cantSplit/>
          <w:trHeight w:val="255"/>
        </w:trPr>
        <w:tc>
          <w:tcPr>
            <w:tcW w:w="640" w:type="dxa"/>
            <w:shd w:val="clear" w:color="auto" w:fill="auto"/>
            <w:noWrap/>
            <w:vAlign w:val="center"/>
          </w:tcPr>
          <w:p w:rsidR="0040431D" w:rsidRPr="00170630" w:rsidRDefault="0040431D" w:rsidP="002A477A">
            <w:pPr>
              <w:spacing w:after="0" w:line="240" w:lineRule="auto"/>
              <w:contextualSpacing/>
              <w:jc w:val="center"/>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1.3</w:t>
            </w:r>
          </w:p>
        </w:tc>
        <w:tc>
          <w:tcPr>
            <w:tcW w:w="3335" w:type="dxa"/>
            <w:shd w:val="clear" w:color="auto" w:fill="auto"/>
            <w:noWrap/>
            <w:vAlign w:val="center"/>
          </w:tcPr>
          <w:p w:rsidR="0040431D" w:rsidRPr="00170630" w:rsidRDefault="00FC4CB2" w:rsidP="002A477A">
            <w:pPr>
              <w:spacing w:after="0" w:line="240" w:lineRule="auto"/>
              <w:contextualSpacing/>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А</w:t>
            </w:r>
            <w:r w:rsidR="0040431D" w:rsidRPr="00170630">
              <w:rPr>
                <w:rFonts w:ascii="Times New Roman" w:eastAsia="Times New Roman" w:hAnsi="Times New Roman"/>
                <w:sz w:val="24"/>
                <w:szCs w:val="24"/>
                <w:lang w:eastAsia="ru-RU"/>
              </w:rPr>
              <w:t>втокредиты</w:t>
            </w:r>
          </w:p>
        </w:tc>
        <w:tc>
          <w:tcPr>
            <w:tcW w:w="1375" w:type="dxa"/>
            <w:shd w:val="clear" w:color="auto" w:fill="auto"/>
            <w:noWrap/>
            <w:vAlign w:val="center"/>
          </w:tcPr>
          <w:p w:rsidR="0040431D" w:rsidRPr="00170630" w:rsidRDefault="0040431D" w:rsidP="002A477A">
            <w:pPr>
              <w:jc w:val="center"/>
              <w:rPr>
                <w:rFonts w:ascii="Times New Roman" w:hAnsi="Times New Roman"/>
                <w:color w:val="000000"/>
                <w:sz w:val="24"/>
                <w:szCs w:val="24"/>
              </w:rPr>
            </w:pPr>
            <w:r w:rsidRPr="00170630">
              <w:rPr>
                <w:rFonts w:ascii="Times New Roman" w:hAnsi="Times New Roman"/>
                <w:color w:val="000000"/>
                <w:sz w:val="24"/>
                <w:szCs w:val="24"/>
              </w:rPr>
              <w:t>176</w:t>
            </w:r>
          </w:p>
        </w:tc>
        <w:tc>
          <w:tcPr>
            <w:tcW w:w="1375" w:type="dxa"/>
            <w:shd w:val="clear" w:color="auto" w:fill="auto"/>
            <w:noWrap/>
            <w:vAlign w:val="center"/>
          </w:tcPr>
          <w:p w:rsidR="0040431D" w:rsidRPr="00170630" w:rsidRDefault="0040431D" w:rsidP="002A477A">
            <w:pPr>
              <w:jc w:val="center"/>
              <w:rPr>
                <w:rFonts w:ascii="Times New Roman" w:hAnsi="Times New Roman"/>
                <w:color w:val="000000"/>
                <w:sz w:val="24"/>
                <w:szCs w:val="24"/>
              </w:rPr>
            </w:pPr>
            <w:r w:rsidRPr="00170630">
              <w:rPr>
                <w:rFonts w:ascii="Times New Roman" w:hAnsi="Times New Roman"/>
                <w:color w:val="000000"/>
                <w:sz w:val="24"/>
                <w:szCs w:val="24"/>
              </w:rPr>
              <w:t>0,1</w:t>
            </w:r>
          </w:p>
        </w:tc>
        <w:tc>
          <w:tcPr>
            <w:tcW w:w="1375" w:type="dxa"/>
            <w:shd w:val="clear" w:color="auto" w:fill="auto"/>
            <w:noWrap/>
            <w:vAlign w:val="center"/>
          </w:tcPr>
          <w:p w:rsidR="0040431D" w:rsidRPr="00170630" w:rsidRDefault="0040431D" w:rsidP="002A477A">
            <w:pPr>
              <w:jc w:val="center"/>
              <w:rPr>
                <w:rFonts w:ascii="Times New Roman" w:hAnsi="Times New Roman"/>
                <w:color w:val="000000"/>
                <w:sz w:val="24"/>
                <w:szCs w:val="24"/>
              </w:rPr>
            </w:pPr>
            <w:r w:rsidRPr="00170630">
              <w:rPr>
                <w:rFonts w:ascii="Times New Roman" w:hAnsi="Times New Roman"/>
                <w:color w:val="000000"/>
                <w:sz w:val="24"/>
                <w:szCs w:val="24"/>
              </w:rPr>
              <w:t>203</w:t>
            </w:r>
          </w:p>
        </w:tc>
        <w:tc>
          <w:tcPr>
            <w:tcW w:w="1375" w:type="dxa"/>
            <w:shd w:val="clear" w:color="auto" w:fill="auto"/>
            <w:noWrap/>
            <w:vAlign w:val="center"/>
          </w:tcPr>
          <w:p w:rsidR="0040431D" w:rsidRPr="00170630" w:rsidRDefault="0040431D" w:rsidP="002A477A">
            <w:pPr>
              <w:jc w:val="center"/>
              <w:rPr>
                <w:rFonts w:ascii="Times New Roman" w:hAnsi="Times New Roman"/>
                <w:color w:val="000000"/>
                <w:sz w:val="24"/>
                <w:szCs w:val="24"/>
              </w:rPr>
            </w:pPr>
            <w:r w:rsidRPr="00170630">
              <w:rPr>
                <w:rFonts w:ascii="Times New Roman" w:hAnsi="Times New Roman"/>
                <w:color w:val="000000"/>
                <w:sz w:val="24"/>
                <w:szCs w:val="24"/>
              </w:rPr>
              <w:t>0,1</w:t>
            </w:r>
          </w:p>
        </w:tc>
      </w:tr>
      <w:tr w:rsidR="0040431D" w:rsidRPr="00170630" w:rsidTr="002A477A">
        <w:trPr>
          <w:cantSplit/>
          <w:trHeight w:val="342"/>
        </w:trPr>
        <w:tc>
          <w:tcPr>
            <w:tcW w:w="640" w:type="dxa"/>
            <w:shd w:val="clear" w:color="auto" w:fill="auto"/>
            <w:noWrap/>
            <w:vAlign w:val="center"/>
          </w:tcPr>
          <w:p w:rsidR="0040431D" w:rsidRPr="00170630" w:rsidRDefault="0040431D" w:rsidP="002A477A">
            <w:pPr>
              <w:spacing w:after="0" w:line="240" w:lineRule="auto"/>
              <w:contextualSpacing/>
              <w:jc w:val="center"/>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1.4</w:t>
            </w:r>
          </w:p>
        </w:tc>
        <w:tc>
          <w:tcPr>
            <w:tcW w:w="3335" w:type="dxa"/>
            <w:shd w:val="clear" w:color="auto" w:fill="auto"/>
            <w:noWrap/>
            <w:vAlign w:val="center"/>
          </w:tcPr>
          <w:p w:rsidR="0040431D" w:rsidRPr="00170630" w:rsidRDefault="0040431D" w:rsidP="002A477A">
            <w:pPr>
              <w:spacing w:after="0" w:line="240" w:lineRule="auto"/>
              <w:contextualSpacing/>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иные потребительские ссуды</w:t>
            </w:r>
          </w:p>
        </w:tc>
        <w:tc>
          <w:tcPr>
            <w:tcW w:w="1375" w:type="dxa"/>
            <w:shd w:val="clear" w:color="auto" w:fill="auto"/>
            <w:noWrap/>
            <w:vAlign w:val="center"/>
          </w:tcPr>
          <w:p w:rsidR="0040431D" w:rsidRPr="00170630" w:rsidRDefault="0040431D" w:rsidP="002A477A">
            <w:pPr>
              <w:jc w:val="center"/>
              <w:rPr>
                <w:rFonts w:ascii="Times New Roman" w:hAnsi="Times New Roman"/>
                <w:color w:val="000000"/>
                <w:sz w:val="24"/>
                <w:szCs w:val="24"/>
              </w:rPr>
            </w:pPr>
            <w:r w:rsidRPr="00170630">
              <w:rPr>
                <w:rFonts w:ascii="Times New Roman" w:hAnsi="Times New Roman"/>
                <w:color w:val="000000"/>
                <w:sz w:val="24"/>
                <w:szCs w:val="24"/>
              </w:rPr>
              <w:t>128 390</w:t>
            </w:r>
          </w:p>
        </w:tc>
        <w:tc>
          <w:tcPr>
            <w:tcW w:w="1375" w:type="dxa"/>
            <w:shd w:val="clear" w:color="auto" w:fill="auto"/>
            <w:noWrap/>
            <w:vAlign w:val="center"/>
          </w:tcPr>
          <w:p w:rsidR="0040431D" w:rsidRPr="00170630" w:rsidRDefault="0040431D" w:rsidP="002A477A">
            <w:pPr>
              <w:jc w:val="center"/>
              <w:rPr>
                <w:rFonts w:ascii="Times New Roman" w:hAnsi="Times New Roman"/>
                <w:color w:val="000000"/>
                <w:sz w:val="24"/>
                <w:szCs w:val="24"/>
              </w:rPr>
            </w:pPr>
            <w:r w:rsidRPr="00170630">
              <w:rPr>
                <w:rFonts w:ascii="Times New Roman" w:hAnsi="Times New Roman"/>
                <w:color w:val="000000"/>
                <w:sz w:val="24"/>
                <w:szCs w:val="24"/>
              </w:rPr>
              <w:t>62,6</w:t>
            </w:r>
          </w:p>
        </w:tc>
        <w:tc>
          <w:tcPr>
            <w:tcW w:w="1375" w:type="dxa"/>
            <w:shd w:val="clear" w:color="auto" w:fill="auto"/>
            <w:noWrap/>
            <w:vAlign w:val="center"/>
          </w:tcPr>
          <w:p w:rsidR="0040431D" w:rsidRPr="00170630" w:rsidRDefault="0040431D" w:rsidP="002A477A">
            <w:pPr>
              <w:jc w:val="center"/>
              <w:rPr>
                <w:rFonts w:ascii="Times New Roman" w:hAnsi="Times New Roman"/>
                <w:color w:val="000000"/>
                <w:sz w:val="24"/>
                <w:szCs w:val="24"/>
              </w:rPr>
            </w:pPr>
            <w:r w:rsidRPr="00170630">
              <w:rPr>
                <w:rFonts w:ascii="Times New Roman" w:hAnsi="Times New Roman"/>
                <w:color w:val="000000"/>
                <w:sz w:val="24"/>
                <w:szCs w:val="24"/>
              </w:rPr>
              <w:t>117 811</w:t>
            </w:r>
          </w:p>
        </w:tc>
        <w:tc>
          <w:tcPr>
            <w:tcW w:w="1375" w:type="dxa"/>
            <w:shd w:val="clear" w:color="auto" w:fill="auto"/>
            <w:noWrap/>
            <w:vAlign w:val="center"/>
          </w:tcPr>
          <w:p w:rsidR="0040431D" w:rsidRPr="00170630" w:rsidRDefault="0040431D" w:rsidP="002A477A">
            <w:pPr>
              <w:jc w:val="center"/>
              <w:rPr>
                <w:rFonts w:ascii="Times New Roman" w:hAnsi="Times New Roman"/>
                <w:color w:val="000000"/>
                <w:sz w:val="24"/>
                <w:szCs w:val="24"/>
              </w:rPr>
            </w:pPr>
            <w:r w:rsidRPr="00170630">
              <w:rPr>
                <w:rFonts w:ascii="Times New Roman" w:hAnsi="Times New Roman"/>
                <w:color w:val="000000"/>
                <w:sz w:val="24"/>
                <w:szCs w:val="24"/>
              </w:rPr>
              <w:t>73,2</w:t>
            </w:r>
          </w:p>
        </w:tc>
      </w:tr>
      <w:tr w:rsidR="0040431D" w:rsidRPr="00170630" w:rsidTr="002A477A">
        <w:trPr>
          <w:cantSplit/>
          <w:trHeight w:val="342"/>
        </w:trPr>
        <w:tc>
          <w:tcPr>
            <w:tcW w:w="640" w:type="dxa"/>
            <w:shd w:val="clear" w:color="auto" w:fill="auto"/>
            <w:noWrap/>
            <w:vAlign w:val="center"/>
          </w:tcPr>
          <w:p w:rsidR="0040431D" w:rsidRPr="00170630" w:rsidRDefault="0040431D" w:rsidP="002A477A">
            <w:pPr>
              <w:spacing w:after="0" w:line="240" w:lineRule="auto"/>
              <w:contextualSpacing/>
              <w:jc w:val="center"/>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1.5.</w:t>
            </w:r>
          </w:p>
        </w:tc>
        <w:tc>
          <w:tcPr>
            <w:tcW w:w="3335" w:type="dxa"/>
            <w:shd w:val="clear" w:color="auto" w:fill="auto"/>
            <w:noWrap/>
            <w:vAlign w:val="center"/>
          </w:tcPr>
          <w:p w:rsidR="0040431D" w:rsidRPr="00170630" w:rsidRDefault="0040431D" w:rsidP="002A477A">
            <w:pPr>
              <w:spacing w:after="0" w:line="240" w:lineRule="auto"/>
              <w:contextualSpacing/>
              <w:rPr>
                <w:rFonts w:ascii="Times New Roman" w:eastAsia="Times New Roman" w:hAnsi="Times New Roman"/>
                <w:sz w:val="24"/>
                <w:szCs w:val="24"/>
                <w:lang w:eastAsia="ru-RU"/>
              </w:rPr>
            </w:pPr>
            <w:r w:rsidRPr="00170630">
              <w:rPr>
                <w:rFonts w:ascii="Times New Roman" w:eastAsia="Times New Roman" w:hAnsi="Times New Roman"/>
                <w:sz w:val="24"/>
                <w:szCs w:val="24"/>
                <w:lang w:eastAsia="ru-RU"/>
              </w:rPr>
              <w:t>Требования, признаваемые ссудами</w:t>
            </w:r>
          </w:p>
        </w:tc>
        <w:tc>
          <w:tcPr>
            <w:tcW w:w="1375" w:type="dxa"/>
            <w:shd w:val="clear" w:color="auto" w:fill="auto"/>
            <w:noWrap/>
            <w:vAlign w:val="center"/>
          </w:tcPr>
          <w:p w:rsidR="0040431D" w:rsidRPr="00170630" w:rsidRDefault="0040431D" w:rsidP="002A477A">
            <w:pPr>
              <w:jc w:val="center"/>
              <w:rPr>
                <w:rFonts w:ascii="Times New Roman" w:hAnsi="Times New Roman"/>
                <w:color w:val="000000"/>
                <w:sz w:val="24"/>
                <w:szCs w:val="24"/>
              </w:rPr>
            </w:pPr>
            <w:r w:rsidRPr="00170630">
              <w:rPr>
                <w:rFonts w:ascii="Times New Roman" w:hAnsi="Times New Roman"/>
                <w:color w:val="000000"/>
                <w:sz w:val="24"/>
                <w:szCs w:val="24"/>
              </w:rPr>
              <w:t>0</w:t>
            </w:r>
          </w:p>
        </w:tc>
        <w:tc>
          <w:tcPr>
            <w:tcW w:w="1375" w:type="dxa"/>
            <w:shd w:val="clear" w:color="auto" w:fill="auto"/>
            <w:noWrap/>
            <w:vAlign w:val="center"/>
          </w:tcPr>
          <w:p w:rsidR="0040431D" w:rsidRPr="00170630" w:rsidRDefault="0040431D" w:rsidP="002A477A">
            <w:pPr>
              <w:jc w:val="center"/>
              <w:rPr>
                <w:rFonts w:ascii="Times New Roman" w:hAnsi="Times New Roman"/>
                <w:color w:val="000000"/>
                <w:sz w:val="24"/>
                <w:szCs w:val="24"/>
              </w:rPr>
            </w:pPr>
            <w:r w:rsidRPr="00170630">
              <w:rPr>
                <w:rFonts w:ascii="Times New Roman" w:hAnsi="Times New Roman"/>
                <w:color w:val="000000"/>
                <w:sz w:val="24"/>
                <w:szCs w:val="24"/>
              </w:rPr>
              <w:t>0</w:t>
            </w:r>
          </w:p>
        </w:tc>
        <w:tc>
          <w:tcPr>
            <w:tcW w:w="1375" w:type="dxa"/>
            <w:shd w:val="clear" w:color="auto" w:fill="auto"/>
            <w:noWrap/>
            <w:vAlign w:val="bottom"/>
          </w:tcPr>
          <w:p w:rsidR="0040431D" w:rsidRPr="00170630" w:rsidRDefault="0040431D" w:rsidP="002A477A">
            <w:pPr>
              <w:jc w:val="center"/>
              <w:rPr>
                <w:rFonts w:ascii="Times New Roman" w:hAnsi="Times New Roman"/>
                <w:color w:val="000000"/>
                <w:sz w:val="24"/>
                <w:szCs w:val="24"/>
              </w:rPr>
            </w:pPr>
            <w:r w:rsidRPr="00170630">
              <w:rPr>
                <w:rFonts w:ascii="Times New Roman" w:hAnsi="Times New Roman"/>
                <w:color w:val="000000"/>
                <w:sz w:val="24"/>
                <w:szCs w:val="24"/>
              </w:rPr>
              <w:t>1 374</w:t>
            </w:r>
          </w:p>
        </w:tc>
        <w:tc>
          <w:tcPr>
            <w:tcW w:w="1375" w:type="dxa"/>
            <w:shd w:val="clear" w:color="auto" w:fill="auto"/>
            <w:noWrap/>
            <w:vAlign w:val="center"/>
          </w:tcPr>
          <w:p w:rsidR="0040431D" w:rsidRPr="00170630" w:rsidRDefault="0040431D" w:rsidP="002A477A">
            <w:pPr>
              <w:jc w:val="center"/>
              <w:rPr>
                <w:rFonts w:ascii="Times New Roman" w:hAnsi="Times New Roman"/>
                <w:color w:val="000000"/>
                <w:sz w:val="24"/>
                <w:szCs w:val="24"/>
              </w:rPr>
            </w:pPr>
            <w:r w:rsidRPr="00170630">
              <w:rPr>
                <w:rFonts w:ascii="Times New Roman" w:hAnsi="Times New Roman"/>
                <w:color w:val="000000"/>
                <w:sz w:val="24"/>
                <w:szCs w:val="24"/>
              </w:rPr>
              <w:t>0,9</w:t>
            </w:r>
          </w:p>
        </w:tc>
      </w:tr>
    </w:tbl>
    <w:p w:rsidR="0040431D" w:rsidRPr="00170630" w:rsidRDefault="0040431D" w:rsidP="0040431D">
      <w:pPr>
        <w:spacing w:after="0" w:line="240" w:lineRule="auto"/>
        <w:ind w:right="-7" w:firstLine="440"/>
        <w:contextualSpacing/>
        <w:jc w:val="both"/>
        <w:rPr>
          <w:rFonts w:ascii="Times New Roman" w:hAnsi="Times New Roman"/>
          <w:sz w:val="24"/>
          <w:szCs w:val="24"/>
        </w:rPr>
      </w:pPr>
    </w:p>
    <w:p w:rsidR="0040431D" w:rsidRPr="00170630" w:rsidRDefault="0040431D" w:rsidP="0040431D">
      <w:pPr>
        <w:spacing w:after="0" w:line="240" w:lineRule="auto"/>
        <w:ind w:right="-7" w:firstLine="440"/>
        <w:contextualSpacing/>
        <w:jc w:val="both"/>
        <w:rPr>
          <w:rFonts w:ascii="Times New Roman" w:hAnsi="Times New Roman"/>
          <w:sz w:val="24"/>
          <w:szCs w:val="24"/>
        </w:rPr>
      </w:pPr>
      <w:r w:rsidRPr="00170630">
        <w:rPr>
          <w:rFonts w:ascii="Times New Roman" w:hAnsi="Times New Roman"/>
          <w:sz w:val="24"/>
          <w:szCs w:val="24"/>
        </w:rPr>
        <w:t xml:space="preserve">Банк продолжает кредитование населения на потребительские нужды, приобретение легковых автомобилей и коммерческого транспорта (автокредиты), на приобретение жилой и коммерческой недвижимости. </w:t>
      </w:r>
    </w:p>
    <w:p w:rsidR="0040431D" w:rsidRPr="00170630" w:rsidRDefault="0040431D" w:rsidP="0040431D">
      <w:pPr>
        <w:spacing w:after="0" w:line="240" w:lineRule="auto"/>
        <w:ind w:right="-7" w:firstLine="440"/>
        <w:contextualSpacing/>
        <w:jc w:val="both"/>
        <w:rPr>
          <w:rFonts w:ascii="Times New Roman" w:hAnsi="Times New Roman"/>
          <w:color w:val="000000" w:themeColor="text1"/>
          <w:sz w:val="24"/>
          <w:szCs w:val="24"/>
        </w:rPr>
      </w:pPr>
      <w:r w:rsidRPr="00170630">
        <w:rPr>
          <w:rFonts w:ascii="Times New Roman" w:hAnsi="Times New Roman"/>
          <w:sz w:val="24"/>
          <w:szCs w:val="24"/>
        </w:rPr>
        <w:t xml:space="preserve">Совокупная задолженность по кредитам, предоставленным физическим лицам по сравнению с прошлым отчетным годом сократилась на 20,9% или 42616 тыс. руб. </w:t>
      </w:r>
      <w:r w:rsidRPr="00170630">
        <w:rPr>
          <w:rFonts w:ascii="Times New Roman" w:hAnsi="Times New Roman"/>
          <w:color w:val="000000" w:themeColor="text1"/>
          <w:sz w:val="24"/>
          <w:szCs w:val="24"/>
        </w:rPr>
        <w:t>Задолженность по ссудам, предоставленным на приобретение жилья снизилась на 72,3% или 37475 тыс.руб. При этом их доля в общем объеме кредитов физических лиц сократилась с 26,1% до 8,9%.</w:t>
      </w:r>
    </w:p>
    <w:p w:rsidR="0040431D" w:rsidRPr="00170630" w:rsidRDefault="0040431D" w:rsidP="0040431D">
      <w:pPr>
        <w:spacing w:after="0" w:line="240" w:lineRule="auto"/>
        <w:ind w:right="-7" w:firstLine="440"/>
        <w:contextualSpacing/>
        <w:jc w:val="both"/>
        <w:rPr>
          <w:rFonts w:ascii="Times New Roman" w:hAnsi="Times New Roman"/>
          <w:color w:val="000000" w:themeColor="text1"/>
          <w:sz w:val="24"/>
          <w:szCs w:val="24"/>
        </w:rPr>
      </w:pPr>
      <w:r w:rsidRPr="00170630">
        <w:rPr>
          <w:rFonts w:ascii="Times New Roman" w:hAnsi="Times New Roman"/>
          <w:color w:val="000000" w:themeColor="text1"/>
          <w:sz w:val="24"/>
          <w:szCs w:val="24"/>
        </w:rPr>
        <w:t>В отчетном периоде у Банка возникли требования к физическим лицам, признаваемые ссудами, остаток задолженности на отчетную дату составляет 1374 тыс.руб. Данные требования возникли в результате заключения между Банком и  заемщиком банка</w:t>
      </w:r>
      <w:r w:rsidRPr="00170630">
        <w:rPr>
          <w:color w:val="000000" w:themeColor="text1"/>
        </w:rPr>
        <w:t xml:space="preserve"> </w:t>
      </w:r>
      <w:r w:rsidRPr="00170630">
        <w:rPr>
          <w:rFonts w:ascii="Times New Roman" w:hAnsi="Times New Roman"/>
          <w:color w:val="000000" w:themeColor="text1"/>
          <w:sz w:val="24"/>
          <w:szCs w:val="24"/>
        </w:rPr>
        <w:t xml:space="preserve">договора уступки,  согласно которому заемщик передает права требования по договорам займов, заключенных с физическими лицами. </w:t>
      </w:r>
    </w:p>
    <w:p w:rsidR="0040431D" w:rsidRPr="00170630" w:rsidRDefault="0040431D" w:rsidP="0040431D">
      <w:pPr>
        <w:spacing w:after="0" w:line="240" w:lineRule="auto"/>
        <w:ind w:right="-7" w:firstLine="440"/>
        <w:contextualSpacing/>
        <w:jc w:val="both"/>
        <w:rPr>
          <w:rFonts w:ascii="Times New Roman" w:hAnsi="Times New Roman"/>
          <w:sz w:val="24"/>
          <w:szCs w:val="24"/>
        </w:rPr>
      </w:pPr>
    </w:p>
    <w:p w:rsidR="0040431D" w:rsidRPr="00170630" w:rsidRDefault="0040431D" w:rsidP="0040431D">
      <w:pPr>
        <w:pStyle w:val="a8"/>
        <w:spacing w:after="0" w:line="240" w:lineRule="auto"/>
        <w:ind w:left="0" w:right="-7" w:firstLine="440"/>
        <w:jc w:val="both"/>
        <w:rPr>
          <w:rFonts w:ascii="Times New Roman" w:hAnsi="Times New Roman"/>
          <w:sz w:val="24"/>
          <w:szCs w:val="24"/>
        </w:rPr>
      </w:pPr>
      <w:r w:rsidRPr="00170630">
        <w:rPr>
          <w:rFonts w:ascii="Times New Roman" w:hAnsi="Times New Roman"/>
          <w:sz w:val="24"/>
          <w:szCs w:val="24"/>
        </w:rPr>
        <w:t xml:space="preserve">  </w:t>
      </w:r>
      <w:r w:rsidRPr="00170630">
        <w:rPr>
          <w:rFonts w:ascii="Times New Roman" w:hAnsi="Times New Roman"/>
          <w:b/>
          <w:i/>
          <w:sz w:val="24"/>
          <w:szCs w:val="24"/>
        </w:rPr>
        <w:t xml:space="preserve">3.2.4. Структура ссуд, ссудной и приравненной к ней задолженности юридических лиц и индивидуальных предпринимателей </w:t>
      </w:r>
      <w:r w:rsidRPr="00170630">
        <w:rPr>
          <w:rFonts w:ascii="Times New Roman" w:hAnsi="Times New Roman"/>
          <w:b/>
          <w:i/>
          <w:spacing w:val="-2"/>
          <w:sz w:val="24"/>
          <w:szCs w:val="24"/>
        </w:rPr>
        <w:t>в разрезе</w:t>
      </w:r>
      <w:r w:rsidRPr="00170630">
        <w:rPr>
          <w:rFonts w:ascii="Times New Roman" w:hAnsi="Times New Roman"/>
          <w:b/>
          <w:i/>
          <w:color w:val="000000" w:themeColor="text1"/>
          <w:sz w:val="24"/>
          <w:szCs w:val="24"/>
        </w:rPr>
        <w:t xml:space="preserve"> </w:t>
      </w:r>
      <w:r w:rsidRPr="00170630">
        <w:rPr>
          <w:rFonts w:ascii="Times New Roman" w:hAnsi="Times New Roman"/>
          <w:b/>
          <w:i/>
          <w:spacing w:val="-2"/>
          <w:sz w:val="24"/>
          <w:szCs w:val="24"/>
        </w:rPr>
        <w:t>видов экономической деятельности.</w:t>
      </w:r>
    </w:p>
    <w:p w:rsidR="0040431D" w:rsidRPr="00170630" w:rsidRDefault="0040431D" w:rsidP="0040431D">
      <w:pPr>
        <w:pStyle w:val="a8"/>
        <w:spacing w:after="0" w:line="240" w:lineRule="auto"/>
        <w:ind w:left="0" w:right="-7" w:firstLine="440"/>
        <w:jc w:val="right"/>
        <w:rPr>
          <w:rFonts w:ascii="Times New Roman" w:hAnsi="Times New Roman"/>
          <w:sz w:val="24"/>
          <w:szCs w:val="24"/>
        </w:rPr>
      </w:pPr>
    </w:p>
    <w:p w:rsidR="0040431D" w:rsidRPr="00170630" w:rsidRDefault="0040431D" w:rsidP="0040431D">
      <w:pPr>
        <w:pStyle w:val="a8"/>
        <w:spacing w:after="0" w:line="240" w:lineRule="auto"/>
        <w:ind w:left="0" w:right="-7" w:firstLine="440"/>
        <w:jc w:val="right"/>
        <w:rPr>
          <w:rFonts w:ascii="Times New Roman" w:hAnsi="Times New Roman"/>
          <w:sz w:val="24"/>
          <w:szCs w:val="24"/>
        </w:rPr>
      </w:pPr>
      <w:r w:rsidRPr="00170630">
        <w:rPr>
          <w:rFonts w:ascii="Times New Roman" w:hAnsi="Times New Roman"/>
          <w:sz w:val="24"/>
          <w:szCs w:val="24"/>
        </w:rPr>
        <w:t>Таблица 5</w:t>
      </w:r>
    </w:p>
    <w:tbl>
      <w:tblPr>
        <w:tblW w:w="505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7"/>
        <w:gridCol w:w="4012"/>
        <w:gridCol w:w="1314"/>
        <w:gridCol w:w="1318"/>
        <w:gridCol w:w="1314"/>
        <w:gridCol w:w="1322"/>
      </w:tblGrid>
      <w:tr w:rsidR="0040431D" w:rsidRPr="00170630" w:rsidTr="002A477A">
        <w:trPr>
          <w:cantSplit/>
          <w:tblHeader/>
        </w:trPr>
        <w:tc>
          <w:tcPr>
            <w:tcW w:w="345" w:type="pct"/>
            <w:vMerge w:val="restart"/>
            <w:vAlign w:val="center"/>
          </w:tcPr>
          <w:p w:rsidR="0040431D" w:rsidRPr="00170630" w:rsidRDefault="0040431D" w:rsidP="002A477A">
            <w:pPr>
              <w:tabs>
                <w:tab w:val="left" w:pos="0"/>
              </w:tabs>
              <w:autoSpaceDE w:val="0"/>
              <w:autoSpaceDN w:val="0"/>
              <w:adjustRightInd w:val="0"/>
              <w:spacing w:after="0" w:line="240" w:lineRule="auto"/>
              <w:contextualSpacing/>
              <w:jc w:val="center"/>
              <w:rPr>
                <w:rFonts w:ascii="Times New Roman" w:hAnsi="Times New Roman"/>
                <w:sz w:val="24"/>
                <w:szCs w:val="24"/>
              </w:rPr>
            </w:pPr>
            <w:r w:rsidRPr="00170630">
              <w:rPr>
                <w:rFonts w:ascii="Times New Roman" w:hAnsi="Times New Roman"/>
                <w:sz w:val="24"/>
                <w:szCs w:val="24"/>
              </w:rPr>
              <w:t>№ п/п</w:t>
            </w:r>
          </w:p>
        </w:tc>
        <w:tc>
          <w:tcPr>
            <w:tcW w:w="2013" w:type="pct"/>
            <w:vMerge w:val="restart"/>
            <w:vAlign w:val="center"/>
          </w:tcPr>
          <w:p w:rsidR="0040431D" w:rsidRPr="00170630" w:rsidRDefault="0040431D" w:rsidP="002A477A">
            <w:pPr>
              <w:tabs>
                <w:tab w:val="left" w:pos="0"/>
              </w:tabs>
              <w:autoSpaceDE w:val="0"/>
              <w:autoSpaceDN w:val="0"/>
              <w:adjustRightInd w:val="0"/>
              <w:spacing w:after="0" w:line="240" w:lineRule="auto"/>
              <w:contextualSpacing/>
              <w:jc w:val="center"/>
              <w:rPr>
                <w:rFonts w:ascii="Times New Roman" w:hAnsi="Times New Roman"/>
                <w:sz w:val="24"/>
                <w:szCs w:val="24"/>
              </w:rPr>
            </w:pPr>
            <w:r w:rsidRPr="00170630">
              <w:rPr>
                <w:rFonts w:ascii="Times New Roman" w:hAnsi="Times New Roman"/>
                <w:sz w:val="24"/>
                <w:szCs w:val="24"/>
              </w:rPr>
              <w:t>Наименование показателя</w:t>
            </w:r>
          </w:p>
        </w:tc>
        <w:tc>
          <w:tcPr>
            <w:tcW w:w="1320" w:type="pct"/>
            <w:gridSpan w:val="2"/>
            <w:vAlign w:val="center"/>
          </w:tcPr>
          <w:p w:rsidR="0040431D" w:rsidRPr="00170630" w:rsidRDefault="0040431D" w:rsidP="002A477A">
            <w:pPr>
              <w:tabs>
                <w:tab w:val="left" w:pos="0"/>
              </w:tabs>
              <w:autoSpaceDE w:val="0"/>
              <w:autoSpaceDN w:val="0"/>
              <w:adjustRightInd w:val="0"/>
              <w:spacing w:after="0" w:line="240" w:lineRule="auto"/>
              <w:contextualSpacing/>
              <w:jc w:val="center"/>
              <w:rPr>
                <w:rFonts w:ascii="Times New Roman" w:hAnsi="Times New Roman"/>
                <w:sz w:val="24"/>
                <w:szCs w:val="24"/>
              </w:rPr>
            </w:pPr>
            <w:r w:rsidRPr="00170630">
              <w:rPr>
                <w:rFonts w:ascii="Times New Roman" w:hAnsi="Times New Roman"/>
                <w:sz w:val="24"/>
                <w:szCs w:val="24"/>
              </w:rPr>
              <w:t>На 01.01.2018 г.</w:t>
            </w:r>
          </w:p>
        </w:tc>
        <w:tc>
          <w:tcPr>
            <w:tcW w:w="1322" w:type="pct"/>
            <w:gridSpan w:val="2"/>
            <w:vAlign w:val="center"/>
          </w:tcPr>
          <w:p w:rsidR="0040431D" w:rsidRPr="00170630" w:rsidRDefault="0040431D" w:rsidP="002A477A">
            <w:pPr>
              <w:tabs>
                <w:tab w:val="left" w:pos="0"/>
              </w:tabs>
              <w:autoSpaceDE w:val="0"/>
              <w:autoSpaceDN w:val="0"/>
              <w:adjustRightInd w:val="0"/>
              <w:spacing w:after="0" w:line="240" w:lineRule="auto"/>
              <w:contextualSpacing/>
              <w:jc w:val="center"/>
              <w:rPr>
                <w:rFonts w:ascii="Times New Roman" w:hAnsi="Times New Roman"/>
                <w:sz w:val="24"/>
                <w:szCs w:val="24"/>
              </w:rPr>
            </w:pPr>
            <w:r w:rsidRPr="00170630">
              <w:rPr>
                <w:rFonts w:ascii="Times New Roman" w:hAnsi="Times New Roman"/>
                <w:sz w:val="24"/>
                <w:szCs w:val="24"/>
              </w:rPr>
              <w:t>На 01.01.2019 г.</w:t>
            </w:r>
          </w:p>
        </w:tc>
      </w:tr>
      <w:tr w:rsidR="0040431D" w:rsidRPr="00170630" w:rsidTr="002A477A">
        <w:trPr>
          <w:cantSplit/>
          <w:tblHeader/>
        </w:trPr>
        <w:tc>
          <w:tcPr>
            <w:tcW w:w="345" w:type="pct"/>
            <w:vMerge/>
            <w:vAlign w:val="center"/>
          </w:tcPr>
          <w:p w:rsidR="0040431D" w:rsidRPr="00170630" w:rsidRDefault="0040431D" w:rsidP="002A477A">
            <w:pPr>
              <w:tabs>
                <w:tab w:val="left" w:pos="0"/>
              </w:tabs>
              <w:autoSpaceDE w:val="0"/>
              <w:autoSpaceDN w:val="0"/>
              <w:adjustRightInd w:val="0"/>
              <w:spacing w:after="0" w:line="240" w:lineRule="auto"/>
              <w:contextualSpacing/>
              <w:jc w:val="center"/>
              <w:rPr>
                <w:rFonts w:ascii="Times New Roman" w:hAnsi="Times New Roman"/>
                <w:sz w:val="24"/>
                <w:szCs w:val="24"/>
              </w:rPr>
            </w:pPr>
          </w:p>
        </w:tc>
        <w:tc>
          <w:tcPr>
            <w:tcW w:w="2013" w:type="pct"/>
            <w:vMerge/>
            <w:vAlign w:val="center"/>
          </w:tcPr>
          <w:p w:rsidR="0040431D" w:rsidRPr="00170630" w:rsidRDefault="0040431D" w:rsidP="002A477A">
            <w:pPr>
              <w:tabs>
                <w:tab w:val="left" w:pos="0"/>
              </w:tabs>
              <w:autoSpaceDE w:val="0"/>
              <w:autoSpaceDN w:val="0"/>
              <w:adjustRightInd w:val="0"/>
              <w:spacing w:after="0" w:line="240" w:lineRule="auto"/>
              <w:contextualSpacing/>
              <w:jc w:val="center"/>
              <w:rPr>
                <w:rFonts w:ascii="Times New Roman" w:hAnsi="Times New Roman"/>
                <w:sz w:val="24"/>
                <w:szCs w:val="24"/>
              </w:rPr>
            </w:pPr>
          </w:p>
        </w:tc>
        <w:tc>
          <w:tcPr>
            <w:tcW w:w="659" w:type="pct"/>
            <w:vAlign w:val="center"/>
          </w:tcPr>
          <w:p w:rsidR="0040431D" w:rsidRPr="00170630" w:rsidRDefault="0040431D" w:rsidP="002A477A">
            <w:pPr>
              <w:tabs>
                <w:tab w:val="left" w:pos="0"/>
              </w:tabs>
              <w:autoSpaceDE w:val="0"/>
              <w:autoSpaceDN w:val="0"/>
              <w:adjustRightInd w:val="0"/>
              <w:spacing w:after="0" w:line="240" w:lineRule="auto"/>
              <w:contextualSpacing/>
              <w:jc w:val="center"/>
              <w:rPr>
                <w:rFonts w:ascii="Times New Roman" w:hAnsi="Times New Roman"/>
              </w:rPr>
            </w:pPr>
            <w:r w:rsidRPr="00170630">
              <w:rPr>
                <w:rFonts w:ascii="Times New Roman" w:hAnsi="Times New Roman"/>
              </w:rPr>
              <w:t>Сумма,</w:t>
            </w:r>
          </w:p>
          <w:p w:rsidR="0040431D" w:rsidRPr="00170630" w:rsidRDefault="0040431D" w:rsidP="002A477A">
            <w:pPr>
              <w:tabs>
                <w:tab w:val="left" w:pos="0"/>
              </w:tabs>
              <w:autoSpaceDE w:val="0"/>
              <w:autoSpaceDN w:val="0"/>
              <w:adjustRightInd w:val="0"/>
              <w:spacing w:after="0" w:line="240" w:lineRule="auto"/>
              <w:contextualSpacing/>
              <w:jc w:val="center"/>
              <w:rPr>
                <w:rFonts w:ascii="Times New Roman" w:hAnsi="Times New Roman"/>
              </w:rPr>
            </w:pPr>
            <w:r w:rsidRPr="00170630">
              <w:rPr>
                <w:rFonts w:ascii="Times New Roman" w:hAnsi="Times New Roman"/>
              </w:rPr>
              <w:t>тыс. руб.</w:t>
            </w:r>
          </w:p>
        </w:tc>
        <w:tc>
          <w:tcPr>
            <w:tcW w:w="661" w:type="pct"/>
            <w:vAlign w:val="center"/>
          </w:tcPr>
          <w:p w:rsidR="0040431D" w:rsidRPr="00170630" w:rsidRDefault="0040431D" w:rsidP="002A477A">
            <w:pPr>
              <w:tabs>
                <w:tab w:val="left" w:pos="0"/>
              </w:tabs>
              <w:autoSpaceDE w:val="0"/>
              <w:autoSpaceDN w:val="0"/>
              <w:adjustRightInd w:val="0"/>
              <w:spacing w:after="0" w:line="240" w:lineRule="auto"/>
              <w:contextualSpacing/>
              <w:jc w:val="center"/>
              <w:rPr>
                <w:rFonts w:ascii="Times New Roman" w:hAnsi="Times New Roman"/>
              </w:rPr>
            </w:pPr>
            <w:r w:rsidRPr="00170630">
              <w:rPr>
                <w:rFonts w:ascii="Times New Roman" w:hAnsi="Times New Roman"/>
              </w:rPr>
              <w:t>Удельный вес, %</w:t>
            </w:r>
          </w:p>
        </w:tc>
        <w:tc>
          <w:tcPr>
            <w:tcW w:w="659" w:type="pct"/>
            <w:vAlign w:val="center"/>
          </w:tcPr>
          <w:p w:rsidR="0040431D" w:rsidRPr="00170630" w:rsidRDefault="0040431D" w:rsidP="002A477A">
            <w:pPr>
              <w:tabs>
                <w:tab w:val="left" w:pos="0"/>
              </w:tabs>
              <w:autoSpaceDE w:val="0"/>
              <w:autoSpaceDN w:val="0"/>
              <w:adjustRightInd w:val="0"/>
              <w:spacing w:after="0" w:line="240" w:lineRule="auto"/>
              <w:contextualSpacing/>
              <w:jc w:val="center"/>
              <w:rPr>
                <w:rFonts w:ascii="Times New Roman" w:hAnsi="Times New Roman"/>
              </w:rPr>
            </w:pPr>
            <w:r w:rsidRPr="00170630">
              <w:rPr>
                <w:rFonts w:ascii="Times New Roman" w:hAnsi="Times New Roman"/>
              </w:rPr>
              <w:t>Сумма,</w:t>
            </w:r>
          </w:p>
          <w:p w:rsidR="0040431D" w:rsidRPr="00170630" w:rsidRDefault="0040431D" w:rsidP="002A477A">
            <w:pPr>
              <w:tabs>
                <w:tab w:val="left" w:pos="0"/>
              </w:tabs>
              <w:autoSpaceDE w:val="0"/>
              <w:autoSpaceDN w:val="0"/>
              <w:adjustRightInd w:val="0"/>
              <w:spacing w:after="0" w:line="240" w:lineRule="auto"/>
              <w:contextualSpacing/>
              <w:jc w:val="center"/>
              <w:rPr>
                <w:rFonts w:ascii="Times New Roman" w:hAnsi="Times New Roman"/>
              </w:rPr>
            </w:pPr>
            <w:r w:rsidRPr="00170630">
              <w:rPr>
                <w:rFonts w:ascii="Times New Roman" w:hAnsi="Times New Roman"/>
              </w:rPr>
              <w:t>тыс. руб.</w:t>
            </w:r>
          </w:p>
        </w:tc>
        <w:tc>
          <w:tcPr>
            <w:tcW w:w="663" w:type="pct"/>
            <w:vAlign w:val="center"/>
          </w:tcPr>
          <w:p w:rsidR="0040431D" w:rsidRPr="00170630" w:rsidRDefault="0040431D" w:rsidP="002A477A">
            <w:pPr>
              <w:tabs>
                <w:tab w:val="left" w:pos="0"/>
              </w:tabs>
              <w:autoSpaceDE w:val="0"/>
              <w:autoSpaceDN w:val="0"/>
              <w:adjustRightInd w:val="0"/>
              <w:spacing w:after="0" w:line="240" w:lineRule="auto"/>
              <w:contextualSpacing/>
              <w:jc w:val="center"/>
              <w:rPr>
                <w:rFonts w:ascii="Times New Roman" w:hAnsi="Times New Roman"/>
              </w:rPr>
            </w:pPr>
            <w:r w:rsidRPr="00170630">
              <w:rPr>
                <w:rFonts w:ascii="Times New Roman" w:hAnsi="Times New Roman"/>
              </w:rPr>
              <w:t>Удельный вес, %</w:t>
            </w:r>
          </w:p>
        </w:tc>
      </w:tr>
      <w:tr w:rsidR="0040431D" w:rsidRPr="00170630" w:rsidTr="002A477A">
        <w:trPr>
          <w:cantSplit/>
          <w:tblHeader/>
        </w:trPr>
        <w:tc>
          <w:tcPr>
            <w:tcW w:w="345" w:type="pct"/>
            <w:vAlign w:val="center"/>
          </w:tcPr>
          <w:p w:rsidR="0040431D" w:rsidRPr="00170630" w:rsidRDefault="0040431D" w:rsidP="002A477A">
            <w:pPr>
              <w:tabs>
                <w:tab w:val="left" w:pos="0"/>
              </w:tabs>
              <w:autoSpaceDE w:val="0"/>
              <w:autoSpaceDN w:val="0"/>
              <w:adjustRightInd w:val="0"/>
              <w:spacing w:after="0" w:line="240" w:lineRule="auto"/>
              <w:contextualSpacing/>
              <w:jc w:val="center"/>
              <w:rPr>
                <w:rFonts w:ascii="Times New Roman" w:hAnsi="Times New Roman"/>
                <w:sz w:val="24"/>
                <w:szCs w:val="24"/>
              </w:rPr>
            </w:pPr>
            <w:r w:rsidRPr="00170630">
              <w:rPr>
                <w:rFonts w:ascii="Times New Roman" w:hAnsi="Times New Roman"/>
                <w:sz w:val="24"/>
                <w:szCs w:val="24"/>
              </w:rPr>
              <w:t>1</w:t>
            </w:r>
          </w:p>
        </w:tc>
        <w:tc>
          <w:tcPr>
            <w:tcW w:w="2013" w:type="pct"/>
            <w:vAlign w:val="center"/>
          </w:tcPr>
          <w:p w:rsidR="0040431D" w:rsidRPr="00170630" w:rsidRDefault="0040431D" w:rsidP="002A477A">
            <w:pPr>
              <w:tabs>
                <w:tab w:val="left" w:pos="0"/>
              </w:tabs>
              <w:autoSpaceDE w:val="0"/>
              <w:autoSpaceDN w:val="0"/>
              <w:adjustRightInd w:val="0"/>
              <w:spacing w:after="0" w:line="240" w:lineRule="auto"/>
              <w:contextualSpacing/>
              <w:jc w:val="center"/>
              <w:rPr>
                <w:rFonts w:ascii="Times New Roman" w:hAnsi="Times New Roman"/>
                <w:sz w:val="24"/>
                <w:szCs w:val="24"/>
              </w:rPr>
            </w:pPr>
            <w:r w:rsidRPr="00170630">
              <w:rPr>
                <w:rFonts w:ascii="Times New Roman" w:hAnsi="Times New Roman"/>
                <w:sz w:val="24"/>
                <w:szCs w:val="24"/>
              </w:rPr>
              <w:t>2</w:t>
            </w:r>
          </w:p>
        </w:tc>
        <w:tc>
          <w:tcPr>
            <w:tcW w:w="659" w:type="pct"/>
            <w:vAlign w:val="center"/>
          </w:tcPr>
          <w:p w:rsidR="0040431D" w:rsidRPr="00170630" w:rsidRDefault="0040431D" w:rsidP="002A477A">
            <w:pPr>
              <w:tabs>
                <w:tab w:val="left" w:pos="0"/>
              </w:tabs>
              <w:autoSpaceDE w:val="0"/>
              <w:autoSpaceDN w:val="0"/>
              <w:adjustRightInd w:val="0"/>
              <w:spacing w:after="0" w:line="240" w:lineRule="auto"/>
              <w:contextualSpacing/>
              <w:jc w:val="center"/>
              <w:rPr>
                <w:rFonts w:ascii="Times New Roman" w:hAnsi="Times New Roman"/>
                <w:sz w:val="24"/>
                <w:szCs w:val="24"/>
              </w:rPr>
            </w:pPr>
            <w:r w:rsidRPr="00170630">
              <w:rPr>
                <w:rFonts w:ascii="Times New Roman" w:hAnsi="Times New Roman"/>
                <w:sz w:val="24"/>
                <w:szCs w:val="24"/>
              </w:rPr>
              <w:t>3</w:t>
            </w:r>
          </w:p>
        </w:tc>
        <w:tc>
          <w:tcPr>
            <w:tcW w:w="661" w:type="pct"/>
            <w:vAlign w:val="center"/>
          </w:tcPr>
          <w:p w:rsidR="0040431D" w:rsidRPr="00170630" w:rsidRDefault="0040431D" w:rsidP="002A477A">
            <w:pPr>
              <w:tabs>
                <w:tab w:val="left" w:pos="0"/>
              </w:tabs>
              <w:autoSpaceDE w:val="0"/>
              <w:autoSpaceDN w:val="0"/>
              <w:adjustRightInd w:val="0"/>
              <w:spacing w:after="0" w:line="240" w:lineRule="auto"/>
              <w:contextualSpacing/>
              <w:jc w:val="center"/>
              <w:rPr>
                <w:rFonts w:ascii="Times New Roman" w:hAnsi="Times New Roman"/>
                <w:sz w:val="24"/>
                <w:szCs w:val="24"/>
              </w:rPr>
            </w:pPr>
            <w:r w:rsidRPr="00170630">
              <w:rPr>
                <w:rFonts w:ascii="Times New Roman" w:hAnsi="Times New Roman"/>
                <w:sz w:val="24"/>
                <w:szCs w:val="24"/>
              </w:rPr>
              <w:t>4</w:t>
            </w:r>
          </w:p>
        </w:tc>
        <w:tc>
          <w:tcPr>
            <w:tcW w:w="659" w:type="pct"/>
            <w:vAlign w:val="center"/>
          </w:tcPr>
          <w:p w:rsidR="0040431D" w:rsidRPr="00170630" w:rsidRDefault="0040431D" w:rsidP="002A477A">
            <w:pPr>
              <w:tabs>
                <w:tab w:val="left" w:pos="0"/>
              </w:tabs>
              <w:autoSpaceDE w:val="0"/>
              <w:autoSpaceDN w:val="0"/>
              <w:adjustRightInd w:val="0"/>
              <w:spacing w:after="0" w:line="240" w:lineRule="auto"/>
              <w:contextualSpacing/>
              <w:jc w:val="center"/>
              <w:rPr>
                <w:rFonts w:ascii="Times New Roman" w:hAnsi="Times New Roman"/>
                <w:sz w:val="24"/>
                <w:szCs w:val="24"/>
              </w:rPr>
            </w:pPr>
            <w:r w:rsidRPr="00170630">
              <w:rPr>
                <w:rFonts w:ascii="Times New Roman" w:hAnsi="Times New Roman"/>
                <w:sz w:val="24"/>
                <w:szCs w:val="24"/>
              </w:rPr>
              <w:t>5</w:t>
            </w:r>
          </w:p>
        </w:tc>
        <w:tc>
          <w:tcPr>
            <w:tcW w:w="663" w:type="pct"/>
            <w:vAlign w:val="center"/>
          </w:tcPr>
          <w:p w:rsidR="0040431D" w:rsidRPr="00170630" w:rsidRDefault="0040431D" w:rsidP="002A477A">
            <w:pPr>
              <w:tabs>
                <w:tab w:val="left" w:pos="0"/>
              </w:tabs>
              <w:autoSpaceDE w:val="0"/>
              <w:autoSpaceDN w:val="0"/>
              <w:adjustRightInd w:val="0"/>
              <w:spacing w:after="0" w:line="240" w:lineRule="auto"/>
              <w:contextualSpacing/>
              <w:jc w:val="center"/>
              <w:rPr>
                <w:rFonts w:ascii="Times New Roman" w:hAnsi="Times New Roman"/>
                <w:sz w:val="24"/>
                <w:szCs w:val="24"/>
              </w:rPr>
            </w:pPr>
            <w:r w:rsidRPr="00170630">
              <w:rPr>
                <w:rFonts w:ascii="Times New Roman" w:hAnsi="Times New Roman"/>
                <w:sz w:val="24"/>
                <w:szCs w:val="24"/>
              </w:rPr>
              <w:t>6</w:t>
            </w:r>
          </w:p>
        </w:tc>
      </w:tr>
      <w:tr w:rsidR="0040431D" w:rsidRPr="00170630" w:rsidTr="002A477A">
        <w:trPr>
          <w:cantSplit/>
        </w:trPr>
        <w:tc>
          <w:tcPr>
            <w:tcW w:w="345" w:type="pct"/>
            <w:vAlign w:val="center"/>
          </w:tcPr>
          <w:p w:rsidR="0040431D" w:rsidRPr="00170630" w:rsidRDefault="0040431D" w:rsidP="002A477A">
            <w:pPr>
              <w:tabs>
                <w:tab w:val="left" w:pos="0"/>
              </w:tabs>
              <w:autoSpaceDE w:val="0"/>
              <w:autoSpaceDN w:val="0"/>
              <w:adjustRightInd w:val="0"/>
              <w:spacing w:after="0" w:line="240" w:lineRule="auto"/>
              <w:contextualSpacing/>
              <w:rPr>
                <w:rFonts w:ascii="Times New Roman" w:hAnsi="Times New Roman"/>
                <w:sz w:val="24"/>
                <w:szCs w:val="24"/>
              </w:rPr>
            </w:pPr>
            <w:r w:rsidRPr="00170630">
              <w:rPr>
                <w:rFonts w:ascii="Times New Roman" w:hAnsi="Times New Roman"/>
                <w:sz w:val="24"/>
                <w:szCs w:val="24"/>
              </w:rPr>
              <w:t>1</w:t>
            </w:r>
          </w:p>
        </w:tc>
        <w:tc>
          <w:tcPr>
            <w:tcW w:w="2013" w:type="pct"/>
            <w:vAlign w:val="center"/>
          </w:tcPr>
          <w:p w:rsidR="0040431D" w:rsidRPr="00170630" w:rsidRDefault="0040431D" w:rsidP="002A477A">
            <w:pPr>
              <w:tabs>
                <w:tab w:val="left" w:pos="0"/>
              </w:tabs>
              <w:autoSpaceDE w:val="0"/>
              <w:autoSpaceDN w:val="0"/>
              <w:adjustRightInd w:val="0"/>
              <w:spacing w:after="0" w:line="240" w:lineRule="auto"/>
              <w:contextualSpacing/>
              <w:rPr>
                <w:rFonts w:ascii="Times New Roman" w:hAnsi="Times New Roman"/>
                <w:sz w:val="24"/>
                <w:szCs w:val="24"/>
              </w:rPr>
            </w:pPr>
            <w:r w:rsidRPr="00170630">
              <w:rPr>
                <w:rFonts w:ascii="Times New Roman" w:eastAsia="Times New Roman" w:hAnsi="Times New Roman"/>
                <w:sz w:val="24"/>
                <w:szCs w:val="24"/>
                <w:lang w:eastAsia="ru-RU"/>
              </w:rPr>
              <w:t>Ссудная задолженность ЮЛ и ИП всего:</w:t>
            </w:r>
          </w:p>
        </w:tc>
        <w:tc>
          <w:tcPr>
            <w:tcW w:w="659" w:type="pct"/>
            <w:vAlign w:val="center"/>
          </w:tcPr>
          <w:p w:rsidR="0040431D" w:rsidRPr="00B2478D" w:rsidRDefault="0040431D" w:rsidP="002A477A">
            <w:pPr>
              <w:jc w:val="right"/>
              <w:rPr>
                <w:rFonts w:ascii="Times New Roman" w:eastAsia="Times New Roman" w:hAnsi="Times New Roman"/>
                <w:sz w:val="24"/>
                <w:szCs w:val="24"/>
              </w:rPr>
            </w:pPr>
            <w:r w:rsidRPr="00B2478D">
              <w:rPr>
                <w:rFonts w:ascii="Times New Roman" w:hAnsi="Times New Roman"/>
                <w:sz w:val="24"/>
                <w:szCs w:val="24"/>
              </w:rPr>
              <w:t>1 232 024</w:t>
            </w:r>
          </w:p>
        </w:tc>
        <w:tc>
          <w:tcPr>
            <w:tcW w:w="661" w:type="pct"/>
            <w:vAlign w:val="center"/>
          </w:tcPr>
          <w:p w:rsidR="0040431D" w:rsidRPr="00B2478D" w:rsidRDefault="0040431D" w:rsidP="002A477A">
            <w:pPr>
              <w:jc w:val="center"/>
              <w:rPr>
                <w:rFonts w:ascii="Times New Roman" w:hAnsi="Times New Roman"/>
                <w:sz w:val="24"/>
                <w:szCs w:val="24"/>
              </w:rPr>
            </w:pPr>
            <w:r w:rsidRPr="00B2478D">
              <w:rPr>
                <w:rFonts w:ascii="Times New Roman" w:hAnsi="Times New Roman"/>
                <w:sz w:val="24"/>
                <w:szCs w:val="24"/>
              </w:rPr>
              <w:t>100</w:t>
            </w:r>
          </w:p>
        </w:tc>
        <w:tc>
          <w:tcPr>
            <w:tcW w:w="659" w:type="pct"/>
            <w:vAlign w:val="center"/>
          </w:tcPr>
          <w:p w:rsidR="0040431D" w:rsidRPr="00753AA2" w:rsidRDefault="0040431D" w:rsidP="002A477A">
            <w:pPr>
              <w:jc w:val="center"/>
              <w:rPr>
                <w:rFonts w:ascii="Times New Roman" w:eastAsia="Times New Roman" w:hAnsi="Times New Roman"/>
                <w:color w:val="FF0000"/>
                <w:sz w:val="24"/>
                <w:szCs w:val="24"/>
              </w:rPr>
            </w:pPr>
            <w:r w:rsidRPr="00753AA2">
              <w:rPr>
                <w:rFonts w:ascii="Times New Roman" w:hAnsi="Times New Roman"/>
                <w:sz w:val="24"/>
                <w:szCs w:val="24"/>
              </w:rPr>
              <w:t>1 446 905</w:t>
            </w:r>
          </w:p>
        </w:tc>
        <w:tc>
          <w:tcPr>
            <w:tcW w:w="663" w:type="pct"/>
            <w:vAlign w:val="center"/>
          </w:tcPr>
          <w:p w:rsidR="0040431D" w:rsidRPr="00170630" w:rsidRDefault="0040431D" w:rsidP="002A477A">
            <w:pPr>
              <w:jc w:val="center"/>
              <w:rPr>
                <w:rFonts w:ascii="Times New Roman" w:hAnsi="Times New Roman"/>
                <w:color w:val="000000"/>
                <w:sz w:val="24"/>
                <w:szCs w:val="24"/>
              </w:rPr>
            </w:pPr>
            <w:r w:rsidRPr="00170630">
              <w:rPr>
                <w:rFonts w:ascii="Times New Roman" w:hAnsi="Times New Roman"/>
                <w:color w:val="000000"/>
                <w:sz w:val="24"/>
                <w:szCs w:val="24"/>
              </w:rPr>
              <w:t>100,0</w:t>
            </w:r>
          </w:p>
        </w:tc>
      </w:tr>
      <w:tr w:rsidR="0040431D" w:rsidRPr="00170630" w:rsidTr="002A477A">
        <w:trPr>
          <w:cantSplit/>
        </w:trPr>
        <w:tc>
          <w:tcPr>
            <w:tcW w:w="345" w:type="pct"/>
            <w:vAlign w:val="center"/>
          </w:tcPr>
          <w:p w:rsidR="0040431D" w:rsidRPr="00170630" w:rsidRDefault="0040431D" w:rsidP="002A477A">
            <w:pPr>
              <w:tabs>
                <w:tab w:val="left" w:pos="0"/>
              </w:tabs>
              <w:autoSpaceDE w:val="0"/>
              <w:autoSpaceDN w:val="0"/>
              <w:adjustRightInd w:val="0"/>
              <w:spacing w:after="0" w:line="240" w:lineRule="auto"/>
              <w:contextualSpacing/>
              <w:rPr>
                <w:rFonts w:ascii="Times New Roman" w:hAnsi="Times New Roman"/>
                <w:sz w:val="24"/>
                <w:szCs w:val="24"/>
              </w:rPr>
            </w:pPr>
          </w:p>
        </w:tc>
        <w:tc>
          <w:tcPr>
            <w:tcW w:w="2013" w:type="pct"/>
            <w:vAlign w:val="center"/>
          </w:tcPr>
          <w:p w:rsidR="0040431D" w:rsidRPr="00170630" w:rsidRDefault="0040431D" w:rsidP="002A477A">
            <w:pPr>
              <w:tabs>
                <w:tab w:val="left" w:pos="0"/>
              </w:tabs>
              <w:autoSpaceDE w:val="0"/>
              <w:autoSpaceDN w:val="0"/>
              <w:adjustRightInd w:val="0"/>
              <w:spacing w:after="0" w:line="240" w:lineRule="auto"/>
              <w:contextualSpacing/>
              <w:rPr>
                <w:rFonts w:ascii="Times New Roman" w:hAnsi="Times New Roman"/>
                <w:sz w:val="24"/>
                <w:szCs w:val="24"/>
              </w:rPr>
            </w:pPr>
            <w:r w:rsidRPr="00170630">
              <w:rPr>
                <w:rFonts w:ascii="Times New Roman" w:hAnsi="Times New Roman"/>
                <w:sz w:val="24"/>
                <w:szCs w:val="24"/>
              </w:rPr>
              <w:t>в том числе по видам деятельности:</w:t>
            </w:r>
          </w:p>
        </w:tc>
        <w:tc>
          <w:tcPr>
            <w:tcW w:w="659" w:type="pct"/>
            <w:vAlign w:val="center"/>
          </w:tcPr>
          <w:p w:rsidR="0040431D" w:rsidRPr="00170630" w:rsidRDefault="0040431D" w:rsidP="002A477A">
            <w:pPr>
              <w:spacing w:after="0" w:line="240" w:lineRule="auto"/>
              <w:contextualSpacing/>
              <w:jc w:val="right"/>
              <w:rPr>
                <w:rFonts w:ascii="Times New Roman" w:hAnsi="Times New Roman"/>
                <w:color w:val="000000"/>
                <w:sz w:val="24"/>
                <w:szCs w:val="24"/>
              </w:rPr>
            </w:pPr>
          </w:p>
        </w:tc>
        <w:tc>
          <w:tcPr>
            <w:tcW w:w="661" w:type="pct"/>
            <w:vAlign w:val="center"/>
          </w:tcPr>
          <w:p w:rsidR="0040431D" w:rsidRPr="00170630" w:rsidRDefault="0040431D" w:rsidP="002A477A">
            <w:pPr>
              <w:spacing w:after="0" w:line="240" w:lineRule="auto"/>
              <w:contextualSpacing/>
              <w:jc w:val="right"/>
              <w:rPr>
                <w:rFonts w:ascii="Times New Roman" w:hAnsi="Times New Roman"/>
                <w:color w:val="000000"/>
                <w:sz w:val="24"/>
                <w:szCs w:val="24"/>
              </w:rPr>
            </w:pPr>
          </w:p>
        </w:tc>
        <w:tc>
          <w:tcPr>
            <w:tcW w:w="659" w:type="pct"/>
            <w:vAlign w:val="center"/>
          </w:tcPr>
          <w:p w:rsidR="0040431D" w:rsidRPr="00170630" w:rsidRDefault="0040431D" w:rsidP="002A477A">
            <w:pPr>
              <w:jc w:val="center"/>
              <w:rPr>
                <w:rFonts w:ascii="Times New Roman" w:hAnsi="Times New Roman"/>
                <w:color w:val="000000"/>
                <w:sz w:val="24"/>
                <w:szCs w:val="24"/>
              </w:rPr>
            </w:pPr>
          </w:p>
        </w:tc>
        <w:tc>
          <w:tcPr>
            <w:tcW w:w="663" w:type="pct"/>
            <w:vAlign w:val="center"/>
          </w:tcPr>
          <w:p w:rsidR="0040431D" w:rsidRPr="00170630" w:rsidRDefault="0040431D" w:rsidP="002A477A">
            <w:pPr>
              <w:jc w:val="right"/>
              <w:rPr>
                <w:rFonts w:ascii="Times New Roman" w:hAnsi="Times New Roman"/>
                <w:color w:val="000000"/>
                <w:sz w:val="24"/>
                <w:szCs w:val="24"/>
              </w:rPr>
            </w:pPr>
          </w:p>
        </w:tc>
      </w:tr>
      <w:tr w:rsidR="0040431D" w:rsidRPr="00170630" w:rsidTr="002A477A">
        <w:trPr>
          <w:cantSplit/>
        </w:trPr>
        <w:tc>
          <w:tcPr>
            <w:tcW w:w="345" w:type="pct"/>
            <w:vAlign w:val="center"/>
          </w:tcPr>
          <w:p w:rsidR="0040431D" w:rsidRPr="00170630" w:rsidRDefault="0040431D" w:rsidP="002A477A">
            <w:pPr>
              <w:tabs>
                <w:tab w:val="left" w:pos="0"/>
              </w:tabs>
              <w:autoSpaceDE w:val="0"/>
              <w:autoSpaceDN w:val="0"/>
              <w:adjustRightInd w:val="0"/>
              <w:spacing w:after="0" w:line="240" w:lineRule="auto"/>
              <w:contextualSpacing/>
              <w:rPr>
                <w:rFonts w:ascii="Times New Roman" w:hAnsi="Times New Roman"/>
                <w:sz w:val="24"/>
                <w:szCs w:val="24"/>
              </w:rPr>
            </w:pPr>
            <w:r w:rsidRPr="00170630">
              <w:rPr>
                <w:rFonts w:ascii="Times New Roman" w:hAnsi="Times New Roman"/>
                <w:sz w:val="24"/>
                <w:szCs w:val="24"/>
              </w:rPr>
              <w:t>1.1</w:t>
            </w:r>
          </w:p>
        </w:tc>
        <w:tc>
          <w:tcPr>
            <w:tcW w:w="2013" w:type="pct"/>
            <w:vAlign w:val="center"/>
          </w:tcPr>
          <w:p w:rsidR="0040431D" w:rsidRPr="00170630" w:rsidRDefault="0040431D" w:rsidP="002A477A">
            <w:pPr>
              <w:tabs>
                <w:tab w:val="left" w:pos="0"/>
              </w:tabs>
              <w:autoSpaceDE w:val="0"/>
              <w:autoSpaceDN w:val="0"/>
              <w:adjustRightInd w:val="0"/>
              <w:spacing w:after="0" w:line="240" w:lineRule="auto"/>
              <w:contextualSpacing/>
              <w:rPr>
                <w:rFonts w:ascii="Times New Roman" w:hAnsi="Times New Roman"/>
                <w:sz w:val="24"/>
                <w:szCs w:val="24"/>
              </w:rPr>
            </w:pPr>
            <w:r w:rsidRPr="00170630">
              <w:rPr>
                <w:rFonts w:ascii="Times New Roman" w:hAnsi="Times New Roman"/>
                <w:sz w:val="24"/>
                <w:szCs w:val="24"/>
              </w:rPr>
              <w:t>обрабатывающие производства</w:t>
            </w:r>
          </w:p>
        </w:tc>
        <w:tc>
          <w:tcPr>
            <w:tcW w:w="659" w:type="pct"/>
            <w:vAlign w:val="center"/>
          </w:tcPr>
          <w:p w:rsidR="0040431D" w:rsidRPr="00170630" w:rsidRDefault="0040431D" w:rsidP="002A477A">
            <w:pPr>
              <w:jc w:val="right"/>
              <w:rPr>
                <w:rFonts w:ascii="Times New Roman" w:eastAsia="Times New Roman" w:hAnsi="Times New Roman"/>
                <w:color w:val="000000"/>
                <w:sz w:val="24"/>
                <w:szCs w:val="24"/>
              </w:rPr>
            </w:pPr>
            <w:r w:rsidRPr="00170630">
              <w:rPr>
                <w:rFonts w:ascii="Times New Roman" w:hAnsi="Times New Roman"/>
                <w:color w:val="000000"/>
                <w:sz w:val="24"/>
                <w:szCs w:val="24"/>
              </w:rPr>
              <w:t>240 923</w:t>
            </w:r>
          </w:p>
        </w:tc>
        <w:tc>
          <w:tcPr>
            <w:tcW w:w="661" w:type="pct"/>
            <w:vAlign w:val="center"/>
          </w:tcPr>
          <w:p w:rsidR="0040431D" w:rsidRPr="00170630" w:rsidRDefault="0040431D" w:rsidP="002A477A">
            <w:pPr>
              <w:jc w:val="center"/>
              <w:rPr>
                <w:rFonts w:ascii="Times New Roman" w:eastAsia="Times New Roman" w:hAnsi="Times New Roman"/>
                <w:color w:val="000000"/>
                <w:sz w:val="24"/>
                <w:szCs w:val="24"/>
              </w:rPr>
            </w:pPr>
            <w:r w:rsidRPr="00170630">
              <w:rPr>
                <w:rFonts w:ascii="Times New Roman" w:hAnsi="Times New Roman"/>
                <w:color w:val="000000"/>
                <w:sz w:val="24"/>
                <w:szCs w:val="24"/>
              </w:rPr>
              <w:t>19,6</w:t>
            </w:r>
          </w:p>
        </w:tc>
        <w:tc>
          <w:tcPr>
            <w:tcW w:w="659" w:type="pct"/>
            <w:vAlign w:val="center"/>
          </w:tcPr>
          <w:p w:rsidR="0040431D" w:rsidRPr="00170630" w:rsidRDefault="0040431D" w:rsidP="002A477A">
            <w:pPr>
              <w:jc w:val="center"/>
              <w:rPr>
                <w:rFonts w:ascii="Times New Roman" w:hAnsi="Times New Roman"/>
                <w:color w:val="000000"/>
                <w:sz w:val="24"/>
                <w:szCs w:val="24"/>
              </w:rPr>
            </w:pPr>
            <w:r w:rsidRPr="00170630">
              <w:rPr>
                <w:rFonts w:ascii="Times New Roman" w:hAnsi="Times New Roman"/>
                <w:color w:val="000000"/>
                <w:sz w:val="24"/>
                <w:szCs w:val="24"/>
              </w:rPr>
              <w:t>293 303</w:t>
            </w:r>
          </w:p>
        </w:tc>
        <w:tc>
          <w:tcPr>
            <w:tcW w:w="663" w:type="pct"/>
            <w:vAlign w:val="center"/>
          </w:tcPr>
          <w:p w:rsidR="0040431D" w:rsidRPr="00170630" w:rsidRDefault="0040431D" w:rsidP="002A477A">
            <w:pPr>
              <w:jc w:val="center"/>
              <w:rPr>
                <w:rFonts w:ascii="Times New Roman" w:hAnsi="Times New Roman"/>
                <w:color w:val="000000"/>
                <w:sz w:val="24"/>
                <w:szCs w:val="24"/>
              </w:rPr>
            </w:pPr>
            <w:r w:rsidRPr="00170630">
              <w:rPr>
                <w:rFonts w:ascii="Times New Roman" w:hAnsi="Times New Roman"/>
                <w:color w:val="000000"/>
                <w:sz w:val="24"/>
                <w:szCs w:val="24"/>
              </w:rPr>
              <w:t>20,3</w:t>
            </w:r>
          </w:p>
        </w:tc>
      </w:tr>
      <w:tr w:rsidR="0040431D" w:rsidRPr="00170630" w:rsidTr="002A477A">
        <w:trPr>
          <w:cantSplit/>
        </w:trPr>
        <w:tc>
          <w:tcPr>
            <w:tcW w:w="345" w:type="pct"/>
            <w:vAlign w:val="center"/>
          </w:tcPr>
          <w:p w:rsidR="0040431D" w:rsidRPr="00170630" w:rsidRDefault="0040431D" w:rsidP="002A477A">
            <w:pPr>
              <w:tabs>
                <w:tab w:val="left" w:pos="0"/>
              </w:tabs>
              <w:autoSpaceDE w:val="0"/>
              <w:autoSpaceDN w:val="0"/>
              <w:adjustRightInd w:val="0"/>
              <w:spacing w:after="0" w:line="240" w:lineRule="auto"/>
              <w:contextualSpacing/>
              <w:rPr>
                <w:rFonts w:ascii="Times New Roman" w:hAnsi="Times New Roman"/>
                <w:sz w:val="24"/>
                <w:szCs w:val="24"/>
              </w:rPr>
            </w:pPr>
            <w:r w:rsidRPr="00170630">
              <w:rPr>
                <w:rFonts w:ascii="Times New Roman" w:hAnsi="Times New Roman"/>
                <w:sz w:val="24"/>
                <w:szCs w:val="24"/>
              </w:rPr>
              <w:t>1.2</w:t>
            </w:r>
          </w:p>
        </w:tc>
        <w:tc>
          <w:tcPr>
            <w:tcW w:w="2013" w:type="pct"/>
            <w:vAlign w:val="center"/>
          </w:tcPr>
          <w:p w:rsidR="0040431D" w:rsidRPr="00170630" w:rsidRDefault="0040431D" w:rsidP="002A477A">
            <w:pPr>
              <w:tabs>
                <w:tab w:val="left" w:pos="0"/>
              </w:tabs>
              <w:autoSpaceDE w:val="0"/>
              <w:autoSpaceDN w:val="0"/>
              <w:adjustRightInd w:val="0"/>
              <w:spacing w:after="0" w:line="240" w:lineRule="auto"/>
              <w:contextualSpacing/>
              <w:rPr>
                <w:rFonts w:ascii="Times New Roman" w:hAnsi="Times New Roman"/>
                <w:sz w:val="24"/>
                <w:szCs w:val="24"/>
              </w:rPr>
            </w:pPr>
            <w:r w:rsidRPr="00170630">
              <w:rPr>
                <w:rFonts w:ascii="Times New Roman" w:hAnsi="Times New Roman"/>
                <w:sz w:val="24"/>
                <w:szCs w:val="24"/>
              </w:rPr>
              <w:t>производство и распределение электроэнергии, газа и воды</w:t>
            </w:r>
          </w:p>
        </w:tc>
        <w:tc>
          <w:tcPr>
            <w:tcW w:w="659" w:type="pct"/>
            <w:vAlign w:val="center"/>
          </w:tcPr>
          <w:p w:rsidR="0040431D" w:rsidRPr="00170630" w:rsidRDefault="0040431D" w:rsidP="002A477A">
            <w:pPr>
              <w:jc w:val="right"/>
              <w:rPr>
                <w:rFonts w:ascii="Times New Roman" w:hAnsi="Times New Roman"/>
                <w:color w:val="000000"/>
                <w:sz w:val="24"/>
                <w:szCs w:val="24"/>
              </w:rPr>
            </w:pPr>
            <w:r w:rsidRPr="00170630">
              <w:rPr>
                <w:rFonts w:ascii="Times New Roman" w:hAnsi="Times New Roman"/>
                <w:color w:val="000000"/>
                <w:sz w:val="24"/>
                <w:szCs w:val="24"/>
              </w:rPr>
              <w:t>189 610</w:t>
            </w:r>
          </w:p>
        </w:tc>
        <w:tc>
          <w:tcPr>
            <w:tcW w:w="661" w:type="pct"/>
            <w:vAlign w:val="center"/>
          </w:tcPr>
          <w:p w:rsidR="0040431D" w:rsidRPr="00170630" w:rsidRDefault="0040431D" w:rsidP="002A477A">
            <w:pPr>
              <w:jc w:val="center"/>
              <w:rPr>
                <w:rFonts w:ascii="Times New Roman" w:hAnsi="Times New Roman"/>
                <w:color w:val="000000"/>
                <w:sz w:val="24"/>
                <w:szCs w:val="24"/>
              </w:rPr>
            </w:pPr>
            <w:r w:rsidRPr="00170630">
              <w:rPr>
                <w:rFonts w:ascii="Times New Roman" w:hAnsi="Times New Roman"/>
                <w:color w:val="000000"/>
                <w:sz w:val="24"/>
                <w:szCs w:val="24"/>
              </w:rPr>
              <w:t>15,4</w:t>
            </w:r>
          </w:p>
        </w:tc>
        <w:tc>
          <w:tcPr>
            <w:tcW w:w="659" w:type="pct"/>
            <w:vAlign w:val="center"/>
          </w:tcPr>
          <w:p w:rsidR="0040431D" w:rsidRPr="00170630" w:rsidRDefault="0040431D" w:rsidP="002A477A">
            <w:pPr>
              <w:jc w:val="center"/>
              <w:rPr>
                <w:rFonts w:ascii="Times New Roman" w:hAnsi="Times New Roman"/>
                <w:color w:val="000000"/>
                <w:sz w:val="24"/>
                <w:szCs w:val="24"/>
              </w:rPr>
            </w:pPr>
            <w:r w:rsidRPr="00170630">
              <w:rPr>
                <w:rFonts w:ascii="Times New Roman" w:hAnsi="Times New Roman"/>
                <w:color w:val="000000"/>
                <w:sz w:val="24"/>
                <w:szCs w:val="24"/>
              </w:rPr>
              <w:t>81 137</w:t>
            </w:r>
          </w:p>
        </w:tc>
        <w:tc>
          <w:tcPr>
            <w:tcW w:w="663" w:type="pct"/>
            <w:vAlign w:val="center"/>
          </w:tcPr>
          <w:p w:rsidR="0040431D" w:rsidRPr="00170630" w:rsidRDefault="0040431D" w:rsidP="002A477A">
            <w:pPr>
              <w:jc w:val="center"/>
              <w:rPr>
                <w:rFonts w:ascii="Times New Roman" w:hAnsi="Times New Roman"/>
                <w:color w:val="000000"/>
                <w:sz w:val="24"/>
                <w:szCs w:val="24"/>
              </w:rPr>
            </w:pPr>
            <w:r w:rsidRPr="00170630">
              <w:rPr>
                <w:rFonts w:ascii="Times New Roman" w:hAnsi="Times New Roman"/>
                <w:color w:val="000000"/>
                <w:sz w:val="24"/>
                <w:szCs w:val="24"/>
              </w:rPr>
              <w:t>5,6</w:t>
            </w:r>
          </w:p>
        </w:tc>
      </w:tr>
      <w:tr w:rsidR="0040431D" w:rsidRPr="00170630" w:rsidTr="002A477A">
        <w:trPr>
          <w:cantSplit/>
        </w:trPr>
        <w:tc>
          <w:tcPr>
            <w:tcW w:w="345" w:type="pct"/>
            <w:vAlign w:val="center"/>
          </w:tcPr>
          <w:p w:rsidR="0040431D" w:rsidRPr="00170630" w:rsidRDefault="0040431D" w:rsidP="002A477A">
            <w:pPr>
              <w:tabs>
                <w:tab w:val="left" w:pos="0"/>
              </w:tabs>
              <w:autoSpaceDE w:val="0"/>
              <w:autoSpaceDN w:val="0"/>
              <w:adjustRightInd w:val="0"/>
              <w:spacing w:after="0" w:line="240" w:lineRule="auto"/>
              <w:contextualSpacing/>
              <w:rPr>
                <w:rFonts w:ascii="Times New Roman" w:hAnsi="Times New Roman"/>
                <w:sz w:val="24"/>
                <w:szCs w:val="24"/>
              </w:rPr>
            </w:pPr>
            <w:r w:rsidRPr="00170630">
              <w:rPr>
                <w:rFonts w:ascii="Times New Roman" w:hAnsi="Times New Roman"/>
                <w:sz w:val="24"/>
                <w:szCs w:val="24"/>
              </w:rPr>
              <w:t>1.3</w:t>
            </w:r>
          </w:p>
        </w:tc>
        <w:tc>
          <w:tcPr>
            <w:tcW w:w="2013" w:type="pct"/>
            <w:vAlign w:val="center"/>
          </w:tcPr>
          <w:p w:rsidR="0040431D" w:rsidRPr="00170630" w:rsidRDefault="0040431D" w:rsidP="002A477A">
            <w:pPr>
              <w:tabs>
                <w:tab w:val="left" w:pos="0"/>
              </w:tabs>
              <w:autoSpaceDE w:val="0"/>
              <w:autoSpaceDN w:val="0"/>
              <w:adjustRightInd w:val="0"/>
              <w:spacing w:after="0" w:line="240" w:lineRule="auto"/>
              <w:contextualSpacing/>
              <w:rPr>
                <w:rFonts w:ascii="Times New Roman" w:hAnsi="Times New Roman"/>
                <w:sz w:val="24"/>
                <w:szCs w:val="24"/>
              </w:rPr>
            </w:pPr>
            <w:r w:rsidRPr="00170630">
              <w:rPr>
                <w:rFonts w:ascii="Times New Roman" w:hAnsi="Times New Roman"/>
                <w:sz w:val="24"/>
                <w:szCs w:val="24"/>
              </w:rPr>
              <w:t>сельское хозяйство, охота и лесное хозяйство</w:t>
            </w:r>
          </w:p>
        </w:tc>
        <w:tc>
          <w:tcPr>
            <w:tcW w:w="659" w:type="pct"/>
            <w:vAlign w:val="center"/>
          </w:tcPr>
          <w:p w:rsidR="0040431D" w:rsidRPr="00170630" w:rsidRDefault="0040431D" w:rsidP="002A477A">
            <w:pPr>
              <w:jc w:val="right"/>
              <w:rPr>
                <w:rFonts w:ascii="Times New Roman" w:hAnsi="Times New Roman"/>
                <w:color w:val="000000"/>
                <w:sz w:val="24"/>
                <w:szCs w:val="24"/>
              </w:rPr>
            </w:pPr>
            <w:r w:rsidRPr="00170630">
              <w:rPr>
                <w:rFonts w:ascii="Times New Roman" w:hAnsi="Times New Roman"/>
                <w:color w:val="000000"/>
                <w:sz w:val="24"/>
                <w:szCs w:val="24"/>
              </w:rPr>
              <w:t>202 155</w:t>
            </w:r>
          </w:p>
        </w:tc>
        <w:tc>
          <w:tcPr>
            <w:tcW w:w="661" w:type="pct"/>
            <w:vAlign w:val="center"/>
          </w:tcPr>
          <w:p w:rsidR="0040431D" w:rsidRPr="00170630" w:rsidRDefault="0040431D" w:rsidP="002A477A">
            <w:pPr>
              <w:jc w:val="center"/>
              <w:rPr>
                <w:rFonts w:ascii="Times New Roman" w:hAnsi="Times New Roman"/>
                <w:sz w:val="24"/>
                <w:szCs w:val="24"/>
              </w:rPr>
            </w:pPr>
            <w:r w:rsidRPr="00170630">
              <w:rPr>
                <w:rFonts w:ascii="Times New Roman" w:hAnsi="Times New Roman"/>
                <w:sz w:val="24"/>
                <w:szCs w:val="24"/>
              </w:rPr>
              <w:t>16,4</w:t>
            </w:r>
          </w:p>
        </w:tc>
        <w:tc>
          <w:tcPr>
            <w:tcW w:w="659" w:type="pct"/>
            <w:vAlign w:val="center"/>
          </w:tcPr>
          <w:p w:rsidR="0040431D" w:rsidRPr="00170630" w:rsidRDefault="0040431D" w:rsidP="002A477A">
            <w:pPr>
              <w:jc w:val="center"/>
              <w:rPr>
                <w:rFonts w:ascii="Times New Roman" w:hAnsi="Times New Roman"/>
                <w:color w:val="000000"/>
                <w:sz w:val="24"/>
                <w:szCs w:val="24"/>
              </w:rPr>
            </w:pPr>
            <w:r w:rsidRPr="00170630">
              <w:rPr>
                <w:rFonts w:ascii="Times New Roman" w:hAnsi="Times New Roman"/>
                <w:color w:val="000000"/>
                <w:sz w:val="24"/>
                <w:szCs w:val="24"/>
              </w:rPr>
              <w:t>217 616</w:t>
            </w:r>
          </w:p>
        </w:tc>
        <w:tc>
          <w:tcPr>
            <w:tcW w:w="663" w:type="pct"/>
            <w:vAlign w:val="center"/>
          </w:tcPr>
          <w:p w:rsidR="0040431D" w:rsidRPr="00170630" w:rsidRDefault="0040431D" w:rsidP="002A477A">
            <w:pPr>
              <w:jc w:val="center"/>
              <w:rPr>
                <w:rFonts w:ascii="Times New Roman" w:hAnsi="Times New Roman"/>
                <w:color w:val="000000"/>
                <w:sz w:val="24"/>
                <w:szCs w:val="24"/>
              </w:rPr>
            </w:pPr>
            <w:r w:rsidRPr="00170630">
              <w:rPr>
                <w:rFonts w:ascii="Times New Roman" w:hAnsi="Times New Roman"/>
                <w:color w:val="000000"/>
                <w:sz w:val="24"/>
                <w:szCs w:val="24"/>
              </w:rPr>
              <w:t>15,0</w:t>
            </w:r>
          </w:p>
        </w:tc>
      </w:tr>
      <w:tr w:rsidR="0040431D" w:rsidRPr="00170630" w:rsidTr="002A477A">
        <w:trPr>
          <w:cantSplit/>
        </w:trPr>
        <w:tc>
          <w:tcPr>
            <w:tcW w:w="345" w:type="pct"/>
            <w:vAlign w:val="center"/>
          </w:tcPr>
          <w:p w:rsidR="0040431D" w:rsidRPr="00170630" w:rsidRDefault="0040431D" w:rsidP="002A477A">
            <w:pPr>
              <w:tabs>
                <w:tab w:val="left" w:pos="0"/>
              </w:tabs>
              <w:autoSpaceDE w:val="0"/>
              <w:autoSpaceDN w:val="0"/>
              <w:adjustRightInd w:val="0"/>
              <w:spacing w:after="0" w:line="240" w:lineRule="auto"/>
              <w:contextualSpacing/>
              <w:rPr>
                <w:rFonts w:ascii="Times New Roman" w:hAnsi="Times New Roman"/>
                <w:sz w:val="24"/>
                <w:szCs w:val="24"/>
              </w:rPr>
            </w:pPr>
            <w:r w:rsidRPr="00170630">
              <w:rPr>
                <w:rFonts w:ascii="Times New Roman" w:hAnsi="Times New Roman"/>
                <w:sz w:val="24"/>
                <w:szCs w:val="24"/>
              </w:rPr>
              <w:t>1.4</w:t>
            </w:r>
          </w:p>
        </w:tc>
        <w:tc>
          <w:tcPr>
            <w:tcW w:w="2013" w:type="pct"/>
            <w:vAlign w:val="center"/>
          </w:tcPr>
          <w:p w:rsidR="0040431D" w:rsidRPr="00170630" w:rsidRDefault="00FC4CB2" w:rsidP="002A477A">
            <w:pPr>
              <w:tabs>
                <w:tab w:val="left" w:pos="0"/>
              </w:tabs>
              <w:autoSpaceDE w:val="0"/>
              <w:autoSpaceDN w:val="0"/>
              <w:adjustRightInd w:val="0"/>
              <w:spacing w:after="0" w:line="240" w:lineRule="auto"/>
              <w:contextualSpacing/>
              <w:rPr>
                <w:rFonts w:ascii="Times New Roman" w:hAnsi="Times New Roman"/>
                <w:sz w:val="24"/>
                <w:szCs w:val="24"/>
              </w:rPr>
            </w:pPr>
            <w:r w:rsidRPr="00170630">
              <w:rPr>
                <w:rFonts w:ascii="Times New Roman" w:hAnsi="Times New Roman"/>
                <w:sz w:val="24"/>
                <w:szCs w:val="24"/>
              </w:rPr>
              <w:t>С</w:t>
            </w:r>
            <w:r w:rsidR="0040431D" w:rsidRPr="00170630">
              <w:rPr>
                <w:rFonts w:ascii="Times New Roman" w:hAnsi="Times New Roman"/>
                <w:sz w:val="24"/>
                <w:szCs w:val="24"/>
              </w:rPr>
              <w:t>троительство</w:t>
            </w:r>
          </w:p>
        </w:tc>
        <w:tc>
          <w:tcPr>
            <w:tcW w:w="659" w:type="pct"/>
            <w:vAlign w:val="center"/>
          </w:tcPr>
          <w:p w:rsidR="0040431D" w:rsidRPr="00170630" w:rsidRDefault="0040431D" w:rsidP="002A477A">
            <w:pPr>
              <w:jc w:val="right"/>
              <w:rPr>
                <w:rFonts w:ascii="Times New Roman" w:hAnsi="Times New Roman"/>
                <w:color w:val="000000"/>
                <w:sz w:val="24"/>
                <w:szCs w:val="24"/>
              </w:rPr>
            </w:pPr>
            <w:r w:rsidRPr="00170630">
              <w:rPr>
                <w:rFonts w:ascii="Times New Roman" w:hAnsi="Times New Roman"/>
                <w:color w:val="000000"/>
                <w:sz w:val="24"/>
                <w:szCs w:val="24"/>
              </w:rPr>
              <w:t>70 582</w:t>
            </w:r>
          </w:p>
        </w:tc>
        <w:tc>
          <w:tcPr>
            <w:tcW w:w="661" w:type="pct"/>
            <w:vAlign w:val="center"/>
          </w:tcPr>
          <w:p w:rsidR="0040431D" w:rsidRPr="00170630" w:rsidRDefault="0040431D" w:rsidP="002A477A">
            <w:pPr>
              <w:jc w:val="center"/>
              <w:rPr>
                <w:rFonts w:ascii="Times New Roman" w:hAnsi="Times New Roman"/>
                <w:color w:val="000000"/>
                <w:sz w:val="24"/>
                <w:szCs w:val="24"/>
              </w:rPr>
            </w:pPr>
            <w:r w:rsidRPr="00170630">
              <w:rPr>
                <w:rFonts w:ascii="Times New Roman" w:hAnsi="Times New Roman"/>
                <w:color w:val="000000"/>
                <w:sz w:val="24"/>
                <w:szCs w:val="24"/>
              </w:rPr>
              <w:t>5,7</w:t>
            </w:r>
          </w:p>
        </w:tc>
        <w:tc>
          <w:tcPr>
            <w:tcW w:w="659" w:type="pct"/>
            <w:vAlign w:val="center"/>
          </w:tcPr>
          <w:p w:rsidR="0040431D" w:rsidRPr="00170630" w:rsidRDefault="0040431D" w:rsidP="002A477A">
            <w:pPr>
              <w:jc w:val="center"/>
              <w:rPr>
                <w:rFonts w:ascii="Times New Roman" w:hAnsi="Times New Roman"/>
                <w:color w:val="000000"/>
                <w:sz w:val="24"/>
                <w:szCs w:val="24"/>
              </w:rPr>
            </w:pPr>
            <w:r w:rsidRPr="00170630">
              <w:rPr>
                <w:rFonts w:ascii="Times New Roman" w:hAnsi="Times New Roman"/>
                <w:color w:val="000000"/>
                <w:sz w:val="24"/>
                <w:szCs w:val="24"/>
              </w:rPr>
              <w:t>306 623</w:t>
            </w:r>
          </w:p>
        </w:tc>
        <w:tc>
          <w:tcPr>
            <w:tcW w:w="663" w:type="pct"/>
            <w:vAlign w:val="center"/>
          </w:tcPr>
          <w:p w:rsidR="0040431D" w:rsidRPr="00170630" w:rsidRDefault="0040431D" w:rsidP="002A477A">
            <w:pPr>
              <w:jc w:val="center"/>
              <w:rPr>
                <w:rFonts w:ascii="Times New Roman" w:hAnsi="Times New Roman"/>
                <w:color w:val="000000"/>
                <w:sz w:val="24"/>
                <w:szCs w:val="24"/>
              </w:rPr>
            </w:pPr>
            <w:r w:rsidRPr="00170630">
              <w:rPr>
                <w:rFonts w:ascii="Times New Roman" w:hAnsi="Times New Roman"/>
                <w:color w:val="000000"/>
                <w:sz w:val="24"/>
                <w:szCs w:val="24"/>
              </w:rPr>
              <w:t>21,2</w:t>
            </w:r>
          </w:p>
        </w:tc>
      </w:tr>
      <w:tr w:rsidR="0040431D" w:rsidRPr="00170630" w:rsidTr="002A477A">
        <w:trPr>
          <w:cantSplit/>
        </w:trPr>
        <w:tc>
          <w:tcPr>
            <w:tcW w:w="345" w:type="pct"/>
            <w:vAlign w:val="center"/>
          </w:tcPr>
          <w:p w:rsidR="0040431D" w:rsidRPr="00170630" w:rsidRDefault="0040431D" w:rsidP="002A477A">
            <w:pPr>
              <w:tabs>
                <w:tab w:val="left" w:pos="0"/>
              </w:tabs>
              <w:autoSpaceDE w:val="0"/>
              <w:autoSpaceDN w:val="0"/>
              <w:adjustRightInd w:val="0"/>
              <w:spacing w:after="0" w:line="240" w:lineRule="auto"/>
              <w:contextualSpacing/>
              <w:rPr>
                <w:rFonts w:ascii="Times New Roman" w:hAnsi="Times New Roman"/>
                <w:sz w:val="24"/>
                <w:szCs w:val="24"/>
              </w:rPr>
            </w:pPr>
            <w:r w:rsidRPr="00170630">
              <w:rPr>
                <w:rFonts w:ascii="Times New Roman" w:hAnsi="Times New Roman"/>
                <w:sz w:val="24"/>
                <w:szCs w:val="24"/>
              </w:rPr>
              <w:t>1.5</w:t>
            </w:r>
          </w:p>
        </w:tc>
        <w:tc>
          <w:tcPr>
            <w:tcW w:w="2013" w:type="pct"/>
            <w:vAlign w:val="center"/>
          </w:tcPr>
          <w:p w:rsidR="0040431D" w:rsidRPr="00170630" w:rsidRDefault="0040431D" w:rsidP="002A477A">
            <w:pPr>
              <w:tabs>
                <w:tab w:val="left" w:pos="0"/>
              </w:tabs>
              <w:autoSpaceDE w:val="0"/>
              <w:autoSpaceDN w:val="0"/>
              <w:adjustRightInd w:val="0"/>
              <w:spacing w:after="0" w:line="240" w:lineRule="auto"/>
              <w:contextualSpacing/>
              <w:rPr>
                <w:rFonts w:ascii="Times New Roman" w:hAnsi="Times New Roman"/>
                <w:sz w:val="24"/>
                <w:szCs w:val="24"/>
              </w:rPr>
            </w:pPr>
            <w:r w:rsidRPr="00170630">
              <w:rPr>
                <w:rFonts w:ascii="Times New Roman" w:hAnsi="Times New Roman"/>
                <w:sz w:val="24"/>
                <w:szCs w:val="24"/>
              </w:rPr>
              <w:t>транспорт и связь</w:t>
            </w:r>
          </w:p>
        </w:tc>
        <w:tc>
          <w:tcPr>
            <w:tcW w:w="659" w:type="pct"/>
            <w:vAlign w:val="center"/>
          </w:tcPr>
          <w:p w:rsidR="0040431D" w:rsidRPr="00170630" w:rsidRDefault="0040431D" w:rsidP="002A477A">
            <w:pPr>
              <w:jc w:val="right"/>
              <w:rPr>
                <w:rFonts w:ascii="Times New Roman" w:hAnsi="Times New Roman"/>
                <w:color w:val="000000"/>
                <w:sz w:val="24"/>
                <w:szCs w:val="24"/>
              </w:rPr>
            </w:pPr>
            <w:r w:rsidRPr="00170630">
              <w:rPr>
                <w:rFonts w:ascii="Times New Roman" w:hAnsi="Times New Roman"/>
                <w:color w:val="000000"/>
                <w:sz w:val="24"/>
                <w:szCs w:val="24"/>
              </w:rPr>
              <w:t>0,0 </w:t>
            </w:r>
          </w:p>
        </w:tc>
        <w:tc>
          <w:tcPr>
            <w:tcW w:w="661" w:type="pct"/>
            <w:vAlign w:val="center"/>
          </w:tcPr>
          <w:p w:rsidR="0040431D" w:rsidRPr="00170630" w:rsidRDefault="0040431D" w:rsidP="002A477A">
            <w:pPr>
              <w:jc w:val="center"/>
              <w:rPr>
                <w:rFonts w:ascii="Times New Roman" w:hAnsi="Times New Roman"/>
                <w:color w:val="000000"/>
                <w:sz w:val="24"/>
                <w:szCs w:val="24"/>
              </w:rPr>
            </w:pPr>
            <w:r w:rsidRPr="00170630">
              <w:rPr>
                <w:rFonts w:ascii="Times New Roman" w:hAnsi="Times New Roman"/>
                <w:color w:val="000000"/>
                <w:sz w:val="24"/>
                <w:szCs w:val="24"/>
              </w:rPr>
              <w:t>0,0</w:t>
            </w:r>
          </w:p>
        </w:tc>
        <w:tc>
          <w:tcPr>
            <w:tcW w:w="659" w:type="pct"/>
            <w:vAlign w:val="center"/>
          </w:tcPr>
          <w:p w:rsidR="0040431D" w:rsidRPr="00170630" w:rsidRDefault="0040431D" w:rsidP="002A477A">
            <w:pPr>
              <w:jc w:val="center"/>
              <w:rPr>
                <w:rFonts w:ascii="Times New Roman" w:hAnsi="Times New Roman"/>
                <w:color w:val="000000"/>
                <w:sz w:val="24"/>
                <w:szCs w:val="24"/>
              </w:rPr>
            </w:pPr>
            <w:r w:rsidRPr="00170630">
              <w:rPr>
                <w:rFonts w:ascii="Times New Roman" w:hAnsi="Times New Roman"/>
                <w:color w:val="000000"/>
                <w:sz w:val="24"/>
                <w:szCs w:val="24"/>
              </w:rPr>
              <w:t>850</w:t>
            </w:r>
          </w:p>
        </w:tc>
        <w:tc>
          <w:tcPr>
            <w:tcW w:w="663" w:type="pct"/>
            <w:vAlign w:val="center"/>
          </w:tcPr>
          <w:p w:rsidR="0040431D" w:rsidRPr="00170630" w:rsidRDefault="0040431D" w:rsidP="002A477A">
            <w:pPr>
              <w:jc w:val="center"/>
              <w:rPr>
                <w:rFonts w:ascii="Times New Roman" w:hAnsi="Times New Roman"/>
                <w:color w:val="000000"/>
                <w:sz w:val="24"/>
                <w:szCs w:val="24"/>
              </w:rPr>
            </w:pPr>
            <w:r w:rsidRPr="00170630">
              <w:rPr>
                <w:rFonts w:ascii="Times New Roman" w:hAnsi="Times New Roman"/>
                <w:color w:val="000000"/>
                <w:sz w:val="24"/>
                <w:szCs w:val="24"/>
              </w:rPr>
              <w:t>0,1</w:t>
            </w:r>
          </w:p>
        </w:tc>
      </w:tr>
      <w:tr w:rsidR="0040431D" w:rsidRPr="00170630" w:rsidTr="002A477A">
        <w:trPr>
          <w:cantSplit/>
        </w:trPr>
        <w:tc>
          <w:tcPr>
            <w:tcW w:w="345" w:type="pct"/>
            <w:vAlign w:val="center"/>
          </w:tcPr>
          <w:p w:rsidR="0040431D" w:rsidRPr="00170630" w:rsidRDefault="0040431D" w:rsidP="002A477A">
            <w:pPr>
              <w:tabs>
                <w:tab w:val="left" w:pos="0"/>
              </w:tabs>
              <w:autoSpaceDE w:val="0"/>
              <w:autoSpaceDN w:val="0"/>
              <w:adjustRightInd w:val="0"/>
              <w:spacing w:after="0" w:line="240" w:lineRule="auto"/>
              <w:contextualSpacing/>
              <w:rPr>
                <w:rFonts w:ascii="Times New Roman" w:hAnsi="Times New Roman"/>
                <w:sz w:val="24"/>
                <w:szCs w:val="24"/>
              </w:rPr>
            </w:pPr>
            <w:r w:rsidRPr="00170630">
              <w:rPr>
                <w:rFonts w:ascii="Times New Roman" w:hAnsi="Times New Roman"/>
                <w:sz w:val="24"/>
                <w:szCs w:val="24"/>
              </w:rPr>
              <w:lastRenderedPageBreak/>
              <w:t>1.6</w:t>
            </w:r>
          </w:p>
        </w:tc>
        <w:tc>
          <w:tcPr>
            <w:tcW w:w="2013" w:type="pct"/>
            <w:vAlign w:val="center"/>
          </w:tcPr>
          <w:p w:rsidR="0040431D" w:rsidRPr="00170630" w:rsidRDefault="0040431D" w:rsidP="002A477A">
            <w:pPr>
              <w:tabs>
                <w:tab w:val="left" w:pos="0"/>
              </w:tabs>
              <w:autoSpaceDE w:val="0"/>
              <w:autoSpaceDN w:val="0"/>
              <w:adjustRightInd w:val="0"/>
              <w:spacing w:after="0" w:line="240" w:lineRule="auto"/>
              <w:contextualSpacing/>
              <w:rPr>
                <w:rFonts w:ascii="Times New Roman" w:hAnsi="Times New Roman"/>
                <w:sz w:val="24"/>
                <w:szCs w:val="24"/>
              </w:rPr>
            </w:pPr>
            <w:r w:rsidRPr="00170630">
              <w:rPr>
                <w:rFonts w:ascii="Times New Roman" w:hAnsi="Times New Roman"/>
                <w:sz w:val="24"/>
                <w:szCs w:val="24"/>
              </w:rPr>
              <w:t>оптовая и розничная торговля, ремонт автотранспортных средств, мотоциклов, бытовых изделий и предметов личного пользования</w:t>
            </w:r>
          </w:p>
        </w:tc>
        <w:tc>
          <w:tcPr>
            <w:tcW w:w="659" w:type="pct"/>
            <w:vAlign w:val="center"/>
          </w:tcPr>
          <w:p w:rsidR="0040431D" w:rsidRPr="00170630" w:rsidRDefault="0040431D" w:rsidP="002A477A">
            <w:pPr>
              <w:jc w:val="right"/>
              <w:rPr>
                <w:rFonts w:ascii="Times New Roman" w:hAnsi="Times New Roman"/>
                <w:color w:val="000000"/>
                <w:sz w:val="24"/>
                <w:szCs w:val="24"/>
              </w:rPr>
            </w:pPr>
            <w:r w:rsidRPr="00170630">
              <w:rPr>
                <w:rFonts w:ascii="Times New Roman" w:hAnsi="Times New Roman"/>
                <w:color w:val="000000"/>
                <w:sz w:val="24"/>
                <w:szCs w:val="24"/>
              </w:rPr>
              <w:t>315 852</w:t>
            </w:r>
          </w:p>
        </w:tc>
        <w:tc>
          <w:tcPr>
            <w:tcW w:w="661" w:type="pct"/>
            <w:vAlign w:val="center"/>
          </w:tcPr>
          <w:p w:rsidR="0040431D" w:rsidRPr="00170630" w:rsidRDefault="0040431D" w:rsidP="002A477A">
            <w:pPr>
              <w:jc w:val="center"/>
              <w:rPr>
                <w:rFonts w:ascii="Times New Roman" w:hAnsi="Times New Roman"/>
                <w:color w:val="000000"/>
                <w:sz w:val="24"/>
                <w:szCs w:val="24"/>
              </w:rPr>
            </w:pPr>
            <w:r w:rsidRPr="00170630">
              <w:rPr>
                <w:rFonts w:ascii="Times New Roman" w:hAnsi="Times New Roman"/>
                <w:color w:val="000000"/>
                <w:sz w:val="24"/>
                <w:szCs w:val="24"/>
              </w:rPr>
              <w:t>25,6</w:t>
            </w:r>
          </w:p>
        </w:tc>
        <w:tc>
          <w:tcPr>
            <w:tcW w:w="659" w:type="pct"/>
            <w:vAlign w:val="center"/>
          </w:tcPr>
          <w:p w:rsidR="0040431D" w:rsidRPr="00170630" w:rsidRDefault="0040431D" w:rsidP="002A477A">
            <w:pPr>
              <w:jc w:val="center"/>
              <w:rPr>
                <w:rFonts w:ascii="Times New Roman" w:hAnsi="Times New Roman"/>
                <w:color w:val="000000"/>
                <w:sz w:val="24"/>
                <w:szCs w:val="24"/>
              </w:rPr>
            </w:pPr>
            <w:r w:rsidRPr="00170630">
              <w:rPr>
                <w:rFonts w:ascii="Times New Roman" w:hAnsi="Times New Roman"/>
                <w:color w:val="000000"/>
                <w:sz w:val="24"/>
                <w:szCs w:val="24"/>
              </w:rPr>
              <w:t>75 389</w:t>
            </w:r>
          </w:p>
        </w:tc>
        <w:tc>
          <w:tcPr>
            <w:tcW w:w="663" w:type="pct"/>
            <w:vAlign w:val="center"/>
          </w:tcPr>
          <w:p w:rsidR="0040431D" w:rsidRPr="00170630" w:rsidRDefault="0040431D" w:rsidP="002A477A">
            <w:pPr>
              <w:jc w:val="center"/>
              <w:rPr>
                <w:rFonts w:ascii="Times New Roman" w:hAnsi="Times New Roman"/>
                <w:color w:val="000000"/>
                <w:sz w:val="24"/>
                <w:szCs w:val="24"/>
              </w:rPr>
            </w:pPr>
            <w:r w:rsidRPr="00170630">
              <w:rPr>
                <w:rFonts w:ascii="Times New Roman" w:hAnsi="Times New Roman"/>
                <w:color w:val="000000"/>
                <w:sz w:val="24"/>
                <w:szCs w:val="24"/>
              </w:rPr>
              <w:t>19,0</w:t>
            </w:r>
          </w:p>
        </w:tc>
      </w:tr>
      <w:tr w:rsidR="0040431D" w:rsidRPr="00170630" w:rsidTr="002A477A">
        <w:trPr>
          <w:cantSplit/>
        </w:trPr>
        <w:tc>
          <w:tcPr>
            <w:tcW w:w="345" w:type="pct"/>
            <w:vAlign w:val="center"/>
          </w:tcPr>
          <w:p w:rsidR="0040431D" w:rsidRPr="00170630" w:rsidRDefault="0040431D" w:rsidP="002A477A">
            <w:pPr>
              <w:tabs>
                <w:tab w:val="left" w:pos="0"/>
              </w:tabs>
              <w:autoSpaceDE w:val="0"/>
              <w:autoSpaceDN w:val="0"/>
              <w:adjustRightInd w:val="0"/>
              <w:spacing w:after="0" w:line="240" w:lineRule="auto"/>
              <w:contextualSpacing/>
              <w:rPr>
                <w:rFonts w:ascii="Times New Roman" w:hAnsi="Times New Roman"/>
                <w:sz w:val="24"/>
                <w:szCs w:val="24"/>
              </w:rPr>
            </w:pPr>
            <w:r w:rsidRPr="00170630">
              <w:rPr>
                <w:rFonts w:ascii="Times New Roman" w:hAnsi="Times New Roman"/>
                <w:sz w:val="24"/>
                <w:szCs w:val="24"/>
              </w:rPr>
              <w:t>1.7</w:t>
            </w:r>
          </w:p>
        </w:tc>
        <w:tc>
          <w:tcPr>
            <w:tcW w:w="2013" w:type="pct"/>
            <w:vAlign w:val="center"/>
          </w:tcPr>
          <w:p w:rsidR="0040431D" w:rsidRPr="00170630" w:rsidRDefault="0040431D" w:rsidP="002A477A">
            <w:pPr>
              <w:tabs>
                <w:tab w:val="left" w:pos="0"/>
              </w:tabs>
              <w:autoSpaceDE w:val="0"/>
              <w:autoSpaceDN w:val="0"/>
              <w:adjustRightInd w:val="0"/>
              <w:spacing w:after="0" w:line="240" w:lineRule="auto"/>
              <w:contextualSpacing/>
              <w:rPr>
                <w:rFonts w:ascii="Times New Roman" w:hAnsi="Times New Roman"/>
                <w:sz w:val="24"/>
                <w:szCs w:val="24"/>
              </w:rPr>
            </w:pPr>
            <w:r w:rsidRPr="00170630">
              <w:rPr>
                <w:rFonts w:ascii="Times New Roman" w:hAnsi="Times New Roman"/>
                <w:sz w:val="24"/>
                <w:szCs w:val="24"/>
              </w:rPr>
              <w:t>операции с недвижимым имуществом, аренда и предоставление услуг</w:t>
            </w:r>
          </w:p>
        </w:tc>
        <w:tc>
          <w:tcPr>
            <w:tcW w:w="659" w:type="pct"/>
            <w:vAlign w:val="center"/>
          </w:tcPr>
          <w:p w:rsidR="0040431D" w:rsidRPr="00170630" w:rsidRDefault="0040431D" w:rsidP="002A477A">
            <w:pPr>
              <w:jc w:val="right"/>
              <w:rPr>
                <w:rFonts w:ascii="Times New Roman" w:hAnsi="Times New Roman"/>
                <w:color w:val="000000"/>
                <w:sz w:val="24"/>
                <w:szCs w:val="24"/>
              </w:rPr>
            </w:pPr>
            <w:r w:rsidRPr="00170630">
              <w:rPr>
                <w:rFonts w:ascii="Times New Roman" w:hAnsi="Times New Roman"/>
                <w:color w:val="000000"/>
                <w:sz w:val="24"/>
                <w:szCs w:val="24"/>
              </w:rPr>
              <w:t>163 802</w:t>
            </w:r>
          </w:p>
        </w:tc>
        <w:tc>
          <w:tcPr>
            <w:tcW w:w="661" w:type="pct"/>
            <w:vAlign w:val="center"/>
          </w:tcPr>
          <w:p w:rsidR="0040431D" w:rsidRPr="00170630" w:rsidRDefault="0040431D" w:rsidP="002A477A">
            <w:pPr>
              <w:jc w:val="center"/>
              <w:rPr>
                <w:rFonts w:ascii="Times New Roman" w:hAnsi="Times New Roman"/>
                <w:color w:val="000000"/>
                <w:sz w:val="24"/>
                <w:szCs w:val="24"/>
              </w:rPr>
            </w:pPr>
            <w:r w:rsidRPr="00170630">
              <w:rPr>
                <w:rFonts w:ascii="Times New Roman" w:hAnsi="Times New Roman"/>
                <w:color w:val="000000"/>
                <w:sz w:val="24"/>
                <w:szCs w:val="24"/>
              </w:rPr>
              <w:t>13,3</w:t>
            </w:r>
          </w:p>
        </w:tc>
        <w:tc>
          <w:tcPr>
            <w:tcW w:w="659" w:type="pct"/>
            <w:vAlign w:val="center"/>
          </w:tcPr>
          <w:p w:rsidR="0040431D" w:rsidRPr="00170630" w:rsidRDefault="0040431D" w:rsidP="002A477A">
            <w:pPr>
              <w:jc w:val="center"/>
              <w:rPr>
                <w:rFonts w:ascii="Times New Roman" w:hAnsi="Times New Roman"/>
                <w:color w:val="000000"/>
                <w:sz w:val="24"/>
                <w:szCs w:val="24"/>
              </w:rPr>
            </w:pPr>
            <w:r w:rsidRPr="00170630">
              <w:rPr>
                <w:rFonts w:ascii="Times New Roman" w:hAnsi="Times New Roman"/>
                <w:color w:val="000000"/>
                <w:sz w:val="24"/>
                <w:szCs w:val="24"/>
              </w:rPr>
              <w:t>136 512</w:t>
            </w:r>
          </w:p>
        </w:tc>
        <w:tc>
          <w:tcPr>
            <w:tcW w:w="663" w:type="pct"/>
            <w:vAlign w:val="center"/>
          </w:tcPr>
          <w:p w:rsidR="0040431D" w:rsidRPr="00170630" w:rsidRDefault="0040431D" w:rsidP="002A477A">
            <w:pPr>
              <w:jc w:val="center"/>
              <w:rPr>
                <w:rFonts w:ascii="Times New Roman" w:hAnsi="Times New Roman"/>
                <w:color w:val="000000"/>
                <w:sz w:val="24"/>
                <w:szCs w:val="24"/>
              </w:rPr>
            </w:pPr>
            <w:r w:rsidRPr="00170630">
              <w:rPr>
                <w:rFonts w:ascii="Times New Roman" w:hAnsi="Times New Roman"/>
                <w:color w:val="000000"/>
                <w:sz w:val="24"/>
                <w:szCs w:val="24"/>
              </w:rPr>
              <w:t>9,4</w:t>
            </w:r>
          </w:p>
        </w:tc>
      </w:tr>
      <w:tr w:rsidR="0040431D" w:rsidRPr="00170630" w:rsidTr="002A477A">
        <w:trPr>
          <w:cantSplit/>
        </w:trPr>
        <w:tc>
          <w:tcPr>
            <w:tcW w:w="345" w:type="pct"/>
            <w:vAlign w:val="center"/>
          </w:tcPr>
          <w:p w:rsidR="0040431D" w:rsidRPr="00170630" w:rsidRDefault="0040431D" w:rsidP="002A477A">
            <w:pPr>
              <w:tabs>
                <w:tab w:val="left" w:pos="0"/>
              </w:tabs>
              <w:autoSpaceDE w:val="0"/>
              <w:autoSpaceDN w:val="0"/>
              <w:adjustRightInd w:val="0"/>
              <w:spacing w:after="0" w:line="240" w:lineRule="auto"/>
              <w:contextualSpacing/>
              <w:rPr>
                <w:rFonts w:ascii="Times New Roman" w:hAnsi="Times New Roman"/>
                <w:sz w:val="24"/>
                <w:szCs w:val="24"/>
              </w:rPr>
            </w:pPr>
            <w:r w:rsidRPr="00170630">
              <w:rPr>
                <w:rFonts w:ascii="Times New Roman" w:hAnsi="Times New Roman"/>
                <w:sz w:val="24"/>
                <w:szCs w:val="24"/>
              </w:rPr>
              <w:t>1.8</w:t>
            </w:r>
          </w:p>
        </w:tc>
        <w:tc>
          <w:tcPr>
            <w:tcW w:w="2013" w:type="pct"/>
            <w:vAlign w:val="center"/>
          </w:tcPr>
          <w:p w:rsidR="0040431D" w:rsidRPr="00170630" w:rsidRDefault="0040431D" w:rsidP="002A477A">
            <w:pPr>
              <w:tabs>
                <w:tab w:val="left" w:pos="0"/>
              </w:tabs>
              <w:autoSpaceDE w:val="0"/>
              <w:autoSpaceDN w:val="0"/>
              <w:adjustRightInd w:val="0"/>
              <w:spacing w:after="0" w:line="240" w:lineRule="auto"/>
              <w:contextualSpacing/>
              <w:rPr>
                <w:rFonts w:ascii="Times New Roman" w:hAnsi="Times New Roman"/>
                <w:sz w:val="24"/>
                <w:szCs w:val="24"/>
              </w:rPr>
            </w:pPr>
            <w:r w:rsidRPr="00170630">
              <w:rPr>
                <w:rFonts w:ascii="Times New Roman" w:hAnsi="Times New Roman"/>
                <w:sz w:val="24"/>
                <w:szCs w:val="24"/>
              </w:rPr>
              <w:t>прочие виды деятельности</w:t>
            </w:r>
          </w:p>
        </w:tc>
        <w:tc>
          <w:tcPr>
            <w:tcW w:w="659" w:type="pct"/>
            <w:vAlign w:val="center"/>
          </w:tcPr>
          <w:p w:rsidR="0040431D" w:rsidRPr="00170630" w:rsidRDefault="0040431D" w:rsidP="002A477A">
            <w:pPr>
              <w:jc w:val="right"/>
              <w:rPr>
                <w:rFonts w:ascii="Times New Roman" w:hAnsi="Times New Roman"/>
                <w:color w:val="000000"/>
                <w:sz w:val="24"/>
                <w:szCs w:val="24"/>
              </w:rPr>
            </w:pPr>
            <w:r w:rsidRPr="00170630">
              <w:rPr>
                <w:rFonts w:ascii="Times New Roman" w:hAnsi="Times New Roman"/>
                <w:color w:val="000000"/>
                <w:sz w:val="24"/>
                <w:szCs w:val="24"/>
              </w:rPr>
              <w:t>47 522</w:t>
            </w:r>
          </w:p>
        </w:tc>
        <w:tc>
          <w:tcPr>
            <w:tcW w:w="661" w:type="pct"/>
            <w:vAlign w:val="center"/>
          </w:tcPr>
          <w:p w:rsidR="0040431D" w:rsidRPr="00170630" w:rsidRDefault="0040431D" w:rsidP="002A477A">
            <w:pPr>
              <w:jc w:val="center"/>
              <w:rPr>
                <w:rFonts w:ascii="Times New Roman" w:hAnsi="Times New Roman"/>
                <w:color w:val="000000"/>
                <w:sz w:val="24"/>
                <w:szCs w:val="24"/>
              </w:rPr>
            </w:pPr>
            <w:r w:rsidRPr="00170630">
              <w:rPr>
                <w:rFonts w:ascii="Times New Roman" w:hAnsi="Times New Roman"/>
                <w:color w:val="000000"/>
                <w:sz w:val="24"/>
                <w:szCs w:val="24"/>
              </w:rPr>
              <w:t>3,9</w:t>
            </w:r>
          </w:p>
        </w:tc>
        <w:tc>
          <w:tcPr>
            <w:tcW w:w="659" w:type="pct"/>
            <w:vAlign w:val="center"/>
          </w:tcPr>
          <w:p w:rsidR="0040431D" w:rsidRPr="00170630" w:rsidRDefault="0040431D" w:rsidP="002A477A">
            <w:pPr>
              <w:jc w:val="center"/>
              <w:rPr>
                <w:rFonts w:ascii="Times New Roman" w:hAnsi="Times New Roman"/>
                <w:color w:val="000000"/>
                <w:sz w:val="24"/>
                <w:szCs w:val="24"/>
              </w:rPr>
            </w:pPr>
            <w:r w:rsidRPr="00170630">
              <w:rPr>
                <w:rFonts w:ascii="Times New Roman" w:hAnsi="Times New Roman"/>
                <w:color w:val="000000"/>
                <w:sz w:val="24"/>
                <w:szCs w:val="24"/>
              </w:rPr>
              <w:t>134 150</w:t>
            </w:r>
          </w:p>
        </w:tc>
        <w:tc>
          <w:tcPr>
            <w:tcW w:w="663" w:type="pct"/>
            <w:vAlign w:val="center"/>
          </w:tcPr>
          <w:p w:rsidR="0040431D" w:rsidRPr="00170630" w:rsidRDefault="0040431D" w:rsidP="002A477A">
            <w:pPr>
              <w:jc w:val="center"/>
              <w:rPr>
                <w:rFonts w:ascii="Times New Roman" w:hAnsi="Times New Roman"/>
                <w:color w:val="000000"/>
                <w:sz w:val="24"/>
                <w:szCs w:val="24"/>
              </w:rPr>
            </w:pPr>
            <w:r w:rsidRPr="00170630">
              <w:rPr>
                <w:rFonts w:ascii="Times New Roman" w:hAnsi="Times New Roman"/>
                <w:color w:val="000000"/>
                <w:sz w:val="24"/>
                <w:szCs w:val="24"/>
              </w:rPr>
              <w:t>9,3</w:t>
            </w:r>
          </w:p>
        </w:tc>
      </w:tr>
      <w:tr w:rsidR="0040431D" w:rsidRPr="00170630" w:rsidTr="002A477A">
        <w:trPr>
          <w:cantSplit/>
        </w:trPr>
        <w:tc>
          <w:tcPr>
            <w:tcW w:w="345" w:type="pct"/>
            <w:vAlign w:val="center"/>
          </w:tcPr>
          <w:p w:rsidR="0040431D" w:rsidRPr="00170630" w:rsidRDefault="0040431D" w:rsidP="002A477A">
            <w:pPr>
              <w:tabs>
                <w:tab w:val="left" w:pos="0"/>
              </w:tabs>
              <w:autoSpaceDE w:val="0"/>
              <w:autoSpaceDN w:val="0"/>
              <w:adjustRightInd w:val="0"/>
              <w:spacing w:after="0" w:line="240" w:lineRule="auto"/>
              <w:contextualSpacing/>
              <w:rPr>
                <w:rFonts w:ascii="Times New Roman" w:hAnsi="Times New Roman"/>
                <w:sz w:val="24"/>
                <w:szCs w:val="24"/>
              </w:rPr>
            </w:pPr>
            <w:r w:rsidRPr="00170630">
              <w:rPr>
                <w:rFonts w:ascii="Times New Roman" w:hAnsi="Times New Roman"/>
                <w:sz w:val="24"/>
                <w:szCs w:val="24"/>
              </w:rPr>
              <w:t>1.9</w:t>
            </w:r>
          </w:p>
        </w:tc>
        <w:tc>
          <w:tcPr>
            <w:tcW w:w="2013" w:type="pct"/>
            <w:vAlign w:val="center"/>
          </w:tcPr>
          <w:p w:rsidR="0040431D" w:rsidRPr="00170630" w:rsidRDefault="0040431D" w:rsidP="002A477A">
            <w:pPr>
              <w:tabs>
                <w:tab w:val="left" w:pos="0"/>
              </w:tabs>
              <w:autoSpaceDE w:val="0"/>
              <w:autoSpaceDN w:val="0"/>
              <w:adjustRightInd w:val="0"/>
              <w:spacing w:after="0" w:line="240" w:lineRule="auto"/>
              <w:contextualSpacing/>
              <w:rPr>
                <w:rFonts w:ascii="Times New Roman" w:hAnsi="Times New Roman"/>
                <w:sz w:val="24"/>
                <w:szCs w:val="24"/>
              </w:rPr>
            </w:pPr>
            <w:r w:rsidRPr="00170630">
              <w:rPr>
                <w:rFonts w:ascii="Times New Roman" w:hAnsi="Times New Roman"/>
                <w:sz w:val="24"/>
                <w:szCs w:val="24"/>
              </w:rPr>
              <w:t>на завершение расчетов</w:t>
            </w:r>
          </w:p>
        </w:tc>
        <w:tc>
          <w:tcPr>
            <w:tcW w:w="659" w:type="pct"/>
            <w:vAlign w:val="center"/>
          </w:tcPr>
          <w:p w:rsidR="0040431D" w:rsidRPr="00170630" w:rsidRDefault="0040431D" w:rsidP="002A477A">
            <w:pPr>
              <w:jc w:val="right"/>
              <w:rPr>
                <w:rFonts w:ascii="Times New Roman" w:hAnsi="Times New Roman"/>
                <w:color w:val="000000"/>
                <w:sz w:val="24"/>
                <w:szCs w:val="24"/>
              </w:rPr>
            </w:pPr>
            <w:r w:rsidRPr="00170630">
              <w:rPr>
                <w:rFonts w:ascii="Times New Roman" w:hAnsi="Times New Roman"/>
                <w:color w:val="000000"/>
                <w:sz w:val="24"/>
                <w:szCs w:val="24"/>
              </w:rPr>
              <w:t>1 578</w:t>
            </w:r>
          </w:p>
        </w:tc>
        <w:tc>
          <w:tcPr>
            <w:tcW w:w="661" w:type="pct"/>
            <w:vAlign w:val="center"/>
          </w:tcPr>
          <w:p w:rsidR="0040431D" w:rsidRPr="00170630" w:rsidRDefault="0040431D" w:rsidP="002A477A">
            <w:pPr>
              <w:jc w:val="center"/>
              <w:rPr>
                <w:rFonts w:ascii="Times New Roman" w:hAnsi="Times New Roman"/>
                <w:color w:val="000000"/>
                <w:sz w:val="24"/>
                <w:szCs w:val="24"/>
              </w:rPr>
            </w:pPr>
            <w:r w:rsidRPr="00170630">
              <w:rPr>
                <w:rFonts w:ascii="Times New Roman" w:hAnsi="Times New Roman"/>
                <w:color w:val="000000"/>
                <w:sz w:val="24"/>
                <w:szCs w:val="24"/>
              </w:rPr>
              <w:t>0,1</w:t>
            </w:r>
          </w:p>
        </w:tc>
        <w:tc>
          <w:tcPr>
            <w:tcW w:w="659" w:type="pct"/>
            <w:vAlign w:val="center"/>
          </w:tcPr>
          <w:p w:rsidR="0040431D" w:rsidRPr="00170630" w:rsidRDefault="0040431D" w:rsidP="002A477A">
            <w:pPr>
              <w:jc w:val="center"/>
              <w:rPr>
                <w:rFonts w:ascii="Times New Roman" w:hAnsi="Times New Roman"/>
                <w:color w:val="000000"/>
                <w:sz w:val="24"/>
                <w:szCs w:val="24"/>
              </w:rPr>
            </w:pPr>
            <w:r w:rsidRPr="00170630">
              <w:rPr>
                <w:rFonts w:ascii="Times New Roman" w:hAnsi="Times New Roman"/>
                <w:color w:val="000000"/>
                <w:sz w:val="24"/>
                <w:szCs w:val="24"/>
              </w:rPr>
              <w:t>1 325</w:t>
            </w:r>
          </w:p>
        </w:tc>
        <w:tc>
          <w:tcPr>
            <w:tcW w:w="663" w:type="pct"/>
            <w:vAlign w:val="center"/>
          </w:tcPr>
          <w:p w:rsidR="0040431D" w:rsidRPr="00170630" w:rsidRDefault="0040431D" w:rsidP="002A477A">
            <w:pPr>
              <w:jc w:val="center"/>
              <w:rPr>
                <w:rFonts w:ascii="Times New Roman" w:hAnsi="Times New Roman"/>
                <w:color w:val="000000"/>
                <w:sz w:val="24"/>
                <w:szCs w:val="24"/>
              </w:rPr>
            </w:pPr>
            <w:r w:rsidRPr="00170630">
              <w:rPr>
                <w:rFonts w:ascii="Times New Roman" w:hAnsi="Times New Roman"/>
                <w:color w:val="000000"/>
                <w:sz w:val="24"/>
                <w:szCs w:val="24"/>
              </w:rPr>
              <w:t>0,1</w:t>
            </w:r>
          </w:p>
        </w:tc>
      </w:tr>
      <w:tr w:rsidR="0040431D" w:rsidRPr="00170630" w:rsidTr="002A477A">
        <w:trPr>
          <w:cantSplit/>
        </w:trPr>
        <w:tc>
          <w:tcPr>
            <w:tcW w:w="345" w:type="pct"/>
            <w:vAlign w:val="center"/>
          </w:tcPr>
          <w:p w:rsidR="0040431D" w:rsidRPr="00170630" w:rsidRDefault="0040431D" w:rsidP="002A477A">
            <w:pPr>
              <w:tabs>
                <w:tab w:val="left" w:pos="0"/>
              </w:tabs>
              <w:autoSpaceDE w:val="0"/>
              <w:autoSpaceDN w:val="0"/>
              <w:adjustRightInd w:val="0"/>
              <w:spacing w:after="0" w:line="240" w:lineRule="auto"/>
              <w:contextualSpacing/>
              <w:rPr>
                <w:rFonts w:ascii="Times New Roman" w:hAnsi="Times New Roman"/>
                <w:sz w:val="24"/>
                <w:szCs w:val="24"/>
              </w:rPr>
            </w:pPr>
            <w:r w:rsidRPr="00170630">
              <w:rPr>
                <w:rFonts w:ascii="Times New Roman" w:hAnsi="Times New Roman"/>
                <w:sz w:val="24"/>
                <w:szCs w:val="24"/>
              </w:rPr>
              <w:t>2</w:t>
            </w:r>
          </w:p>
        </w:tc>
        <w:tc>
          <w:tcPr>
            <w:tcW w:w="2013" w:type="pct"/>
            <w:vAlign w:val="center"/>
          </w:tcPr>
          <w:p w:rsidR="0040431D" w:rsidRPr="00170630" w:rsidRDefault="0040431D" w:rsidP="002A477A">
            <w:pPr>
              <w:tabs>
                <w:tab w:val="left" w:pos="0"/>
              </w:tabs>
              <w:autoSpaceDE w:val="0"/>
              <w:autoSpaceDN w:val="0"/>
              <w:adjustRightInd w:val="0"/>
              <w:spacing w:after="0" w:line="240" w:lineRule="auto"/>
              <w:contextualSpacing/>
              <w:rPr>
                <w:rFonts w:ascii="Times New Roman" w:hAnsi="Times New Roman"/>
                <w:sz w:val="24"/>
                <w:szCs w:val="24"/>
              </w:rPr>
            </w:pPr>
            <w:r w:rsidRPr="00170630">
              <w:rPr>
                <w:rFonts w:ascii="Times New Roman" w:hAnsi="Times New Roman"/>
                <w:sz w:val="24"/>
                <w:szCs w:val="24"/>
              </w:rPr>
              <w:t xml:space="preserve">Из общей величины кредитов, предоставленных юридическим лицам и индивидуальным предпринимателям, кредиты субъектам малого и среднего предпринимательства всего, </w:t>
            </w:r>
          </w:p>
          <w:p w:rsidR="0040431D" w:rsidRPr="00170630" w:rsidRDefault="0040431D" w:rsidP="002A477A">
            <w:pPr>
              <w:tabs>
                <w:tab w:val="left" w:pos="0"/>
              </w:tabs>
              <w:autoSpaceDE w:val="0"/>
              <w:autoSpaceDN w:val="0"/>
              <w:adjustRightInd w:val="0"/>
              <w:spacing w:after="0" w:line="240" w:lineRule="auto"/>
              <w:contextualSpacing/>
              <w:rPr>
                <w:rFonts w:ascii="Times New Roman" w:hAnsi="Times New Roman"/>
                <w:sz w:val="24"/>
                <w:szCs w:val="24"/>
              </w:rPr>
            </w:pPr>
            <w:r w:rsidRPr="00170630">
              <w:rPr>
                <w:rFonts w:ascii="Times New Roman" w:hAnsi="Times New Roman"/>
                <w:sz w:val="24"/>
                <w:szCs w:val="24"/>
              </w:rPr>
              <w:t>из них:</w:t>
            </w:r>
          </w:p>
        </w:tc>
        <w:tc>
          <w:tcPr>
            <w:tcW w:w="659" w:type="pct"/>
            <w:vAlign w:val="center"/>
          </w:tcPr>
          <w:p w:rsidR="0040431D" w:rsidRPr="00170630" w:rsidRDefault="0040431D" w:rsidP="002A477A">
            <w:pPr>
              <w:jc w:val="right"/>
              <w:rPr>
                <w:rFonts w:ascii="Times New Roman" w:hAnsi="Times New Roman"/>
                <w:color w:val="000000"/>
                <w:sz w:val="24"/>
                <w:szCs w:val="24"/>
              </w:rPr>
            </w:pPr>
            <w:r w:rsidRPr="00170630">
              <w:rPr>
                <w:rFonts w:ascii="Times New Roman" w:hAnsi="Times New Roman"/>
                <w:color w:val="000000"/>
                <w:sz w:val="24"/>
                <w:szCs w:val="24"/>
              </w:rPr>
              <w:t>956 883</w:t>
            </w:r>
          </w:p>
        </w:tc>
        <w:tc>
          <w:tcPr>
            <w:tcW w:w="661" w:type="pct"/>
            <w:vAlign w:val="center"/>
          </w:tcPr>
          <w:p w:rsidR="0040431D" w:rsidRPr="00170630" w:rsidRDefault="0040431D" w:rsidP="002A477A">
            <w:pPr>
              <w:jc w:val="center"/>
              <w:rPr>
                <w:rFonts w:ascii="Times New Roman" w:hAnsi="Times New Roman"/>
                <w:color w:val="000000"/>
                <w:sz w:val="24"/>
                <w:szCs w:val="24"/>
              </w:rPr>
            </w:pPr>
            <w:r w:rsidRPr="00170630">
              <w:rPr>
                <w:rFonts w:ascii="Times New Roman" w:hAnsi="Times New Roman"/>
                <w:color w:val="000000"/>
                <w:sz w:val="24"/>
                <w:szCs w:val="24"/>
              </w:rPr>
              <w:t>77,7</w:t>
            </w:r>
          </w:p>
        </w:tc>
        <w:tc>
          <w:tcPr>
            <w:tcW w:w="659" w:type="pct"/>
            <w:vAlign w:val="center"/>
          </w:tcPr>
          <w:p w:rsidR="0040431D" w:rsidRPr="00170630" w:rsidRDefault="0040431D" w:rsidP="002A477A">
            <w:pPr>
              <w:jc w:val="center"/>
              <w:rPr>
                <w:rFonts w:ascii="Times New Roman" w:hAnsi="Times New Roman"/>
                <w:color w:val="000000"/>
                <w:sz w:val="24"/>
                <w:szCs w:val="24"/>
              </w:rPr>
            </w:pPr>
            <w:r w:rsidRPr="00170630">
              <w:rPr>
                <w:rFonts w:ascii="Times New Roman" w:hAnsi="Times New Roman"/>
                <w:color w:val="000000"/>
                <w:sz w:val="24"/>
                <w:szCs w:val="24"/>
              </w:rPr>
              <w:t>1 165 051</w:t>
            </w:r>
          </w:p>
        </w:tc>
        <w:tc>
          <w:tcPr>
            <w:tcW w:w="663" w:type="pct"/>
            <w:vAlign w:val="center"/>
          </w:tcPr>
          <w:p w:rsidR="0040431D" w:rsidRPr="00170630" w:rsidRDefault="0040431D" w:rsidP="002A477A">
            <w:pPr>
              <w:jc w:val="center"/>
              <w:rPr>
                <w:rFonts w:ascii="Times New Roman" w:hAnsi="Times New Roman"/>
                <w:color w:val="000000"/>
                <w:sz w:val="24"/>
                <w:szCs w:val="24"/>
              </w:rPr>
            </w:pPr>
            <w:r w:rsidRPr="00170630">
              <w:rPr>
                <w:rFonts w:ascii="Times New Roman" w:hAnsi="Times New Roman"/>
                <w:color w:val="000000"/>
                <w:sz w:val="24"/>
                <w:szCs w:val="24"/>
              </w:rPr>
              <w:t>80,5</w:t>
            </w:r>
          </w:p>
        </w:tc>
      </w:tr>
      <w:tr w:rsidR="0040431D" w:rsidRPr="00717FFC" w:rsidTr="002A477A">
        <w:trPr>
          <w:cantSplit/>
        </w:trPr>
        <w:tc>
          <w:tcPr>
            <w:tcW w:w="345" w:type="pct"/>
            <w:vAlign w:val="center"/>
          </w:tcPr>
          <w:p w:rsidR="0040431D" w:rsidRPr="00170630" w:rsidRDefault="0040431D" w:rsidP="002A477A">
            <w:pPr>
              <w:tabs>
                <w:tab w:val="left" w:pos="0"/>
              </w:tabs>
              <w:autoSpaceDE w:val="0"/>
              <w:autoSpaceDN w:val="0"/>
              <w:adjustRightInd w:val="0"/>
              <w:spacing w:after="0" w:line="240" w:lineRule="auto"/>
              <w:contextualSpacing/>
              <w:rPr>
                <w:rFonts w:ascii="Times New Roman" w:hAnsi="Times New Roman"/>
                <w:sz w:val="24"/>
                <w:szCs w:val="24"/>
              </w:rPr>
            </w:pPr>
            <w:r w:rsidRPr="00170630">
              <w:rPr>
                <w:rFonts w:ascii="Times New Roman" w:hAnsi="Times New Roman"/>
                <w:sz w:val="24"/>
                <w:szCs w:val="24"/>
              </w:rPr>
              <w:t>2.1</w:t>
            </w:r>
          </w:p>
        </w:tc>
        <w:tc>
          <w:tcPr>
            <w:tcW w:w="2013" w:type="pct"/>
            <w:vAlign w:val="center"/>
          </w:tcPr>
          <w:p w:rsidR="0040431D" w:rsidRPr="00170630" w:rsidRDefault="0040431D" w:rsidP="002A477A">
            <w:pPr>
              <w:tabs>
                <w:tab w:val="left" w:pos="0"/>
              </w:tabs>
              <w:autoSpaceDE w:val="0"/>
              <w:autoSpaceDN w:val="0"/>
              <w:adjustRightInd w:val="0"/>
              <w:spacing w:after="0" w:line="240" w:lineRule="auto"/>
              <w:contextualSpacing/>
              <w:rPr>
                <w:rFonts w:ascii="Times New Roman" w:hAnsi="Times New Roman"/>
                <w:sz w:val="24"/>
                <w:szCs w:val="24"/>
              </w:rPr>
            </w:pPr>
            <w:r w:rsidRPr="00170630">
              <w:rPr>
                <w:rFonts w:ascii="Times New Roman" w:hAnsi="Times New Roman"/>
                <w:sz w:val="24"/>
                <w:szCs w:val="24"/>
              </w:rPr>
              <w:t>кредиты индивидуальным предпринимателям</w:t>
            </w:r>
          </w:p>
        </w:tc>
        <w:tc>
          <w:tcPr>
            <w:tcW w:w="659" w:type="pct"/>
            <w:vAlign w:val="center"/>
          </w:tcPr>
          <w:p w:rsidR="0040431D" w:rsidRPr="00170630" w:rsidRDefault="0040431D" w:rsidP="002A477A">
            <w:pPr>
              <w:jc w:val="right"/>
              <w:rPr>
                <w:rFonts w:ascii="Times New Roman" w:hAnsi="Times New Roman"/>
                <w:color w:val="000000"/>
                <w:sz w:val="24"/>
                <w:szCs w:val="24"/>
              </w:rPr>
            </w:pPr>
            <w:r w:rsidRPr="00170630">
              <w:rPr>
                <w:rFonts w:ascii="Times New Roman" w:hAnsi="Times New Roman"/>
                <w:color w:val="000000"/>
                <w:sz w:val="24"/>
                <w:szCs w:val="24"/>
              </w:rPr>
              <w:t>98 847</w:t>
            </w:r>
          </w:p>
        </w:tc>
        <w:tc>
          <w:tcPr>
            <w:tcW w:w="661" w:type="pct"/>
            <w:vAlign w:val="center"/>
          </w:tcPr>
          <w:p w:rsidR="0040431D" w:rsidRPr="00170630" w:rsidRDefault="0040431D" w:rsidP="002A477A">
            <w:pPr>
              <w:jc w:val="center"/>
              <w:rPr>
                <w:rFonts w:ascii="Times New Roman" w:hAnsi="Times New Roman"/>
                <w:color w:val="000000"/>
                <w:sz w:val="24"/>
                <w:szCs w:val="24"/>
              </w:rPr>
            </w:pPr>
            <w:r w:rsidRPr="00170630">
              <w:rPr>
                <w:rFonts w:ascii="Times New Roman" w:hAnsi="Times New Roman"/>
                <w:color w:val="000000"/>
                <w:sz w:val="24"/>
                <w:szCs w:val="24"/>
              </w:rPr>
              <w:t>8,0</w:t>
            </w:r>
          </w:p>
        </w:tc>
        <w:tc>
          <w:tcPr>
            <w:tcW w:w="659" w:type="pct"/>
            <w:vAlign w:val="center"/>
          </w:tcPr>
          <w:p w:rsidR="0040431D" w:rsidRPr="00170630" w:rsidRDefault="0040431D" w:rsidP="002A477A">
            <w:pPr>
              <w:jc w:val="center"/>
              <w:rPr>
                <w:rFonts w:ascii="Times New Roman" w:hAnsi="Times New Roman"/>
                <w:color w:val="000000"/>
                <w:sz w:val="24"/>
                <w:szCs w:val="24"/>
              </w:rPr>
            </w:pPr>
            <w:r w:rsidRPr="00170630">
              <w:rPr>
                <w:rFonts w:ascii="Times New Roman" w:hAnsi="Times New Roman"/>
                <w:color w:val="000000"/>
                <w:sz w:val="24"/>
                <w:szCs w:val="24"/>
              </w:rPr>
              <w:t>95 698</w:t>
            </w:r>
          </w:p>
        </w:tc>
        <w:tc>
          <w:tcPr>
            <w:tcW w:w="663" w:type="pct"/>
            <w:vAlign w:val="center"/>
          </w:tcPr>
          <w:p w:rsidR="0040431D" w:rsidRPr="00170630" w:rsidRDefault="0040431D" w:rsidP="002A477A">
            <w:pPr>
              <w:jc w:val="center"/>
              <w:rPr>
                <w:rFonts w:ascii="Times New Roman" w:hAnsi="Times New Roman"/>
                <w:color w:val="000000"/>
                <w:sz w:val="24"/>
                <w:szCs w:val="24"/>
              </w:rPr>
            </w:pPr>
            <w:r w:rsidRPr="00170630">
              <w:rPr>
                <w:rFonts w:ascii="Times New Roman" w:hAnsi="Times New Roman"/>
                <w:color w:val="000000"/>
                <w:sz w:val="24"/>
                <w:szCs w:val="24"/>
              </w:rPr>
              <w:t>6,6</w:t>
            </w:r>
          </w:p>
        </w:tc>
      </w:tr>
    </w:tbl>
    <w:p w:rsidR="0040431D" w:rsidRPr="00717FFC" w:rsidRDefault="0040431D" w:rsidP="0040431D">
      <w:pPr>
        <w:pStyle w:val="a8"/>
        <w:spacing w:after="0" w:line="240" w:lineRule="auto"/>
        <w:ind w:left="0" w:right="-7" w:firstLine="440"/>
        <w:jc w:val="center"/>
        <w:rPr>
          <w:rFonts w:ascii="Times New Roman" w:hAnsi="Times New Roman"/>
          <w:color w:val="0000FF"/>
          <w:sz w:val="24"/>
          <w:szCs w:val="24"/>
        </w:rPr>
      </w:pPr>
    </w:p>
    <w:p w:rsidR="0040431D" w:rsidRPr="009A5AC8" w:rsidRDefault="0040431D" w:rsidP="0040431D">
      <w:pPr>
        <w:tabs>
          <w:tab w:val="left" w:pos="0"/>
        </w:tabs>
        <w:spacing w:after="0" w:line="240" w:lineRule="auto"/>
        <w:ind w:right="-7" w:firstLine="440"/>
        <w:contextualSpacing/>
        <w:jc w:val="both"/>
        <w:rPr>
          <w:rFonts w:ascii="Times New Roman" w:hAnsi="Times New Roman"/>
          <w:sz w:val="24"/>
          <w:szCs w:val="24"/>
        </w:rPr>
      </w:pPr>
      <w:r w:rsidRPr="009A5AC8">
        <w:rPr>
          <w:rFonts w:ascii="Times New Roman" w:hAnsi="Times New Roman"/>
          <w:sz w:val="24"/>
          <w:szCs w:val="24"/>
        </w:rPr>
        <w:t>Диверсификация кредитных вложений обеспечила присутствие Банка в различных секторах экономики.</w:t>
      </w:r>
    </w:p>
    <w:p w:rsidR="0040431D" w:rsidRPr="007E0E88" w:rsidRDefault="0040431D" w:rsidP="0040431D">
      <w:pPr>
        <w:pStyle w:val="a8"/>
        <w:spacing w:after="0" w:line="240" w:lineRule="auto"/>
        <w:ind w:left="0" w:right="-7" w:firstLine="567"/>
        <w:jc w:val="both"/>
        <w:rPr>
          <w:rFonts w:ascii="Times New Roman" w:hAnsi="Times New Roman"/>
          <w:sz w:val="24"/>
          <w:szCs w:val="24"/>
        </w:rPr>
      </w:pPr>
      <w:r w:rsidRPr="007E0E88">
        <w:rPr>
          <w:rFonts w:ascii="Times New Roman" w:hAnsi="Times New Roman"/>
          <w:sz w:val="24"/>
          <w:szCs w:val="24"/>
        </w:rPr>
        <w:t xml:space="preserve">По сравнению с началом года, по состоянию на отчетную дату, произошел рост задолженности по кредитам предприятий строительной отрасли на 236 041 тыс.руб., или на 334%, обрабатывающей отрасли - на 52 380 тыс. руб. или на 21,7%, предприятиям, </w:t>
      </w:r>
      <w:r>
        <w:rPr>
          <w:rFonts w:ascii="Times New Roman" w:hAnsi="Times New Roman"/>
          <w:sz w:val="24"/>
          <w:szCs w:val="24"/>
        </w:rPr>
        <w:t xml:space="preserve">сельскохозяйственной отрасли – на 15 461 тыс. руб. или 7,6%, при этом снизилась задолженность предприятий, </w:t>
      </w:r>
      <w:r w:rsidRPr="007E0E88">
        <w:rPr>
          <w:rFonts w:ascii="Times New Roman" w:hAnsi="Times New Roman"/>
          <w:sz w:val="24"/>
          <w:szCs w:val="24"/>
        </w:rPr>
        <w:t>осуществляющи</w:t>
      </w:r>
      <w:r>
        <w:rPr>
          <w:rFonts w:ascii="Times New Roman" w:hAnsi="Times New Roman"/>
          <w:sz w:val="24"/>
          <w:szCs w:val="24"/>
        </w:rPr>
        <w:t>х</w:t>
      </w:r>
      <w:r w:rsidRPr="007E0E88">
        <w:rPr>
          <w:rFonts w:ascii="Times New Roman" w:hAnsi="Times New Roman"/>
          <w:sz w:val="24"/>
          <w:szCs w:val="24"/>
        </w:rPr>
        <w:t xml:space="preserve"> операции с недвижимым имуществом – на </w:t>
      </w:r>
      <w:r>
        <w:rPr>
          <w:rFonts w:ascii="Times New Roman" w:hAnsi="Times New Roman"/>
          <w:sz w:val="24"/>
          <w:szCs w:val="24"/>
        </w:rPr>
        <w:t>27290</w:t>
      </w:r>
      <w:r w:rsidRPr="007E0E88">
        <w:rPr>
          <w:rFonts w:ascii="Times New Roman" w:hAnsi="Times New Roman"/>
          <w:sz w:val="24"/>
          <w:szCs w:val="24"/>
        </w:rPr>
        <w:t xml:space="preserve"> или </w:t>
      </w:r>
      <w:r>
        <w:rPr>
          <w:rFonts w:ascii="Times New Roman" w:hAnsi="Times New Roman"/>
          <w:sz w:val="24"/>
          <w:szCs w:val="24"/>
        </w:rPr>
        <w:t>16,7</w:t>
      </w:r>
      <w:r w:rsidRPr="007E0E88">
        <w:rPr>
          <w:rFonts w:ascii="Times New Roman" w:hAnsi="Times New Roman"/>
          <w:sz w:val="24"/>
          <w:szCs w:val="24"/>
        </w:rPr>
        <w:t xml:space="preserve">%, предприятий, занимающихся производством и распределением электроэнергии на </w:t>
      </w:r>
      <w:r>
        <w:rPr>
          <w:rFonts w:ascii="Times New Roman" w:hAnsi="Times New Roman"/>
          <w:sz w:val="24"/>
          <w:szCs w:val="24"/>
        </w:rPr>
        <w:t>108473</w:t>
      </w:r>
      <w:r w:rsidRPr="007E0E88">
        <w:rPr>
          <w:rFonts w:ascii="Times New Roman" w:hAnsi="Times New Roman"/>
          <w:sz w:val="24"/>
          <w:szCs w:val="24"/>
        </w:rPr>
        <w:t xml:space="preserve"> тыс.руб., или </w:t>
      </w:r>
      <w:r>
        <w:rPr>
          <w:rFonts w:ascii="Times New Roman" w:hAnsi="Times New Roman"/>
          <w:sz w:val="24"/>
          <w:szCs w:val="24"/>
        </w:rPr>
        <w:t>57,2</w:t>
      </w:r>
      <w:r w:rsidRPr="007E0E88">
        <w:rPr>
          <w:rFonts w:ascii="Times New Roman" w:hAnsi="Times New Roman"/>
          <w:sz w:val="24"/>
          <w:szCs w:val="24"/>
        </w:rPr>
        <w:t xml:space="preserve"> %, предприятий торговой отрасли – на </w:t>
      </w:r>
      <w:r>
        <w:rPr>
          <w:rFonts w:ascii="Times New Roman" w:hAnsi="Times New Roman"/>
          <w:sz w:val="24"/>
          <w:szCs w:val="24"/>
        </w:rPr>
        <w:t>40463</w:t>
      </w:r>
      <w:r w:rsidRPr="007E0E88">
        <w:rPr>
          <w:rFonts w:ascii="Times New Roman" w:hAnsi="Times New Roman"/>
          <w:sz w:val="24"/>
          <w:szCs w:val="24"/>
        </w:rPr>
        <w:t xml:space="preserve"> или </w:t>
      </w:r>
      <w:r>
        <w:rPr>
          <w:rFonts w:ascii="Times New Roman" w:hAnsi="Times New Roman"/>
          <w:sz w:val="24"/>
          <w:szCs w:val="24"/>
        </w:rPr>
        <w:t>1</w:t>
      </w:r>
      <w:r w:rsidRPr="007E0E88">
        <w:rPr>
          <w:rFonts w:ascii="Times New Roman" w:hAnsi="Times New Roman"/>
          <w:sz w:val="24"/>
          <w:szCs w:val="24"/>
        </w:rPr>
        <w:t>2</w:t>
      </w:r>
      <w:r>
        <w:rPr>
          <w:rFonts w:ascii="Times New Roman" w:hAnsi="Times New Roman"/>
          <w:sz w:val="24"/>
          <w:szCs w:val="24"/>
        </w:rPr>
        <w:t>,</w:t>
      </w:r>
      <w:r w:rsidRPr="007E0E88">
        <w:rPr>
          <w:rFonts w:ascii="Times New Roman" w:hAnsi="Times New Roman"/>
          <w:sz w:val="24"/>
          <w:szCs w:val="24"/>
        </w:rPr>
        <w:t>8%.</w:t>
      </w:r>
    </w:p>
    <w:p w:rsidR="0040431D" w:rsidRPr="00065315" w:rsidRDefault="0040431D" w:rsidP="0040431D">
      <w:pPr>
        <w:spacing w:after="0" w:line="240" w:lineRule="auto"/>
        <w:ind w:right="-7" w:firstLine="440"/>
        <w:contextualSpacing/>
        <w:jc w:val="both"/>
        <w:rPr>
          <w:rFonts w:ascii="Times New Roman" w:hAnsi="Times New Roman"/>
          <w:sz w:val="24"/>
          <w:szCs w:val="24"/>
        </w:rPr>
      </w:pPr>
      <w:r w:rsidRPr="007E0E88">
        <w:rPr>
          <w:rFonts w:ascii="Times New Roman" w:hAnsi="Times New Roman"/>
          <w:sz w:val="24"/>
          <w:szCs w:val="24"/>
        </w:rPr>
        <w:t xml:space="preserve">В структуре ссудной и приравненной к ней задолженности, в разрезе видов экономической деятельности доля предприятий строительной отрасли возросла до </w:t>
      </w:r>
      <w:r>
        <w:rPr>
          <w:rFonts w:ascii="Times New Roman" w:hAnsi="Times New Roman"/>
          <w:sz w:val="24"/>
          <w:szCs w:val="24"/>
        </w:rPr>
        <w:t>21,2</w:t>
      </w:r>
      <w:r w:rsidRPr="007E0E88">
        <w:rPr>
          <w:rFonts w:ascii="Times New Roman" w:hAnsi="Times New Roman"/>
          <w:sz w:val="24"/>
          <w:szCs w:val="24"/>
        </w:rPr>
        <w:t xml:space="preserve">% (на 01.01.2018г. она составляла 5,6%), доля предприятий занимающихся производством и распределением электроэнергии </w:t>
      </w:r>
      <w:r>
        <w:rPr>
          <w:rFonts w:ascii="Times New Roman" w:hAnsi="Times New Roman"/>
          <w:sz w:val="24"/>
          <w:szCs w:val="24"/>
        </w:rPr>
        <w:t xml:space="preserve">снизилась до 5,6% (на 01.01.2018г. она составляла 15,4%), доля предприятий, </w:t>
      </w:r>
      <w:r w:rsidRPr="007E0E88">
        <w:rPr>
          <w:rFonts w:ascii="Times New Roman" w:hAnsi="Times New Roman"/>
          <w:sz w:val="24"/>
          <w:szCs w:val="24"/>
        </w:rPr>
        <w:t>осуществляющих деятельность в сфере торговли снизилась до 1</w:t>
      </w:r>
      <w:r>
        <w:rPr>
          <w:rFonts w:ascii="Times New Roman" w:hAnsi="Times New Roman"/>
          <w:sz w:val="24"/>
          <w:szCs w:val="24"/>
        </w:rPr>
        <w:t>9</w:t>
      </w:r>
      <w:r w:rsidRPr="007E0E88">
        <w:rPr>
          <w:rFonts w:ascii="Times New Roman" w:hAnsi="Times New Roman"/>
          <w:sz w:val="24"/>
          <w:szCs w:val="24"/>
        </w:rPr>
        <w:t>% (на 01.01.2018г. на их долю приходилось 25,6%).</w:t>
      </w:r>
    </w:p>
    <w:p w:rsidR="00A471A6" w:rsidRPr="00065315" w:rsidRDefault="00A471A6" w:rsidP="0040431D">
      <w:pPr>
        <w:spacing w:after="0" w:line="240" w:lineRule="auto"/>
        <w:ind w:right="-7" w:firstLine="440"/>
        <w:contextualSpacing/>
        <w:jc w:val="both"/>
        <w:rPr>
          <w:rFonts w:ascii="Times New Roman" w:hAnsi="Times New Roman"/>
          <w:sz w:val="24"/>
          <w:szCs w:val="24"/>
        </w:rPr>
      </w:pPr>
    </w:p>
    <w:p w:rsidR="0040431D" w:rsidRPr="0053274A" w:rsidRDefault="0040431D" w:rsidP="0040431D">
      <w:pPr>
        <w:pStyle w:val="a8"/>
        <w:spacing w:after="0" w:line="240" w:lineRule="auto"/>
        <w:ind w:left="0" w:right="-7" w:firstLine="440"/>
        <w:jc w:val="both"/>
        <w:rPr>
          <w:rFonts w:ascii="Times New Roman" w:hAnsi="Times New Roman"/>
          <w:b/>
          <w:i/>
          <w:spacing w:val="-2"/>
          <w:sz w:val="24"/>
          <w:szCs w:val="24"/>
        </w:rPr>
      </w:pPr>
      <w:r w:rsidRPr="0053274A">
        <w:rPr>
          <w:rFonts w:ascii="Times New Roman" w:hAnsi="Times New Roman"/>
          <w:sz w:val="24"/>
          <w:szCs w:val="24"/>
        </w:rPr>
        <w:t xml:space="preserve">  </w:t>
      </w:r>
      <w:r w:rsidRPr="0053274A">
        <w:rPr>
          <w:rFonts w:ascii="Times New Roman" w:hAnsi="Times New Roman"/>
          <w:b/>
          <w:i/>
          <w:sz w:val="24"/>
          <w:szCs w:val="24"/>
        </w:rPr>
        <w:t>3.</w:t>
      </w:r>
      <w:r>
        <w:rPr>
          <w:rFonts w:ascii="Times New Roman" w:hAnsi="Times New Roman"/>
          <w:b/>
          <w:i/>
          <w:sz w:val="24"/>
          <w:szCs w:val="24"/>
        </w:rPr>
        <w:t>2</w:t>
      </w:r>
      <w:r w:rsidRPr="0053274A">
        <w:rPr>
          <w:rFonts w:ascii="Times New Roman" w:hAnsi="Times New Roman"/>
          <w:b/>
          <w:i/>
          <w:sz w:val="24"/>
          <w:szCs w:val="24"/>
        </w:rPr>
        <w:t xml:space="preserve">.5. Структура ссуд, ссудной и приравненной к ней задолженности </w:t>
      </w:r>
      <w:r w:rsidRPr="0053274A">
        <w:rPr>
          <w:rFonts w:ascii="Times New Roman" w:hAnsi="Times New Roman"/>
          <w:b/>
          <w:i/>
          <w:spacing w:val="-2"/>
          <w:sz w:val="24"/>
          <w:szCs w:val="24"/>
        </w:rPr>
        <w:t>в разрезе</w:t>
      </w:r>
      <w:r w:rsidRPr="0053274A">
        <w:rPr>
          <w:rFonts w:ascii="Times New Roman" w:hAnsi="Times New Roman"/>
          <w:b/>
          <w:i/>
          <w:color w:val="000000" w:themeColor="text1"/>
          <w:sz w:val="24"/>
          <w:szCs w:val="24"/>
        </w:rPr>
        <w:t xml:space="preserve"> </w:t>
      </w:r>
      <w:r w:rsidRPr="0053274A">
        <w:rPr>
          <w:rFonts w:ascii="Times New Roman" w:hAnsi="Times New Roman"/>
          <w:b/>
          <w:i/>
          <w:spacing w:val="-2"/>
          <w:sz w:val="24"/>
          <w:szCs w:val="24"/>
        </w:rPr>
        <w:t>регионов Российской Федерации.</w:t>
      </w:r>
    </w:p>
    <w:p w:rsidR="0040431D" w:rsidRPr="0053274A" w:rsidRDefault="0040431D" w:rsidP="0040431D">
      <w:pPr>
        <w:pStyle w:val="a8"/>
        <w:spacing w:after="0" w:line="240" w:lineRule="auto"/>
        <w:ind w:left="0" w:right="-7" w:firstLine="440"/>
        <w:jc w:val="right"/>
        <w:rPr>
          <w:rFonts w:ascii="Times New Roman" w:hAnsi="Times New Roman"/>
          <w:sz w:val="24"/>
          <w:szCs w:val="24"/>
        </w:rPr>
      </w:pPr>
      <w:r w:rsidRPr="0053274A">
        <w:rPr>
          <w:rFonts w:ascii="Times New Roman" w:hAnsi="Times New Roman"/>
          <w:sz w:val="24"/>
          <w:szCs w:val="24"/>
        </w:rPr>
        <w:t xml:space="preserve">Таблица </w:t>
      </w:r>
      <w:r>
        <w:rPr>
          <w:rFonts w:ascii="Times New Roman" w:hAnsi="Times New Roman"/>
          <w:sz w:val="24"/>
          <w:szCs w:val="24"/>
        </w:rPr>
        <w:t>6</w:t>
      </w:r>
    </w:p>
    <w:tbl>
      <w:tblPr>
        <w:tblW w:w="958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8"/>
        <w:gridCol w:w="2577"/>
        <w:gridCol w:w="1650"/>
        <w:gridCol w:w="1540"/>
        <w:gridCol w:w="1650"/>
        <w:gridCol w:w="1540"/>
      </w:tblGrid>
      <w:tr w:rsidR="0040431D" w:rsidRPr="00717FFC" w:rsidTr="002A477A">
        <w:trPr>
          <w:trHeight w:val="540"/>
        </w:trPr>
        <w:tc>
          <w:tcPr>
            <w:tcW w:w="628" w:type="dxa"/>
            <w:vMerge w:val="restart"/>
            <w:shd w:val="clear" w:color="auto" w:fill="auto"/>
            <w:vAlign w:val="center"/>
          </w:tcPr>
          <w:p w:rsidR="0040431D" w:rsidRPr="007E0E88" w:rsidRDefault="0040431D" w:rsidP="002A477A">
            <w:pPr>
              <w:spacing w:after="0" w:line="240" w:lineRule="auto"/>
              <w:contextualSpacing/>
              <w:jc w:val="center"/>
              <w:rPr>
                <w:rFonts w:ascii="Times New Roman" w:eastAsia="Times New Roman" w:hAnsi="Times New Roman"/>
                <w:sz w:val="24"/>
                <w:szCs w:val="24"/>
                <w:lang w:eastAsia="ru-RU"/>
              </w:rPr>
            </w:pPr>
            <w:r w:rsidRPr="007E0E88">
              <w:rPr>
                <w:rFonts w:ascii="Times New Roman" w:eastAsia="Times New Roman" w:hAnsi="Times New Roman"/>
                <w:sz w:val="24"/>
                <w:szCs w:val="24"/>
                <w:lang w:eastAsia="ru-RU"/>
              </w:rPr>
              <w:t>№ п/п</w:t>
            </w:r>
          </w:p>
        </w:tc>
        <w:tc>
          <w:tcPr>
            <w:tcW w:w="2577" w:type="dxa"/>
            <w:vMerge w:val="restart"/>
            <w:shd w:val="clear" w:color="auto" w:fill="auto"/>
            <w:vAlign w:val="center"/>
          </w:tcPr>
          <w:p w:rsidR="0040431D" w:rsidRPr="007E0E88" w:rsidRDefault="0040431D" w:rsidP="002A477A">
            <w:pPr>
              <w:spacing w:after="0" w:line="240" w:lineRule="auto"/>
              <w:contextualSpacing/>
              <w:jc w:val="center"/>
              <w:rPr>
                <w:rFonts w:ascii="Times New Roman" w:eastAsia="Times New Roman" w:hAnsi="Times New Roman"/>
                <w:sz w:val="24"/>
                <w:szCs w:val="24"/>
                <w:lang w:eastAsia="ru-RU"/>
              </w:rPr>
            </w:pPr>
            <w:r w:rsidRPr="007E0E88">
              <w:rPr>
                <w:rFonts w:ascii="Times New Roman" w:eastAsia="Times New Roman" w:hAnsi="Times New Roman"/>
                <w:spacing w:val="-2"/>
                <w:sz w:val="24"/>
                <w:szCs w:val="24"/>
                <w:lang w:eastAsia="ru-RU"/>
              </w:rPr>
              <w:t>Регионы Российской Федерации</w:t>
            </w:r>
          </w:p>
        </w:tc>
        <w:tc>
          <w:tcPr>
            <w:tcW w:w="3190" w:type="dxa"/>
            <w:gridSpan w:val="2"/>
            <w:shd w:val="clear" w:color="auto" w:fill="auto"/>
            <w:vAlign w:val="center"/>
          </w:tcPr>
          <w:p w:rsidR="0040431D" w:rsidRPr="007E0E88" w:rsidRDefault="0040431D" w:rsidP="002A477A">
            <w:pPr>
              <w:spacing w:after="0" w:line="240" w:lineRule="auto"/>
              <w:contextualSpacing/>
              <w:jc w:val="center"/>
              <w:rPr>
                <w:rFonts w:ascii="Times New Roman" w:eastAsia="Times New Roman" w:hAnsi="Times New Roman"/>
                <w:sz w:val="24"/>
                <w:szCs w:val="24"/>
                <w:lang w:eastAsia="ru-RU"/>
              </w:rPr>
            </w:pPr>
            <w:r w:rsidRPr="007E0E88">
              <w:rPr>
                <w:rFonts w:ascii="Times New Roman" w:eastAsia="Times New Roman" w:hAnsi="Times New Roman"/>
                <w:sz w:val="24"/>
                <w:szCs w:val="24"/>
                <w:lang w:eastAsia="ru-RU"/>
              </w:rPr>
              <w:t>Ссудная задолженность на 01.01.2018 г., тыс. руб.</w:t>
            </w:r>
          </w:p>
        </w:tc>
        <w:tc>
          <w:tcPr>
            <w:tcW w:w="3190" w:type="dxa"/>
            <w:gridSpan w:val="2"/>
            <w:shd w:val="clear" w:color="auto" w:fill="auto"/>
            <w:vAlign w:val="center"/>
          </w:tcPr>
          <w:p w:rsidR="0040431D" w:rsidRPr="007E0E88" w:rsidRDefault="0040431D" w:rsidP="002A477A">
            <w:pPr>
              <w:spacing w:after="0" w:line="240" w:lineRule="auto"/>
              <w:contextualSpacing/>
              <w:jc w:val="center"/>
              <w:rPr>
                <w:rFonts w:ascii="Times New Roman" w:eastAsia="Times New Roman" w:hAnsi="Times New Roman"/>
                <w:sz w:val="24"/>
                <w:szCs w:val="24"/>
                <w:lang w:eastAsia="ru-RU"/>
              </w:rPr>
            </w:pPr>
            <w:r w:rsidRPr="007E0E88">
              <w:rPr>
                <w:rFonts w:ascii="Times New Roman" w:eastAsia="Times New Roman" w:hAnsi="Times New Roman"/>
                <w:sz w:val="24"/>
                <w:szCs w:val="24"/>
                <w:lang w:eastAsia="ru-RU"/>
              </w:rPr>
              <w:t>Ссудная задолженность на 01.01.2019 г., тыс. руб.</w:t>
            </w:r>
          </w:p>
        </w:tc>
      </w:tr>
      <w:tr w:rsidR="0040431D" w:rsidRPr="00717FFC" w:rsidTr="002A477A">
        <w:trPr>
          <w:trHeight w:val="1020"/>
        </w:trPr>
        <w:tc>
          <w:tcPr>
            <w:tcW w:w="628" w:type="dxa"/>
            <w:vMerge/>
            <w:vAlign w:val="center"/>
          </w:tcPr>
          <w:p w:rsidR="0040431D" w:rsidRPr="007E0E88" w:rsidRDefault="0040431D" w:rsidP="002A477A">
            <w:pPr>
              <w:spacing w:after="0" w:line="240" w:lineRule="auto"/>
              <w:contextualSpacing/>
              <w:jc w:val="center"/>
              <w:rPr>
                <w:rFonts w:ascii="Times New Roman" w:eastAsia="Times New Roman" w:hAnsi="Times New Roman"/>
                <w:sz w:val="24"/>
                <w:szCs w:val="24"/>
                <w:lang w:eastAsia="ru-RU"/>
              </w:rPr>
            </w:pPr>
          </w:p>
        </w:tc>
        <w:tc>
          <w:tcPr>
            <w:tcW w:w="2577" w:type="dxa"/>
            <w:vMerge/>
            <w:vAlign w:val="center"/>
          </w:tcPr>
          <w:p w:rsidR="0040431D" w:rsidRPr="007E0E88" w:rsidRDefault="0040431D" w:rsidP="002A477A">
            <w:pPr>
              <w:spacing w:after="0" w:line="240" w:lineRule="auto"/>
              <w:contextualSpacing/>
              <w:jc w:val="center"/>
              <w:rPr>
                <w:rFonts w:ascii="Times New Roman" w:eastAsia="Times New Roman" w:hAnsi="Times New Roman"/>
                <w:sz w:val="24"/>
                <w:szCs w:val="24"/>
                <w:lang w:eastAsia="ru-RU"/>
              </w:rPr>
            </w:pPr>
          </w:p>
        </w:tc>
        <w:tc>
          <w:tcPr>
            <w:tcW w:w="1650" w:type="dxa"/>
            <w:shd w:val="clear" w:color="auto" w:fill="auto"/>
            <w:vAlign w:val="center"/>
          </w:tcPr>
          <w:p w:rsidR="0040431D" w:rsidRPr="007E0E88" w:rsidRDefault="0040431D" w:rsidP="002A477A">
            <w:pPr>
              <w:spacing w:after="0" w:line="240" w:lineRule="auto"/>
              <w:contextualSpacing/>
              <w:jc w:val="center"/>
              <w:rPr>
                <w:rFonts w:ascii="Times New Roman" w:eastAsia="Times New Roman" w:hAnsi="Times New Roman"/>
                <w:sz w:val="24"/>
                <w:szCs w:val="24"/>
                <w:lang w:eastAsia="ru-RU"/>
              </w:rPr>
            </w:pPr>
            <w:r w:rsidRPr="007E0E88">
              <w:rPr>
                <w:rFonts w:ascii="Times New Roman" w:eastAsia="Times New Roman" w:hAnsi="Times New Roman"/>
                <w:sz w:val="24"/>
                <w:szCs w:val="24"/>
                <w:lang w:eastAsia="ru-RU"/>
              </w:rPr>
              <w:t>Юридические лица и индивидуальные предпринима</w:t>
            </w:r>
            <w:r w:rsidRPr="007E0E88">
              <w:rPr>
                <w:rFonts w:ascii="Times New Roman" w:eastAsia="Times New Roman" w:hAnsi="Times New Roman"/>
                <w:sz w:val="24"/>
                <w:szCs w:val="24"/>
                <w:lang w:eastAsia="ru-RU"/>
              </w:rPr>
              <w:lastRenderedPageBreak/>
              <w:t>тели</w:t>
            </w:r>
          </w:p>
        </w:tc>
        <w:tc>
          <w:tcPr>
            <w:tcW w:w="1540" w:type="dxa"/>
            <w:shd w:val="clear" w:color="auto" w:fill="auto"/>
            <w:vAlign w:val="center"/>
          </w:tcPr>
          <w:p w:rsidR="0040431D" w:rsidRPr="007E0E88" w:rsidRDefault="0040431D" w:rsidP="002A477A">
            <w:pPr>
              <w:spacing w:after="0" w:line="240" w:lineRule="auto"/>
              <w:contextualSpacing/>
              <w:jc w:val="center"/>
              <w:rPr>
                <w:rFonts w:ascii="Times New Roman" w:eastAsia="Times New Roman" w:hAnsi="Times New Roman"/>
                <w:sz w:val="24"/>
                <w:szCs w:val="24"/>
                <w:lang w:eastAsia="ru-RU"/>
              </w:rPr>
            </w:pPr>
            <w:r w:rsidRPr="007E0E88">
              <w:rPr>
                <w:rFonts w:ascii="Times New Roman" w:eastAsia="Times New Roman" w:hAnsi="Times New Roman"/>
                <w:sz w:val="24"/>
                <w:szCs w:val="24"/>
                <w:lang w:eastAsia="ru-RU"/>
              </w:rPr>
              <w:lastRenderedPageBreak/>
              <w:t>Физические лица</w:t>
            </w:r>
          </w:p>
        </w:tc>
        <w:tc>
          <w:tcPr>
            <w:tcW w:w="1650" w:type="dxa"/>
            <w:shd w:val="clear" w:color="auto" w:fill="auto"/>
            <w:vAlign w:val="center"/>
          </w:tcPr>
          <w:p w:rsidR="0040431D" w:rsidRPr="007E0E88" w:rsidRDefault="0040431D" w:rsidP="002A477A">
            <w:pPr>
              <w:spacing w:after="0" w:line="240" w:lineRule="auto"/>
              <w:contextualSpacing/>
              <w:jc w:val="center"/>
              <w:rPr>
                <w:rFonts w:ascii="Times New Roman" w:eastAsia="Times New Roman" w:hAnsi="Times New Roman"/>
                <w:sz w:val="24"/>
                <w:szCs w:val="24"/>
                <w:lang w:eastAsia="ru-RU"/>
              </w:rPr>
            </w:pPr>
            <w:r w:rsidRPr="007E0E88">
              <w:rPr>
                <w:rFonts w:ascii="Times New Roman" w:eastAsia="Times New Roman" w:hAnsi="Times New Roman"/>
                <w:sz w:val="24"/>
                <w:szCs w:val="24"/>
                <w:lang w:eastAsia="ru-RU"/>
              </w:rPr>
              <w:t>Юридические лица и индивидуальные предпринима</w:t>
            </w:r>
            <w:r w:rsidRPr="007E0E88">
              <w:rPr>
                <w:rFonts w:ascii="Times New Roman" w:eastAsia="Times New Roman" w:hAnsi="Times New Roman"/>
                <w:sz w:val="24"/>
                <w:szCs w:val="24"/>
                <w:lang w:eastAsia="ru-RU"/>
              </w:rPr>
              <w:lastRenderedPageBreak/>
              <w:t>тели</w:t>
            </w:r>
          </w:p>
        </w:tc>
        <w:tc>
          <w:tcPr>
            <w:tcW w:w="1540" w:type="dxa"/>
            <w:shd w:val="clear" w:color="auto" w:fill="auto"/>
            <w:vAlign w:val="center"/>
          </w:tcPr>
          <w:p w:rsidR="0040431D" w:rsidRPr="007E0E88" w:rsidRDefault="0040431D" w:rsidP="002A477A">
            <w:pPr>
              <w:spacing w:after="0" w:line="240" w:lineRule="auto"/>
              <w:contextualSpacing/>
              <w:jc w:val="center"/>
              <w:rPr>
                <w:rFonts w:ascii="Times New Roman" w:eastAsia="Times New Roman" w:hAnsi="Times New Roman"/>
                <w:sz w:val="24"/>
                <w:szCs w:val="24"/>
                <w:lang w:eastAsia="ru-RU"/>
              </w:rPr>
            </w:pPr>
            <w:r w:rsidRPr="007E0E88">
              <w:rPr>
                <w:rFonts w:ascii="Times New Roman" w:eastAsia="Times New Roman" w:hAnsi="Times New Roman"/>
                <w:sz w:val="24"/>
                <w:szCs w:val="24"/>
                <w:lang w:eastAsia="ru-RU"/>
              </w:rPr>
              <w:lastRenderedPageBreak/>
              <w:t>Физические лица</w:t>
            </w:r>
          </w:p>
        </w:tc>
      </w:tr>
      <w:tr w:rsidR="0040431D" w:rsidRPr="00717FFC" w:rsidTr="002A477A">
        <w:trPr>
          <w:trHeight w:val="255"/>
        </w:trPr>
        <w:tc>
          <w:tcPr>
            <w:tcW w:w="628" w:type="dxa"/>
            <w:shd w:val="clear" w:color="auto" w:fill="auto"/>
          </w:tcPr>
          <w:p w:rsidR="0040431D" w:rsidRPr="007E0E88" w:rsidRDefault="0040431D" w:rsidP="002A477A">
            <w:pPr>
              <w:spacing w:after="0" w:line="240" w:lineRule="auto"/>
              <w:contextualSpacing/>
              <w:jc w:val="center"/>
              <w:rPr>
                <w:rFonts w:ascii="Times New Roman" w:eastAsia="Times New Roman" w:hAnsi="Times New Roman"/>
                <w:sz w:val="24"/>
                <w:szCs w:val="24"/>
                <w:lang w:eastAsia="ru-RU"/>
              </w:rPr>
            </w:pPr>
            <w:r w:rsidRPr="007E0E88">
              <w:rPr>
                <w:rFonts w:ascii="Times New Roman" w:eastAsia="Times New Roman" w:hAnsi="Times New Roman"/>
                <w:sz w:val="24"/>
                <w:szCs w:val="24"/>
                <w:lang w:eastAsia="ru-RU"/>
              </w:rPr>
              <w:lastRenderedPageBreak/>
              <w:t>1</w:t>
            </w:r>
          </w:p>
        </w:tc>
        <w:tc>
          <w:tcPr>
            <w:tcW w:w="2577" w:type="dxa"/>
            <w:shd w:val="clear" w:color="auto" w:fill="auto"/>
          </w:tcPr>
          <w:p w:rsidR="0040431D" w:rsidRPr="007E0E88" w:rsidRDefault="0040431D" w:rsidP="002A477A">
            <w:pPr>
              <w:spacing w:after="0" w:line="240" w:lineRule="auto"/>
              <w:contextualSpacing/>
              <w:jc w:val="center"/>
              <w:rPr>
                <w:rFonts w:ascii="Times New Roman" w:eastAsia="Times New Roman" w:hAnsi="Times New Roman"/>
                <w:sz w:val="24"/>
                <w:szCs w:val="24"/>
                <w:lang w:eastAsia="ru-RU"/>
              </w:rPr>
            </w:pPr>
            <w:r w:rsidRPr="007E0E88">
              <w:rPr>
                <w:rFonts w:ascii="Times New Roman" w:eastAsia="Times New Roman" w:hAnsi="Times New Roman"/>
                <w:sz w:val="24"/>
                <w:szCs w:val="24"/>
                <w:lang w:eastAsia="ru-RU"/>
              </w:rPr>
              <w:t>2</w:t>
            </w:r>
          </w:p>
        </w:tc>
        <w:tc>
          <w:tcPr>
            <w:tcW w:w="1650" w:type="dxa"/>
            <w:shd w:val="clear" w:color="auto" w:fill="auto"/>
          </w:tcPr>
          <w:p w:rsidR="0040431D" w:rsidRPr="007E0E88" w:rsidRDefault="0040431D" w:rsidP="002A477A">
            <w:pPr>
              <w:spacing w:after="0" w:line="240" w:lineRule="auto"/>
              <w:contextualSpacing/>
              <w:jc w:val="center"/>
              <w:rPr>
                <w:rFonts w:ascii="Times New Roman" w:eastAsia="Times New Roman" w:hAnsi="Times New Roman"/>
                <w:sz w:val="24"/>
                <w:szCs w:val="24"/>
                <w:lang w:eastAsia="ru-RU"/>
              </w:rPr>
            </w:pPr>
            <w:r w:rsidRPr="007E0E88">
              <w:rPr>
                <w:rFonts w:ascii="Times New Roman" w:eastAsia="Times New Roman" w:hAnsi="Times New Roman"/>
                <w:sz w:val="24"/>
                <w:szCs w:val="24"/>
                <w:lang w:eastAsia="ru-RU"/>
              </w:rPr>
              <w:t>3</w:t>
            </w:r>
          </w:p>
        </w:tc>
        <w:tc>
          <w:tcPr>
            <w:tcW w:w="1540" w:type="dxa"/>
            <w:shd w:val="clear" w:color="auto" w:fill="auto"/>
          </w:tcPr>
          <w:p w:rsidR="0040431D" w:rsidRPr="007E0E88" w:rsidRDefault="0040431D" w:rsidP="002A477A">
            <w:pPr>
              <w:spacing w:after="0" w:line="240" w:lineRule="auto"/>
              <w:contextualSpacing/>
              <w:jc w:val="center"/>
              <w:rPr>
                <w:rFonts w:ascii="Times New Roman" w:eastAsia="Times New Roman" w:hAnsi="Times New Roman"/>
                <w:sz w:val="24"/>
                <w:szCs w:val="24"/>
                <w:lang w:eastAsia="ru-RU"/>
              </w:rPr>
            </w:pPr>
            <w:r w:rsidRPr="007E0E88">
              <w:rPr>
                <w:rFonts w:ascii="Times New Roman" w:eastAsia="Times New Roman" w:hAnsi="Times New Roman"/>
                <w:sz w:val="24"/>
                <w:szCs w:val="24"/>
                <w:lang w:eastAsia="ru-RU"/>
              </w:rPr>
              <w:t>4</w:t>
            </w:r>
          </w:p>
        </w:tc>
        <w:tc>
          <w:tcPr>
            <w:tcW w:w="1650" w:type="dxa"/>
            <w:shd w:val="clear" w:color="auto" w:fill="auto"/>
          </w:tcPr>
          <w:p w:rsidR="0040431D" w:rsidRPr="007E0E88" w:rsidRDefault="0040431D" w:rsidP="002A477A">
            <w:pPr>
              <w:spacing w:after="0" w:line="240" w:lineRule="auto"/>
              <w:contextualSpacing/>
              <w:jc w:val="center"/>
              <w:rPr>
                <w:rFonts w:ascii="Times New Roman" w:eastAsia="Times New Roman" w:hAnsi="Times New Roman"/>
                <w:sz w:val="24"/>
                <w:szCs w:val="24"/>
                <w:lang w:eastAsia="ru-RU"/>
              </w:rPr>
            </w:pPr>
            <w:r w:rsidRPr="007E0E88">
              <w:rPr>
                <w:rFonts w:ascii="Times New Roman" w:eastAsia="Times New Roman" w:hAnsi="Times New Roman"/>
                <w:sz w:val="24"/>
                <w:szCs w:val="24"/>
                <w:lang w:eastAsia="ru-RU"/>
              </w:rPr>
              <w:t>5</w:t>
            </w:r>
          </w:p>
        </w:tc>
        <w:tc>
          <w:tcPr>
            <w:tcW w:w="1540" w:type="dxa"/>
            <w:shd w:val="clear" w:color="auto" w:fill="auto"/>
          </w:tcPr>
          <w:p w:rsidR="0040431D" w:rsidRPr="007E0E88" w:rsidRDefault="0040431D" w:rsidP="002A477A">
            <w:pPr>
              <w:spacing w:after="0" w:line="240" w:lineRule="auto"/>
              <w:contextualSpacing/>
              <w:jc w:val="center"/>
              <w:rPr>
                <w:rFonts w:ascii="Times New Roman" w:eastAsia="Times New Roman" w:hAnsi="Times New Roman"/>
                <w:sz w:val="24"/>
                <w:szCs w:val="24"/>
                <w:lang w:eastAsia="ru-RU"/>
              </w:rPr>
            </w:pPr>
            <w:r w:rsidRPr="007E0E88">
              <w:rPr>
                <w:rFonts w:ascii="Times New Roman" w:eastAsia="Times New Roman" w:hAnsi="Times New Roman"/>
                <w:sz w:val="24"/>
                <w:szCs w:val="24"/>
                <w:lang w:eastAsia="ru-RU"/>
              </w:rPr>
              <w:t>6</w:t>
            </w:r>
          </w:p>
        </w:tc>
      </w:tr>
      <w:tr w:rsidR="0040431D" w:rsidRPr="00717FFC" w:rsidTr="002A477A">
        <w:trPr>
          <w:trHeight w:val="255"/>
        </w:trPr>
        <w:tc>
          <w:tcPr>
            <w:tcW w:w="628" w:type="dxa"/>
            <w:shd w:val="clear" w:color="auto" w:fill="auto"/>
          </w:tcPr>
          <w:p w:rsidR="0040431D" w:rsidRPr="007E0E88" w:rsidRDefault="0040431D" w:rsidP="002A477A">
            <w:pPr>
              <w:spacing w:after="0" w:line="240" w:lineRule="auto"/>
              <w:contextualSpacing/>
              <w:jc w:val="center"/>
              <w:rPr>
                <w:rFonts w:ascii="Times New Roman" w:eastAsia="Times New Roman" w:hAnsi="Times New Roman"/>
                <w:sz w:val="24"/>
                <w:szCs w:val="24"/>
                <w:lang w:eastAsia="ru-RU"/>
              </w:rPr>
            </w:pPr>
            <w:r w:rsidRPr="007E0E88">
              <w:rPr>
                <w:rFonts w:ascii="Times New Roman" w:eastAsia="Times New Roman" w:hAnsi="Times New Roman"/>
                <w:sz w:val="24"/>
                <w:szCs w:val="24"/>
                <w:lang w:eastAsia="ru-RU"/>
              </w:rPr>
              <w:t>1</w:t>
            </w:r>
          </w:p>
        </w:tc>
        <w:tc>
          <w:tcPr>
            <w:tcW w:w="2577" w:type="dxa"/>
            <w:shd w:val="clear" w:color="auto" w:fill="auto"/>
            <w:vAlign w:val="center"/>
          </w:tcPr>
          <w:p w:rsidR="0040431D" w:rsidRPr="007E0E88" w:rsidRDefault="0040431D" w:rsidP="002A477A">
            <w:pPr>
              <w:spacing w:after="0" w:line="240" w:lineRule="auto"/>
              <w:contextualSpacing/>
              <w:rPr>
                <w:rFonts w:ascii="Times New Roman" w:hAnsi="Times New Roman"/>
                <w:color w:val="000000"/>
                <w:sz w:val="24"/>
                <w:szCs w:val="24"/>
              </w:rPr>
            </w:pPr>
            <w:r w:rsidRPr="007E0E88">
              <w:rPr>
                <w:rFonts w:ascii="Times New Roman" w:hAnsi="Times New Roman"/>
                <w:color w:val="000000"/>
                <w:sz w:val="24"/>
                <w:szCs w:val="24"/>
              </w:rPr>
              <w:t>Воронежская область</w:t>
            </w:r>
          </w:p>
        </w:tc>
        <w:tc>
          <w:tcPr>
            <w:tcW w:w="1650" w:type="dxa"/>
            <w:shd w:val="clear" w:color="auto" w:fill="auto"/>
            <w:vAlign w:val="center"/>
          </w:tcPr>
          <w:p w:rsidR="0040431D" w:rsidRPr="007E0E88" w:rsidRDefault="0040431D" w:rsidP="002A477A">
            <w:pPr>
              <w:spacing w:after="0" w:line="240" w:lineRule="auto"/>
              <w:contextualSpacing/>
              <w:jc w:val="center"/>
              <w:rPr>
                <w:rFonts w:ascii="Times New Roman" w:hAnsi="Times New Roman"/>
                <w:color w:val="000000"/>
                <w:sz w:val="24"/>
                <w:szCs w:val="24"/>
              </w:rPr>
            </w:pPr>
            <w:r w:rsidRPr="007E0E88">
              <w:rPr>
                <w:rFonts w:ascii="Times New Roman" w:hAnsi="Times New Roman"/>
                <w:color w:val="000000"/>
                <w:sz w:val="24"/>
                <w:szCs w:val="24"/>
              </w:rPr>
              <w:t>38 000</w:t>
            </w:r>
          </w:p>
        </w:tc>
        <w:tc>
          <w:tcPr>
            <w:tcW w:w="1540" w:type="dxa"/>
            <w:shd w:val="clear" w:color="auto" w:fill="auto"/>
            <w:vAlign w:val="center"/>
          </w:tcPr>
          <w:p w:rsidR="0040431D" w:rsidRPr="007E0E88" w:rsidRDefault="0040431D" w:rsidP="002A477A">
            <w:pPr>
              <w:spacing w:after="0" w:line="240" w:lineRule="auto"/>
              <w:contextualSpacing/>
              <w:jc w:val="center"/>
              <w:rPr>
                <w:rFonts w:ascii="Times New Roman" w:hAnsi="Times New Roman"/>
                <w:color w:val="000000"/>
                <w:sz w:val="24"/>
                <w:szCs w:val="24"/>
              </w:rPr>
            </w:pPr>
            <w:r w:rsidRPr="007E0E88">
              <w:rPr>
                <w:rFonts w:ascii="Times New Roman" w:hAnsi="Times New Roman"/>
                <w:color w:val="000000"/>
                <w:sz w:val="24"/>
                <w:szCs w:val="24"/>
              </w:rPr>
              <w:t>408</w:t>
            </w:r>
          </w:p>
        </w:tc>
        <w:tc>
          <w:tcPr>
            <w:tcW w:w="1650" w:type="dxa"/>
            <w:shd w:val="clear" w:color="auto" w:fill="auto"/>
            <w:vAlign w:val="center"/>
          </w:tcPr>
          <w:p w:rsidR="0040431D" w:rsidRPr="007E0E88" w:rsidRDefault="0040431D" w:rsidP="002A477A">
            <w:pPr>
              <w:spacing w:after="0" w:line="240" w:lineRule="auto"/>
              <w:contextualSpacing/>
              <w:jc w:val="center"/>
              <w:rPr>
                <w:rFonts w:ascii="Times New Roman" w:hAnsi="Times New Roman"/>
                <w:color w:val="000000"/>
                <w:sz w:val="24"/>
                <w:szCs w:val="24"/>
              </w:rPr>
            </w:pPr>
            <w:r w:rsidRPr="007E0E88">
              <w:rPr>
                <w:rFonts w:ascii="Times New Roman" w:hAnsi="Times New Roman"/>
                <w:color w:val="000000"/>
                <w:sz w:val="24"/>
                <w:szCs w:val="24"/>
              </w:rPr>
              <w:t>40 000</w:t>
            </w:r>
          </w:p>
        </w:tc>
        <w:tc>
          <w:tcPr>
            <w:tcW w:w="1540" w:type="dxa"/>
            <w:shd w:val="clear" w:color="auto" w:fill="auto"/>
            <w:vAlign w:val="center"/>
          </w:tcPr>
          <w:p w:rsidR="0040431D" w:rsidRPr="007E0E88" w:rsidRDefault="0040431D" w:rsidP="002A477A">
            <w:pPr>
              <w:spacing w:after="0" w:line="240" w:lineRule="auto"/>
              <w:contextualSpacing/>
              <w:jc w:val="center"/>
              <w:rPr>
                <w:rFonts w:ascii="Times New Roman" w:hAnsi="Times New Roman"/>
                <w:color w:val="000000"/>
                <w:sz w:val="24"/>
                <w:szCs w:val="24"/>
              </w:rPr>
            </w:pPr>
            <w:r w:rsidRPr="007E0E88">
              <w:rPr>
                <w:rFonts w:ascii="Times New Roman" w:hAnsi="Times New Roman"/>
                <w:color w:val="000000"/>
                <w:sz w:val="24"/>
                <w:szCs w:val="24"/>
              </w:rPr>
              <w:t>906</w:t>
            </w:r>
          </w:p>
        </w:tc>
      </w:tr>
      <w:tr w:rsidR="0040431D" w:rsidRPr="00717FFC" w:rsidTr="002A477A">
        <w:trPr>
          <w:trHeight w:val="255"/>
        </w:trPr>
        <w:tc>
          <w:tcPr>
            <w:tcW w:w="628" w:type="dxa"/>
            <w:shd w:val="clear" w:color="auto" w:fill="auto"/>
          </w:tcPr>
          <w:p w:rsidR="0040431D" w:rsidRPr="007E0E88" w:rsidRDefault="0040431D" w:rsidP="002A477A">
            <w:pPr>
              <w:spacing w:after="0" w:line="240" w:lineRule="auto"/>
              <w:contextualSpacing/>
              <w:jc w:val="center"/>
              <w:rPr>
                <w:rFonts w:ascii="Times New Roman" w:eastAsia="Times New Roman" w:hAnsi="Times New Roman"/>
                <w:sz w:val="24"/>
                <w:szCs w:val="24"/>
                <w:lang w:eastAsia="ru-RU"/>
              </w:rPr>
            </w:pPr>
            <w:r w:rsidRPr="007E0E88">
              <w:rPr>
                <w:rFonts w:ascii="Times New Roman" w:eastAsia="Times New Roman" w:hAnsi="Times New Roman"/>
                <w:sz w:val="24"/>
                <w:szCs w:val="24"/>
                <w:lang w:eastAsia="ru-RU"/>
              </w:rPr>
              <w:t>2</w:t>
            </w:r>
          </w:p>
        </w:tc>
        <w:tc>
          <w:tcPr>
            <w:tcW w:w="2577" w:type="dxa"/>
            <w:shd w:val="clear" w:color="auto" w:fill="auto"/>
            <w:vAlign w:val="center"/>
          </w:tcPr>
          <w:p w:rsidR="0040431D" w:rsidRPr="007E0E88" w:rsidRDefault="0040431D" w:rsidP="002A477A">
            <w:pPr>
              <w:spacing w:after="0" w:line="240" w:lineRule="auto"/>
              <w:contextualSpacing/>
              <w:rPr>
                <w:rFonts w:ascii="Times New Roman" w:hAnsi="Times New Roman"/>
                <w:color w:val="000000"/>
                <w:sz w:val="24"/>
                <w:szCs w:val="24"/>
              </w:rPr>
            </w:pPr>
            <w:r w:rsidRPr="007E0E88">
              <w:rPr>
                <w:rFonts w:ascii="Times New Roman" w:hAnsi="Times New Roman"/>
                <w:color w:val="000000"/>
                <w:sz w:val="24"/>
                <w:szCs w:val="24"/>
              </w:rPr>
              <w:t>Калужская область</w:t>
            </w:r>
          </w:p>
        </w:tc>
        <w:tc>
          <w:tcPr>
            <w:tcW w:w="1650" w:type="dxa"/>
            <w:shd w:val="clear" w:color="auto" w:fill="auto"/>
            <w:vAlign w:val="center"/>
          </w:tcPr>
          <w:p w:rsidR="0040431D" w:rsidRPr="007E0E88" w:rsidRDefault="0040431D" w:rsidP="002A477A">
            <w:pPr>
              <w:spacing w:after="0" w:line="240" w:lineRule="auto"/>
              <w:contextualSpacing/>
              <w:jc w:val="center"/>
              <w:rPr>
                <w:rFonts w:ascii="Times New Roman" w:hAnsi="Times New Roman"/>
                <w:color w:val="000000"/>
                <w:sz w:val="24"/>
                <w:szCs w:val="24"/>
              </w:rPr>
            </w:pPr>
            <w:r w:rsidRPr="007E0E88">
              <w:rPr>
                <w:rFonts w:ascii="Times New Roman" w:hAnsi="Times New Roman"/>
                <w:color w:val="000000"/>
                <w:sz w:val="24"/>
                <w:szCs w:val="24"/>
              </w:rPr>
              <w:t>0</w:t>
            </w:r>
          </w:p>
        </w:tc>
        <w:tc>
          <w:tcPr>
            <w:tcW w:w="1540" w:type="dxa"/>
            <w:shd w:val="clear" w:color="auto" w:fill="auto"/>
            <w:vAlign w:val="center"/>
          </w:tcPr>
          <w:p w:rsidR="0040431D" w:rsidRPr="007E0E88" w:rsidRDefault="0040431D" w:rsidP="002A477A">
            <w:pPr>
              <w:spacing w:after="0" w:line="240" w:lineRule="auto"/>
              <w:contextualSpacing/>
              <w:jc w:val="center"/>
              <w:rPr>
                <w:rFonts w:ascii="Times New Roman" w:hAnsi="Times New Roman"/>
                <w:color w:val="000000"/>
                <w:sz w:val="24"/>
                <w:szCs w:val="24"/>
              </w:rPr>
            </w:pPr>
            <w:r w:rsidRPr="007E0E88">
              <w:rPr>
                <w:rFonts w:ascii="Times New Roman" w:hAnsi="Times New Roman"/>
                <w:color w:val="000000"/>
                <w:sz w:val="24"/>
                <w:szCs w:val="24"/>
              </w:rPr>
              <w:t>12 750</w:t>
            </w:r>
          </w:p>
        </w:tc>
        <w:tc>
          <w:tcPr>
            <w:tcW w:w="1650" w:type="dxa"/>
            <w:shd w:val="clear" w:color="auto" w:fill="auto"/>
            <w:vAlign w:val="center"/>
          </w:tcPr>
          <w:p w:rsidR="0040431D" w:rsidRPr="007E0E88" w:rsidRDefault="0040431D" w:rsidP="002A477A">
            <w:pPr>
              <w:spacing w:after="0" w:line="240" w:lineRule="auto"/>
              <w:contextualSpacing/>
              <w:jc w:val="center"/>
              <w:rPr>
                <w:rFonts w:ascii="Times New Roman" w:hAnsi="Times New Roman"/>
                <w:color w:val="000000"/>
                <w:sz w:val="24"/>
                <w:szCs w:val="24"/>
              </w:rPr>
            </w:pPr>
            <w:r w:rsidRPr="007E0E88">
              <w:rPr>
                <w:rFonts w:ascii="Times New Roman" w:hAnsi="Times New Roman"/>
                <w:color w:val="000000"/>
                <w:sz w:val="24"/>
                <w:szCs w:val="24"/>
              </w:rPr>
              <w:t>0</w:t>
            </w:r>
          </w:p>
        </w:tc>
        <w:tc>
          <w:tcPr>
            <w:tcW w:w="1540" w:type="dxa"/>
            <w:shd w:val="clear" w:color="auto" w:fill="auto"/>
            <w:vAlign w:val="center"/>
          </w:tcPr>
          <w:p w:rsidR="0040431D" w:rsidRPr="007E0E88" w:rsidRDefault="0040431D" w:rsidP="002A477A">
            <w:pPr>
              <w:spacing w:after="0" w:line="240" w:lineRule="auto"/>
              <w:contextualSpacing/>
              <w:jc w:val="center"/>
              <w:rPr>
                <w:rFonts w:ascii="Times New Roman" w:hAnsi="Times New Roman"/>
                <w:color w:val="000000"/>
                <w:sz w:val="24"/>
                <w:szCs w:val="24"/>
              </w:rPr>
            </w:pPr>
            <w:r w:rsidRPr="007E0E88">
              <w:rPr>
                <w:rFonts w:ascii="Times New Roman" w:hAnsi="Times New Roman"/>
                <w:color w:val="000000"/>
                <w:sz w:val="24"/>
                <w:szCs w:val="24"/>
              </w:rPr>
              <w:t>12 750</w:t>
            </w:r>
          </w:p>
        </w:tc>
      </w:tr>
      <w:tr w:rsidR="0040431D" w:rsidRPr="00717FFC" w:rsidTr="002A477A">
        <w:trPr>
          <w:trHeight w:val="255"/>
        </w:trPr>
        <w:tc>
          <w:tcPr>
            <w:tcW w:w="628" w:type="dxa"/>
            <w:shd w:val="clear" w:color="auto" w:fill="auto"/>
          </w:tcPr>
          <w:p w:rsidR="0040431D" w:rsidRPr="007E0E88" w:rsidRDefault="0040431D" w:rsidP="002A477A">
            <w:pPr>
              <w:spacing w:after="0" w:line="240" w:lineRule="auto"/>
              <w:contextualSpacing/>
              <w:jc w:val="center"/>
              <w:rPr>
                <w:rFonts w:ascii="Times New Roman" w:eastAsia="Times New Roman" w:hAnsi="Times New Roman"/>
                <w:sz w:val="24"/>
                <w:szCs w:val="24"/>
                <w:lang w:eastAsia="ru-RU"/>
              </w:rPr>
            </w:pPr>
            <w:r w:rsidRPr="007E0E88">
              <w:rPr>
                <w:rFonts w:ascii="Times New Roman" w:eastAsia="Times New Roman" w:hAnsi="Times New Roman"/>
                <w:sz w:val="24"/>
                <w:szCs w:val="24"/>
                <w:lang w:eastAsia="ru-RU"/>
              </w:rPr>
              <w:t>3</w:t>
            </w:r>
          </w:p>
        </w:tc>
        <w:tc>
          <w:tcPr>
            <w:tcW w:w="2577" w:type="dxa"/>
            <w:shd w:val="clear" w:color="auto" w:fill="auto"/>
            <w:vAlign w:val="center"/>
          </w:tcPr>
          <w:p w:rsidR="0040431D" w:rsidRPr="007E0E88" w:rsidRDefault="0040431D" w:rsidP="002A477A">
            <w:pPr>
              <w:spacing w:after="0" w:line="240" w:lineRule="auto"/>
              <w:contextualSpacing/>
              <w:rPr>
                <w:rFonts w:ascii="Times New Roman" w:hAnsi="Times New Roman"/>
                <w:color w:val="000000"/>
                <w:sz w:val="24"/>
                <w:szCs w:val="24"/>
              </w:rPr>
            </w:pPr>
            <w:r w:rsidRPr="007E0E88">
              <w:rPr>
                <w:rFonts w:ascii="Times New Roman" w:hAnsi="Times New Roman"/>
                <w:color w:val="000000"/>
                <w:sz w:val="24"/>
                <w:szCs w:val="24"/>
              </w:rPr>
              <w:t>Кировская область</w:t>
            </w:r>
          </w:p>
        </w:tc>
        <w:tc>
          <w:tcPr>
            <w:tcW w:w="1650" w:type="dxa"/>
            <w:shd w:val="clear" w:color="auto" w:fill="auto"/>
            <w:vAlign w:val="center"/>
          </w:tcPr>
          <w:p w:rsidR="0040431D" w:rsidRPr="007E0E88" w:rsidRDefault="0040431D" w:rsidP="002A477A">
            <w:pPr>
              <w:spacing w:after="0" w:line="240" w:lineRule="auto"/>
              <w:contextualSpacing/>
              <w:jc w:val="center"/>
              <w:rPr>
                <w:rFonts w:ascii="Times New Roman" w:hAnsi="Times New Roman"/>
                <w:color w:val="000000"/>
                <w:sz w:val="24"/>
                <w:szCs w:val="24"/>
              </w:rPr>
            </w:pPr>
            <w:r w:rsidRPr="007E0E88">
              <w:rPr>
                <w:rFonts w:ascii="Times New Roman" w:hAnsi="Times New Roman"/>
                <w:color w:val="000000"/>
                <w:sz w:val="24"/>
                <w:szCs w:val="24"/>
              </w:rPr>
              <w:t>0</w:t>
            </w:r>
          </w:p>
        </w:tc>
        <w:tc>
          <w:tcPr>
            <w:tcW w:w="1540" w:type="dxa"/>
            <w:shd w:val="clear" w:color="auto" w:fill="auto"/>
            <w:vAlign w:val="center"/>
          </w:tcPr>
          <w:p w:rsidR="0040431D" w:rsidRPr="007E0E88" w:rsidRDefault="0040431D" w:rsidP="002A477A">
            <w:pPr>
              <w:spacing w:after="0" w:line="240" w:lineRule="auto"/>
              <w:contextualSpacing/>
              <w:jc w:val="center"/>
              <w:rPr>
                <w:rFonts w:ascii="Times New Roman" w:hAnsi="Times New Roman"/>
                <w:color w:val="000000"/>
                <w:sz w:val="24"/>
                <w:szCs w:val="24"/>
              </w:rPr>
            </w:pPr>
            <w:r w:rsidRPr="007E0E88">
              <w:rPr>
                <w:rFonts w:ascii="Times New Roman" w:hAnsi="Times New Roman"/>
                <w:color w:val="000000"/>
                <w:sz w:val="24"/>
                <w:szCs w:val="24"/>
              </w:rPr>
              <w:t>0</w:t>
            </w:r>
          </w:p>
        </w:tc>
        <w:tc>
          <w:tcPr>
            <w:tcW w:w="1650" w:type="dxa"/>
            <w:shd w:val="clear" w:color="auto" w:fill="auto"/>
            <w:vAlign w:val="center"/>
          </w:tcPr>
          <w:p w:rsidR="0040431D" w:rsidRPr="007E0E88" w:rsidRDefault="0040431D" w:rsidP="002A477A">
            <w:pPr>
              <w:spacing w:after="0" w:line="240" w:lineRule="auto"/>
              <w:contextualSpacing/>
              <w:jc w:val="center"/>
              <w:rPr>
                <w:rFonts w:ascii="Times New Roman" w:hAnsi="Times New Roman"/>
                <w:color w:val="000000"/>
                <w:sz w:val="24"/>
                <w:szCs w:val="24"/>
              </w:rPr>
            </w:pPr>
            <w:r w:rsidRPr="007E0E88">
              <w:rPr>
                <w:rFonts w:ascii="Times New Roman" w:hAnsi="Times New Roman"/>
                <w:color w:val="000000"/>
                <w:sz w:val="24"/>
                <w:szCs w:val="24"/>
              </w:rPr>
              <w:t>0</w:t>
            </w:r>
          </w:p>
        </w:tc>
        <w:tc>
          <w:tcPr>
            <w:tcW w:w="1540" w:type="dxa"/>
            <w:shd w:val="clear" w:color="auto" w:fill="auto"/>
            <w:vAlign w:val="center"/>
          </w:tcPr>
          <w:p w:rsidR="0040431D" w:rsidRPr="007E0E88" w:rsidRDefault="0040431D" w:rsidP="002A477A">
            <w:pPr>
              <w:spacing w:after="0" w:line="240" w:lineRule="auto"/>
              <w:contextualSpacing/>
              <w:jc w:val="center"/>
              <w:rPr>
                <w:rFonts w:ascii="Times New Roman" w:hAnsi="Times New Roman"/>
                <w:color w:val="000000"/>
                <w:sz w:val="24"/>
                <w:szCs w:val="24"/>
              </w:rPr>
            </w:pPr>
            <w:r w:rsidRPr="007E0E88">
              <w:rPr>
                <w:rFonts w:ascii="Times New Roman" w:hAnsi="Times New Roman"/>
                <w:color w:val="000000"/>
                <w:sz w:val="24"/>
                <w:szCs w:val="24"/>
              </w:rPr>
              <w:t>22</w:t>
            </w:r>
          </w:p>
        </w:tc>
      </w:tr>
      <w:tr w:rsidR="0040431D" w:rsidRPr="00766FC6" w:rsidTr="002A477A">
        <w:trPr>
          <w:trHeight w:val="255"/>
        </w:trPr>
        <w:tc>
          <w:tcPr>
            <w:tcW w:w="628" w:type="dxa"/>
            <w:shd w:val="clear" w:color="auto" w:fill="auto"/>
          </w:tcPr>
          <w:p w:rsidR="0040431D" w:rsidRPr="007E0E88" w:rsidRDefault="0040431D" w:rsidP="002A477A">
            <w:pPr>
              <w:spacing w:after="0" w:line="240" w:lineRule="auto"/>
              <w:contextualSpacing/>
              <w:jc w:val="center"/>
              <w:rPr>
                <w:rFonts w:ascii="Times New Roman" w:eastAsia="Times New Roman" w:hAnsi="Times New Roman"/>
                <w:sz w:val="24"/>
                <w:szCs w:val="24"/>
                <w:lang w:eastAsia="ru-RU"/>
              </w:rPr>
            </w:pPr>
            <w:r w:rsidRPr="007E0E88">
              <w:rPr>
                <w:rFonts w:ascii="Times New Roman" w:eastAsia="Times New Roman" w:hAnsi="Times New Roman"/>
                <w:sz w:val="24"/>
                <w:szCs w:val="24"/>
                <w:lang w:eastAsia="ru-RU"/>
              </w:rPr>
              <w:t>4</w:t>
            </w:r>
          </w:p>
        </w:tc>
        <w:tc>
          <w:tcPr>
            <w:tcW w:w="2577" w:type="dxa"/>
            <w:shd w:val="clear" w:color="auto" w:fill="auto"/>
            <w:vAlign w:val="center"/>
          </w:tcPr>
          <w:p w:rsidR="0040431D" w:rsidRPr="007E0E88" w:rsidRDefault="0040431D" w:rsidP="002A477A">
            <w:pPr>
              <w:spacing w:after="0" w:line="240" w:lineRule="auto"/>
              <w:contextualSpacing/>
              <w:rPr>
                <w:rFonts w:ascii="Times New Roman" w:hAnsi="Times New Roman"/>
                <w:color w:val="000000"/>
                <w:sz w:val="24"/>
                <w:szCs w:val="24"/>
              </w:rPr>
            </w:pPr>
            <w:r w:rsidRPr="007E0E88">
              <w:rPr>
                <w:rFonts w:ascii="Times New Roman" w:hAnsi="Times New Roman"/>
                <w:color w:val="000000"/>
                <w:sz w:val="24"/>
                <w:szCs w:val="24"/>
              </w:rPr>
              <w:t>Липецкая область</w:t>
            </w:r>
          </w:p>
        </w:tc>
        <w:tc>
          <w:tcPr>
            <w:tcW w:w="1650" w:type="dxa"/>
            <w:shd w:val="clear" w:color="auto" w:fill="auto"/>
            <w:vAlign w:val="center"/>
          </w:tcPr>
          <w:p w:rsidR="0040431D" w:rsidRPr="007E0E88" w:rsidRDefault="0040431D" w:rsidP="002A477A">
            <w:pPr>
              <w:spacing w:after="0" w:line="240" w:lineRule="auto"/>
              <w:contextualSpacing/>
              <w:jc w:val="center"/>
              <w:rPr>
                <w:rFonts w:ascii="Times New Roman" w:hAnsi="Times New Roman"/>
                <w:color w:val="000000"/>
                <w:sz w:val="24"/>
                <w:szCs w:val="24"/>
              </w:rPr>
            </w:pPr>
            <w:r w:rsidRPr="007E0E88">
              <w:rPr>
                <w:rFonts w:ascii="Times New Roman" w:hAnsi="Times New Roman"/>
                <w:color w:val="000000"/>
                <w:sz w:val="24"/>
                <w:szCs w:val="24"/>
              </w:rPr>
              <w:t>67 200</w:t>
            </w:r>
          </w:p>
        </w:tc>
        <w:tc>
          <w:tcPr>
            <w:tcW w:w="1540" w:type="dxa"/>
            <w:shd w:val="clear" w:color="auto" w:fill="auto"/>
            <w:vAlign w:val="center"/>
          </w:tcPr>
          <w:p w:rsidR="0040431D" w:rsidRPr="007E0E88" w:rsidRDefault="0040431D" w:rsidP="002A477A">
            <w:pPr>
              <w:spacing w:after="0" w:line="240" w:lineRule="auto"/>
              <w:contextualSpacing/>
              <w:jc w:val="center"/>
              <w:rPr>
                <w:rFonts w:ascii="Times New Roman" w:hAnsi="Times New Roman"/>
                <w:color w:val="000000"/>
                <w:sz w:val="24"/>
                <w:szCs w:val="24"/>
              </w:rPr>
            </w:pPr>
            <w:r w:rsidRPr="007E0E88">
              <w:rPr>
                <w:rFonts w:ascii="Times New Roman" w:hAnsi="Times New Roman"/>
                <w:color w:val="000000"/>
                <w:sz w:val="24"/>
                <w:szCs w:val="24"/>
              </w:rPr>
              <w:t>15 796</w:t>
            </w:r>
          </w:p>
        </w:tc>
        <w:tc>
          <w:tcPr>
            <w:tcW w:w="1650" w:type="dxa"/>
            <w:shd w:val="clear" w:color="auto" w:fill="auto"/>
            <w:vAlign w:val="center"/>
          </w:tcPr>
          <w:p w:rsidR="0040431D" w:rsidRPr="007E0E88" w:rsidRDefault="0040431D" w:rsidP="002A477A">
            <w:pPr>
              <w:spacing w:after="0" w:line="240" w:lineRule="auto"/>
              <w:contextualSpacing/>
              <w:jc w:val="center"/>
              <w:rPr>
                <w:rFonts w:ascii="Times New Roman" w:hAnsi="Times New Roman"/>
                <w:color w:val="000000"/>
                <w:sz w:val="24"/>
                <w:szCs w:val="24"/>
              </w:rPr>
            </w:pPr>
            <w:r w:rsidRPr="007E0E88">
              <w:rPr>
                <w:rFonts w:ascii="Times New Roman" w:hAnsi="Times New Roman"/>
                <w:color w:val="000000"/>
                <w:sz w:val="24"/>
                <w:szCs w:val="24"/>
              </w:rPr>
              <w:t>126 982</w:t>
            </w:r>
          </w:p>
        </w:tc>
        <w:tc>
          <w:tcPr>
            <w:tcW w:w="1540" w:type="dxa"/>
            <w:shd w:val="clear" w:color="auto" w:fill="auto"/>
            <w:vAlign w:val="center"/>
          </w:tcPr>
          <w:p w:rsidR="0040431D" w:rsidRPr="00766FC6" w:rsidRDefault="00766FC6" w:rsidP="002A477A">
            <w:pPr>
              <w:spacing w:after="0" w:line="240" w:lineRule="auto"/>
              <w:contextualSpacing/>
              <w:jc w:val="center"/>
              <w:rPr>
                <w:rFonts w:ascii="Times New Roman" w:hAnsi="Times New Roman"/>
                <w:color w:val="FF0000"/>
                <w:sz w:val="24"/>
                <w:szCs w:val="24"/>
              </w:rPr>
            </w:pPr>
            <w:r w:rsidRPr="00A471A6">
              <w:rPr>
                <w:rFonts w:ascii="Times New Roman" w:hAnsi="Times New Roman"/>
                <w:sz w:val="24"/>
                <w:szCs w:val="24"/>
              </w:rPr>
              <w:t>15 618</w:t>
            </w:r>
          </w:p>
        </w:tc>
      </w:tr>
      <w:tr w:rsidR="0040431D" w:rsidRPr="00717FFC" w:rsidTr="002A477A">
        <w:trPr>
          <w:trHeight w:val="255"/>
        </w:trPr>
        <w:tc>
          <w:tcPr>
            <w:tcW w:w="628" w:type="dxa"/>
            <w:shd w:val="clear" w:color="auto" w:fill="auto"/>
          </w:tcPr>
          <w:p w:rsidR="0040431D" w:rsidRPr="007E0E88" w:rsidRDefault="0040431D" w:rsidP="002A477A">
            <w:pPr>
              <w:spacing w:after="0" w:line="240" w:lineRule="auto"/>
              <w:contextualSpacing/>
              <w:jc w:val="center"/>
              <w:rPr>
                <w:rFonts w:ascii="Times New Roman" w:eastAsia="Times New Roman" w:hAnsi="Times New Roman"/>
                <w:sz w:val="24"/>
                <w:szCs w:val="24"/>
                <w:lang w:eastAsia="ru-RU"/>
              </w:rPr>
            </w:pPr>
            <w:r w:rsidRPr="007E0E88">
              <w:rPr>
                <w:rFonts w:ascii="Times New Roman" w:eastAsia="Times New Roman" w:hAnsi="Times New Roman"/>
                <w:sz w:val="24"/>
                <w:szCs w:val="24"/>
                <w:lang w:eastAsia="ru-RU"/>
              </w:rPr>
              <w:t>5</w:t>
            </w:r>
          </w:p>
        </w:tc>
        <w:tc>
          <w:tcPr>
            <w:tcW w:w="2577" w:type="dxa"/>
            <w:shd w:val="clear" w:color="auto" w:fill="auto"/>
            <w:vAlign w:val="center"/>
          </w:tcPr>
          <w:p w:rsidR="0040431D" w:rsidRPr="007E0E88" w:rsidRDefault="0040431D" w:rsidP="002A477A">
            <w:pPr>
              <w:spacing w:after="0" w:line="240" w:lineRule="auto"/>
              <w:contextualSpacing/>
              <w:rPr>
                <w:rFonts w:ascii="Times New Roman" w:hAnsi="Times New Roman"/>
                <w:color w:val="000000"/>
                <w:sz w:val="24"/>
                <w:szCs w:val="24"/>
              </w:rPr>
            </w:pPr>
            <w:r w:rsidRPr="007E0E88">
              <w:rPr>
                <w:rFonts w:ascii="Times New Roman" w:hAnsi="Times New Roman"/>
                <w:color w:val="000000"/>
                <w:sz w:val="24"/>
                <w:szCs w:val="24"/>
              </w:rPr>
              <w:t>г.Москва</w:t>
            </w:r>
          </w:p>
        </w:tc>
        <w:tc>
          <w:tcPr>
            <w:tcW w:w="1650" w:type="dxa"/>
            <w:shd w:val="clear" w:color="auto" w:fill="auto"/>
            <w:vAlign w:val="center"/>
          </w:tcPr>
          <w:p w:rsidR="0040431D" w:rsidRPr="007E0E88" w:rsidRDefault="0040431D" w:rsidP="002A477A">
            <w:pPr>
              <w:spacing w:after="0" w:line="240" w:lineRule="auto"/>
              <w:contextualSpacing/>
              <w:jc w:val="center"/>
              <w:rPr>
                <w:rFonts w:ascii="Times New Roman" w:hAnsi="Times New Roman"/>
                <w:color w:val="000000"/>
                <w:sz w:val="24"/>
                <w:szCs w:val="24"/>
              </w:rPr>
            </w:pPr>
            <w:r w:rsidRPr="007E0E88">
              <w:rPr>
                <w:rFonts w:ascii="Times New Roman" w:hAnsi="Times New Roman"/>
                <w:color w:val="000000"/>
                <w:sz w:val="24"/>
                <w:szCs w:val="24"/>
              </w:rPr>
              <w:t>0</w:t>
            </w:r>
          </w:p>
        </w:tc>
        <w:tc>
          <w:tcPr>
            <w:tcW w:w="1540" w:type="dxa"/>
            <w:shd w:val="clear" w:color="auto" w:fill="auto"/>
            <w:vAlign w:val="center"/>
          </w:tcPr>
          <w:p w:rsidR="0040431D" w:rsidRPr="007E0E88" w:rsidRDefault="0040431D" w:rsidP="002A477A">
            <w:pPr>
              <w:spacing w:after="0" w:line="240" w:lineRule="auto"/>
              <w:contextualSpacing/>
              <w:jc w:val="center"/>
              <w:rPr>
                <w:rFonts w:ascii="Times New Roman" w:hAnsi="Times New Roman"/>
                <w:color w:val="000000"/>
                <w:sz w:val="24"/>
                <w:szCs w:val="24"/>
              </w:rPr>
            </w:pPr>
            <w:r w:rsidRPr="007E0E88">
              <w:rPr>
                <w:rFonts w:ascii="Times New Roman" w:hAnsi="Times New Roman"/>
                <w:color w:val="000000"/>
                <w:sz w:val="24"/>
                <w:szCs w:val="24"/>
              </w:rPr>
              <w:t>7 956</w:t>
            </w:r>
          </w:p>
        </w:tc>
        <w:tc>
          <w:tcPr>
            <w:tcW w:w="1650" w:type="dxa"/>
            <w:shd w:val="clear" w:color="auto" w:fill="auto"/>
            <w:vAlign w:val="center"/>
          </w:tcPr>
          <w:p w:rsidR="0040431D" w:rsidRPr="007E0E88" w:rsidRDefault="0040431D" w:rsidP="002A477A">
            <w:pPr>
              <w:spacing w:after="0" w:line="240" w:lineRule="auto"/>
              <w:contextualSpacing/>
              <w:jc w:val="center"/>
              <w:rPr>
                <w:rFonts w:ascii="Times New Roman" w:hAnsi="Times New Roman"/>
                <w:color w:val="000000"/>
                <w:sz w:val="24"/>
                <w:szCs w:val="24"/>
              </w:rPr>
            </w:pPr>
            <w:r w:rsidRPr="007E0E88">
              <w:rPr>
                <w:rFonts w:ascii="Times New Roman" w:hAnsi="Times New Roman"/>
                <w:color w:val="000000"/>
                <w:sz w:val="24"/>
                <w:szCs w:val="24"/>
              </w:rPr>
              <w:t>57 000</w:t>
            </w:r>
          </w:p>
        </w:tc>
        <w:tc>
          <w:tcPr>
            <w:tcW w:w="1540" w:type="dxa"/>
            <w:shd w:val="clear" w:color="auto" w:fill="auto"/>
            <w:vAlign w:val="center"/>
          </w:tcPr>
          <w:p w:rsidR="0040431D" w:rsidRPr="007E0E88" w:rsidRDefault="0040431D" w:rsidP="002A477A">
            <w:pPr>
              <w:spacing w:after="0" w:line="240" w:lineRule="auto"/>
              <w:contextualSpacing/>
              <w:jc w:val="center"/>
              <w:rPr>
                <w:rFonts w:ascii="Times New Roman" w:hAnsi="Times New Roman"/>
                <w:color w:val="000000"/>
                <w:sz w:val="24"/>
                <w:szCs w:val="24"/>
              </w:rPr>
            </w:pPr>
            <w:r w:rsidRPr="007E0E88">
              <w:rPr>
                <w:rFonts w:ascii="Times New Roman" w:hAnsi="Times New Roman"/>
                <w:color w:val="000000"/>
                <w:sz w:val="24"/>
                <w:szCs w:val="24"/>
              </w:rPr>
              <w:t>6 636</w:t>
            </w:r>
          </w:p>
        </w:tc>
      </w:tr>
      <w:tr w:rsidR="0040431D" w:rsidRPr="00717FFC" w:rsidTr="002A477A">
        <w:trPr>
          <w:trHeight w:val="255"/>
        </w:trPr>
        <w:tc>
          <w:tcPr>
            <w:tcW w:w="628" w:type="dxa"/>
            <w:shd w:val="clear" w:color="auto" w:fill="auto"/>
          </w:tcPr>
          <w:p w:rsidR="0040431D" w:rsidRPr="007E0E88" w:rsidRDefault="0040431D" w:rsidP="002A477A">
            <w:pPr>
              <w:spacing w:after="0" w:line="240" w:lineRule="auto"/>
              <w:contextualSpacing/>
              <w:jc w:val="center"/>
              <w:rPr>
                <w:rFonts w:ascii="Times New Roman" w:eastAsia="Times New Roman" w:hAnsi="Times New Roman"/>
                <w:sz w:val="24"/>
                <w:szCs w:val="24"/>
                <w:lang w:eastAsia="ru-RU"/>
              </w:rPr>
            </w:pPr>
            <w:r w:rsidRPr="007E0E88">
              <w:rPr>
                <w:rFonts w:ascii="Times New Roman" w:eastAsia="Times New Roman" w:hAnsi="Times New Roman"/>
                <w:sz w:val="24"/>
                <w:szCs w:val="24"/>
                <w:lang w:eastAsia="ru-RU"/>
              </w:rPr>
              <w:t>6</w:t>
            </w:r>
          </w:p>
        </w:tc>
        <w:tc>
          <w:tcPr>
            <w:tcW w:w="2577" w:type="dxa"/>
            <w:shd w:val="clear" w:color="auto" w:fill="auto"/>
            <w:vAlign w:val="center"/>
          </w:tcPr>
          <w:p w:rsidR="0040431D" w:rsidRPr="007E0E88" w:rsidRDefault="0040431D" w:rsidP="002A477A">
            <w:pPr>
              <w:spacing w:after="0" w:line="240" w:lineRule="auto"/>
              <w:contextualSpacing/>
              <w:rPr>
                <w:rFonts w:ascii="Times New Roman" w:hAnsi="Times New Roman"/>
                <w:color w:val="000000"/>
                <w:sz w:val="24"/>
                <w:szCs w:val="24"/>
              </w:rPr>
            </w:pPr>
            <w:r w:rsidRPr="007E0E88">
              <w:rPr>
                <w:rFonts w:ascii="Times New Roman" w:hAnsi="Times New Roman"/>
                <w:color w:val="000000"/>
                <w:sz w:val="24"/>
                <w:szCs w:val="24"/>
              </w:rPr>
              <w:t>Московская область</w:t>
            </w:r>
          </w:p>
        </w:tc>
        <w:tc>
          <w:tcPr>
            <w:tcW w:w="1650" w:type="dxa"/>
            <w:shd w:val="clear" w:color="auto" w:fill="auto"/>
            <w:vAlign w:val="center"/>
          </w:tcPr>
          <w:p w:rsidR="0040431D" w:rsidRPr="007E0E88" w:rsidRDefault="0040431D" w:rsidP="002A477A">
            <w:pPr>
              <w:spacing w:after="0" w:line="240" w:lineRule="auto"/>
              <w:contextualSpacing/>
              <w:jc w:val="center"/>
              <w:rPr>
                <w:rFonts w:ascii="Times New Roman" w:hAnsi="Times New Roman"/>
                <w:color w:val="000000"/>
                <w:sz w:val="24"/>
                <w:szCs w:val="24"/>
              </w:rPr>
            </w:pPr>
            <w:r w:rsidRPr="007E0E88">
              <w:rPr>
                <w:rFonts w:ascii="Times New Roman" w:hAnsi="Times New Roman"/>
                <w:color w:val="000000"/>
                <w:sz w:val="24"/>
                <w:szCs w:val="24"/>
              </w:rPr>
              <w:t>0</w:t>
            </w:r>
          </w:p>
        </w:tc>
        <w:tc>
          <w:tcPr>
            <w:tcW w:w="1540" w:type="dxa"/>
            <w:shd w:val="clear" w:color="auto" w:fill="auto"/>
            <w:vAlign w:val="center"/>
          </w:tcPr>
          <w:p w:rsidR="0040431D" w:rsidRPr="007E0E88" w:rsidRDefault="0040431D" w:rsidP="002A477A">
            <w:pPr>
              <w:spacing w:after="0" w:line="240" w:lineRule="auto"/>
              <w:contextualSpacing/>
              <w:jc w:val="center"/>
              <w:rPr>
                <w:rFonts w:ascii="Times New Roman" w:hAnsi="Times New Roman"/>
                <w:color w:val="000000"/>
                <w:sz w:val="24"/>
                <w:szCs w:val="24"/>
              </w:rPr>
            </w:pPr>
            <w:r w:rsidRPr="007E0E88">
              <w:rPr>
                <w:rFonts w:ascii="Times New Roman" w:hAnsi="Times New Roman"/>
                <w:color w:val="000000"/>
                <w:sz w:val="24"/>
                <w:szCs w:val="24"/>
              </w:rPr>
              <w:t>2 060</w:t>
            </w:r>
          </w:p>
        </w:tc>
        <w:tc>
          <w:tcPr>
            <w:tcW w:w="1650" w:type="dxa"/>
            <w:shd w:val="clear" w:color="auto" w:fill="auto"/>
            <w:vAlign w:val="center"/>
          </w:tcPr>
          <w:p w:rsidR="0040431D" w:rsidRPr="007E0E88" w:rsidRDefault="0040431D" w:rsidP="002A477A">
            <w:pPr>
              <w:spacing w:after="0" w:line="240" w:lineRule="auto"/>
              <w:contextualSpacing/>
              <w:jc w:val="center"/>
              <w:rPr>
                <w:rFonts w:ascii="Times New Roman" w:hAnsi="Times New Roman"/>
                <w:color w:val="000000"/>
                <w:sz w:val="24"/>
                <w:szCs w:val="24"/>
              </w:rPr>
            </w:pPr>
            <w:r w:rsidRPr="007E0E88">
              <w:rPr>
                <w:rFonts w:ascii="Times New Roman" w:hAnsi="Times New Roman"/>
                <w:color w:val="000000"/>
                <w:sz w:val="24"/>
                <w:szCs w:val="24"/>
              </w:rPr>
              <w:t>0</w:t>
            </w:r>
          </w:p>
        </w:tc>
        <w:tc>
          <w:tcPr>
            <w:tcW w:w="1540" w:type="dxa"/>
            <w:shd w:val="clear" w:color="auto" w:fill="auto"/>
            <w:vAlign w:val="center"/>
          </w:tcPr>
          <w:p w:rsidR="0040431D" w:rsidRPr="007E0E88" w:rsidRDefault="0040431D" w:rsidP="002A477A">
            <w:pPr>
              <w:spacing w:after="0" w:line="240" w:lineRule="auto"/>
              <w:contextualSpacing/>
              <w:jc w:val="center"/>
              <w:rPr>
                <w:rFonts w:ascii="Times New Roman" w:hAnsi="Times New Roman"/>
                <w:color w:val="000000"/>
                <w:sz w:val="24"/>
                <w:szCs w:val="24"/>
              </w:rPr>
            </w:pPr>
            <w:r w:rsidRPr="007E0E88">
              <w:rPr>
                <w:rFonts w:ascii="Times New Roman" w:hAnsi="Times New Roman"/>
                <w:color w:val="000000"/>
                <w:sz w:val="24"/>
                <w:szCs w:val="24"/>
              </w:rPr>
              <w:t>991</w:t>
            </w:r>
          </w:p>
        </w:tc>
      </w:tr>
      <w:tr w:rsidR="0040431D" w:rsidRPr="00717FFC" w:rsidTr="002A477A">
        <w:trPr>
          <w:trHeight w:val="255"/>
        </w:trPr>
        <w:tc>
          <w:tcPr>
            <w:tcW w:w="628" w:type="dxa"/>
            <w:shd w:val="clear" w:color="auto" w:fill="auto"/>
          </w:tcPr>
          <w:p w:rsidR="0040431D" w:rsidRPr="007E0E88" w:rsidRDefault="0040431D" w:rsidP="002A477A">
            <w:pPr>
              <w:spacing w:after="0" w:line="240" w:lineRule="auto"/>
              <w:contextualSpacing/>
              <w:jc w:val="center"/>
              <w:rPr>
                <w:rFonts w:ascii="Times New Roman" w:eastAsia="Times New Roman" w:hAnsi="Times New Roman"/>
                <w:sz w:val="24"/>
                <w:szCs w:val="24"/>
                <w:lang w:eastAsia="ru-RU"/>
              </w:rPr>
            </w:pPr>
            <w:r w:rsidRPr="007E0E88">
              <w:rPr>
                <w:rFonts w:ascii="Times New Roman" w:eastAsia="Times New Roman" w:hAnsi="Times New Roman"/>
                <w:sz w:val="24"/>
                <w:szCs w:val="24"/>
                <w:lang w:eastAsia="ru-RU"/>
              </w:rPr>
              <w:t>7</w:t>
            </w:r>
          </w:p>
        </w:tc>
        <w:tc>
          <w:tcPr>
            <w:tcW w:w="2577" w:type="dxa"/>
            <w:shd w:val="clear" w:color="auto" w:fill="auto"/>
            <w:vAlign w:val="center"/>
          </w:tcPr>
          <w:p w:rsidR="0040431D" w:rsidRPr="007E0E88" w:rsidRDefault="0040431D" w:rsidP="002A477A">
            <w:pPr>
              <w:spacing w:after="0" w:line="240" w:lineRule="auto"/>
              <w:contextualSpacing/>
              <w:rPr>
                <w:rFonts w:ascii="Times New Roman" w:hAnsi="Times New Roman"/>
                <w:color w:val="000000"/>
                <w:sz w:val="24"/>
                <w:szCs w:val="24"/>
              </w:rPr>
            </w:pPr>
            <w:r w:rsidRPr="007E0E88">
              <w:rPr>
                <w:rFonts w:ascii="Times New Roman" w:hAnsi="Times New Roman"/>
                <w:color w:val="000000"/>
                <w:sz w:val="24"/>
                <w:szCs w:val="24"/>
              </w:rPr>
              <w:t>Рязанская область</w:t>
            </w:r>
          </w:p>
        </w:tc>
        <w:tc>
          <w:tcPr>
            <w:tcW w:w="1650" w:type="dxa"/>
            <w:shd w:val="clear" w:color="auto" w:fill="auto"/>
            <w:vAlign w:val="center"/>
          </w:tcPr>
          <w:p w:rsidR="0040431D" w:rsidRPr="007E0E88" w:rsidRDefault="0040431D" w:rsidP="002A477A">
            <w:pPr>
              <w:spacing w:after="0" w:line="240" w:lineRule="auto"/>
              <w:contextualSpacing/>
              <w:jc w:val="center"/>
              <w:rPr>
                <w:rFonts w:ascii="Times New Roman" w:hAnsi="Times New Roman"/>
                <w:color w:val="000000"/>
                <w:sz w:val="24"/>
                <w:szCs w:val="24"/>
              </w:rPr>
            </w:pPr>
            <w:r w:rsidRPr="007E0E88">
              <w:rPr>
                <w:rFonts w:ascii="Times New Roman" w:hAnsi="Times New Roman"/>
                <w:color w:val="000000"/>
                <w:sz w:val="24"/>
                <w:szCs w:val="24"/>
              </w:rPr>
              <w:t>0</w:t>
            </w:r>
          </w:p>
        </w:tc>
        <w:tc>
          <w:tcPr>
            <w:tcW w:w="1540" w:type="dxa"/>
            <w:shd w:val="clear" w:color="auto" w:fill="auto"/>
            <w:vAlign w:val="center"/>
          </w:tcPr>
          <w:p w:rsidR="0040431D" w:rsidRPr="007E0E88" w:rsidRDefault="0040431D" w:rsidP="002A477A">
            <w:pPr>
              <w:spacing w:after="0" w:line="240" w:lineRule="auto"/>
              <w:contextualSpacing/>
              <w:jc w:val="center"/>
              <w:rPr>
                <w:rFonts w:ascii="Times New Roman" w:hAnsi="Times New Roman"/>
                <w:color w:val="000000"/>
                <w:sz w:val="24"/>
                <w:szCs w:val="24"/>
              </w:rPr>
            </w:pPr>
            <w:r w:rsidRPr="007E0E88">
              <w:rPr>
                <w:rFonts w:ascii="Times New Roman" w:hAnsi="Times New Roman"/>
                <w:color w:val="000000"/>
                <w:sz w:val="24"/>
                <w:szCs w:val="24"/>
              </w:rPr>
              <w:t>207</w:t>
            </w:r>
          </w:p>
        </w:tc>
        <w:tc>
          <w:tcPr>
            <w:tcW w:w="1650" w:type="dxa"/>
            <w:shd w:val="clear" w:color="auto" w:fill="auto"/>
            <w:vAlign w:val="center"/>
          </w:tcPr>
          <w:p w:rsidR="0040431D" w:rsidRPr="007E0E88" w:rsidRDefault="0040431D" w:rsidP="002A477A">
            <w:pPr>
              <w:spacing w:after="0" w:line="240" w:lineRule="auto"/>
              <w:contextualSpacing/>
              <w:jc w:val="center"/>
              <w:rPr>
                <w:rFonts w:ascii="Times New Roman" w:hAnsi="Times New Roman"/>
                <w:color w:val="000000"/>
                <w:sz w:val="24"/>
                <w:szCs w:val="24"/>
              </w:rPr>
            </w:pPr>
            <w:r w:rsidRPr="007E0E88">
              <w:rPr>
                <w:rFonts w:ascii="Times New Roman" w:hAnsi="Times New Roman"/>
                <w:color w:val="000000"/>
                <w:sz w:val="24"/>
                <w:szCs w:val="24"/>
              </w:rPr>
              <w:t>0</w:t>
            </w:r>
          </w:p>
        </w:tc>
        <w:tc>
          <w:tcPr>
            <w:tcW w:w="1540" w:type="dxa"/>
            <w:shd w:val="clear" w:color="auto" w:fill="auto"/>
            <w:vAlign w:val="center"/>
          </w:tcPr>
          <w:p w:rsidR="0040431D" w:rsidRPr="007E0E88" w:rsidRDefault="0040431D" w:rsidP="002A477A">
            <w:pPr>
              <w:spacing w:after="0" w:line="240" w:lineRule="auto"/>
              <w:contextualSpacing/>
              <w:jc w:val="center"/>
              <w:rPr>
                <w:rFonts w:ascii="Times New Roman" w:hAnsi="Times New Roman"/>
                <w:color w:val="000000"/>
                <w:sz w:val="24"/>
                <w:szCs w:val="24"/>
              </w:rPr>
            </w:pPr>
            <w:r w:rsidRPr="007E0E88">
              <w:rPr>
                <w:rFonts w:ascii="Times New Roman" w:hAnsi="Times New Roman"/>
                <w:color w:val="000000"/>
                <w:sz w:val="24"/>
                <w:szCs w:val="24"/>
              </w:rPr>
              <w:t>141</w:t>
            </w:r>
          </w:p>
        </w:tc>
      </w:tr>
      <w:tr w:rsidR="0040431D" w:rsidRPr="00717FFC" w:rsidTr="002A477A">
        <w:trPr>
          <w:trHeight w:val="255"/>
        </w:trPr>
        <w:tc>
          <w:tcPr>
            <w:tcW w:w="628" w:type="dxa"/>
            <w:shd w:val="clear" w:color="auto" w:fill="auto"/>
          </w:tcPr>
          <w:p w:rsidR="0040431D" w:rsidRPr="007E0E88" w:rsidRDefault="0040431D" w:rsidP="002A477A">
            <w:pPr>
              <w:spacing w:after="0" w:line="240" w:lineRule="auto"/>
              <w:contextualSpacing/>
              <w:jc w:val="center"/>
              <w:rPr>
                <w:rFonts w:ascii="Times New Roman" w:eastAsia="Times New Roman" w:hAnsi="Times New Roman"/>
                <w:sz w:val="24"/>
                <w:szCs w:val="24"/>
                <w:lang w:eastAsia="ru-RU"/>
              </w:rPr>
            </w:pPr>
            <w:r w:rsidRPr="007E0E88">
              <w:rPr>
                <w:rFonts w:ascii="Times New Roman" w:eastAsia="Times New Roman" w:hAnsi="Times New Roman"/>
                <w:sz w:val="24"/>
                <w:szCs w:val="24"/>
                <w:lang w:eastAsia="ru-RU"/>
              </w:rPr>
              <w:t>8</w:t>
            </w:r>
          </w:p>
        </w:tc>
        <w:tc>
          <w:tcPr>
            <w:tcW w:w="2577" w:type="dxa"/>
            <w:shd w:val="clear" w:color="auto" w:fill="auto"/>
            <w:vAlign w:val="center"/>
          </w:tcPr>
          <w:p w:rsidR="0040431D" w:rsidRPr="007E0E88" w:rsidRDefault="0040431D" w:rsidP="002A477A">
            <w:pPr>
              <w:spacing w:after="0" w:line="240" w:lineRule="auto"/>
              <w:contextualSpacing/>
              <w:rPr>
                <w:rFonts w:ascii="Times New Roman" w:hAnsi="Times New Roman"/>
                <w:color w:val="000000"/>
                <w:sz w:val="24"/>
                <w:szCs w:val="24"/>
              </w:rPr>
            </w:pPr>
            <w:r w:rsidRPr="007E0E88">
              <w:rPr>
                <w:rFonts w:ascii="Times New Roman" w:hAnsi="Times New Roman"/>
                <w:color w:val="000000"/>
                <w:sz w:val="24"/>
                <w:szCs w:val="24"/>
              </w:rPr>
              <w:t>Тамбовская область</w:t>
            </w:r>
          </w:p>
        </w:tc>
        <w:tc>
          <w:tcPr>
            <w:tcW w:w="1650" w:type="dxa"/>
            <w:shd w:val="clear" w:color="auto" w:fill="auto"/>
            <w:vAlign w:val="center"/>
          </w:tcPr>
          <w:p w:rsidR="0040431D" w:rsidRPr="007E0E88" w:rsidRDefault="0040431D" w:rsidP="002A477A">
            <w:pPr>
              <w:spacing w:after="0" w:line="240" w:lineRule="auto"/>
              <w:contextualSpacing/>
              <w:jc w:val="center"/>
              <w:rPr>
                <w:rFonts w:ascii="Times New Roman" w:hAnsi="Times New Roman"/>
                <w:color w:val="000000"/>
                <w:sz w:val="24"/>
                <w:szCs w:val="24"/>
              </w:rPr>
            </w:pPr>
            <w:r w:rsidRPr="007E0E88">
              <w:rPr>
                <w:rFonts w:ascii="Times New Roman" w:hAnsi="Times New Roman"/>
                <w:color w:val="000000"/>
                <w:sz w:val="24"/>
                <w:szCs w:val="24"/>
              </w:rPr>
              <w:t>1 126 824</w:t>
            </w:r>
          </w:p>
        </w:tc>
        <w:tc>
          <w:tcPr>
            <w:tcW w:w="1540" w:type="dxa"/>
            <w:shd w:val="clear" w:color="auto" w:fill="auto"/>
            <w:vAlign w:val="center"/>
          </w:tcPr>
          <w:p w:rsidR="0040431D" w:rsidRPr="007E0E88" w:rsidRDefault="0040431D" w:rsidP="002A477A">
            <w:pPr>
              <w:spacing w:after="0" w:line="240" w:lineRule="auto"/>
              <w:contextualSpacing/>
              <w:jc w:val="center"/>
              <w:rPr>
                <w:rFonts w:ascii="Times New Roman" w:hAnsi="Times New Roman"/>
                <w:color w:val="000000"/>
                <w:sz w:val="24"/>
                <w:szCs w:val="24"/>
              </w:rPr>
            </w:pPr>
            <w:r w:rsidRPr="007E0E88">
              <w:rPr>
                <w:rFonts w:ascii="Times New Roman" w:hAnsi="Times New Roman"/>
                <w:color w:val="000000"/>
                <w:sz w:val="24"/>
                <w:szCs w:val="24"/>
              </w:rPr>
              <w:t>166 132</w:t>
            </w:r>
          </w:p>
        </w:tc>
        <w:tc>
          <w:tcPr>
            <w:tcW w:w="1650" w:type="dxa"/>
            <w:shd w:val="clear" w:color="auto" w:fill="auto"/>
            <w:vAlign w:val="center"/>
          </w:tcPr>
          <w:p w:rsidR="0040431D" w:rsidRPr="007E0E88" w:rsidRDefault="0040431D" w:rsidP="002A477A">
            <w:pPr>
              <w:spacing w:after="0" w:line="240" w:lineRule="auto"/>
              <w:contextualSpacing/>
              <w:jc w:val="center"/>
              <w:rPr>
                <w:rFonts w:ascii="Times New Roman" w:hAnsi="Times New Roman"/>
                <w:color w:val="000000"/>
                <w:sz w:val="24"/>
                <w:szCs w:val="24"/>
              </w:rPr>
            </w:pPr>
            <w:r w:rsidRPr="007E0E88">
              <w:rPr>
                <w:rFonts w:ascii="Times New Roman" w:hAnsi="Times New Roman"/>
                <w:color w:val="000000"/>
                <w:sz w:val="24"/>
                <w:szCs w:val="24"/>
              </w:rPr>
              <w:t>1 222 923</w:t>
            </w:r>
          </w:p>
        </w:tc>
        <w:tc>
          <w:tcPr>
            <w:tcW w:w="1540" w:type="dxa"/>
            <w:shd w:val="clear" w:color="auto" w:fill="auto"/>
            <w:vAlign w:val="center"/>
          </w:tcPr>
          <w:p w:rsidR="00C53B92" w:rsidRPr="007E0E88" w:rsidRDefault="00766FC6" w:rsidP="00766FC6">
            <w:pPr>
              <w:spacing w:after="0" w:line="240" w:lineRule="auto"/>
              <w:contextualSpacing/>
              <w:jc w:val="center"/>
              <w:rPr>
                <w:rFonts w:ascii="Times New Roman" w:hAnsi="Times New Roman"/>
                <w:color w:val="000000"/>
                <w:sz w:val="24"/>
                <w:szCs w:val="24"/>
              </w:rPr>
            </w:pPr>
            <w:r>
              <w:rPr>
                <w:rFonts w:ascii="Times New Roman" w:hAnsi="Times New Roman"/>
                <w:color w:val="000000"/>
                <w:sz w:val="24"/>
                <w:szCs w:val="24"/>
              </w:rPr>
              <w:t>123 842</w:t>
            </w:r>
          </w:p>
        </w:tc>
      </w:tr>
      <w:tr w:rsidR="0040431D" w:rsidRPr="00717FFC" w:rsidTr="002A477A">
        <w:trPr>
          <w:trHeight w:val="255"/>
        </w:trPr>
        <w:tc>
          <w:tcPr>
            <w:tcW w:w="628" w:type="dxa"/>
            <w:shd w:val="clear" w:color="auto" w:fill="auto"/>
            <w:noWrap/>
          </w:tcPr>
          <w:p w:rsidR="0040431D" w:rsidRPr="007E0E88" w:rsidRDefault="0040431D" w:rsidP="002A477A">
            <w:pPr>
              <w:spacing w:after="0" w:line="240" w:lineRule="auto"/>
              <w:contextualSpacing/>
              <w:jc w:val="center"/>
              <w:rPr>
                <w:rFonts w:ascii="Times New Roman" w:eastAsia="Times New Roman" w:hAnsi="Times New Roman"/>
                <w:sz w:val="24"/>
                <w:szCs w:val="24"/>
                <w:lang w:eastAsia="ru-RU"/>
              </w:rPr>
            </w:pPr>
            <w:r w:rsidRPr="007E0E88">
              <w:rPr>
                <w:rFonts w:ascii="Times New Roman" w:eastAsia="Times New Roman" w:hAnsi="Times New Roman"/>
                <w:sz w:val="24"/>
                <w:szCs w:val="24"/>
                <w:lang w:eastAsia="ru-RU"/>
              </w:rPr>
              <w:t xml:space="preserve">  </w:t>
            </w:r>
          </w:p>
        </w:tc>
        <w:tc>
          <w:tcPr>
            <w:tcW w:w="2577" w:type="dxa"/>
            <w:shd w:val="clear" w:color="auto" w:fill="auto"/>
          </w:tcPr>
          <w:p w:rsidR="0040431D" w:rsidRPr="007E0E88" w:rsidRDefault="0040431D" w:rsidP="002A477A">
            <w:pPr>
              <w:spacing w:after="0" w:line="240" w:lineRule="auto"/>
              <w:contextualSpacing/>
              <w:rPr>
                <w:rFonts w:ascii="Times New Roman" w:eastAsia="Times New Roman" w:hAnsi="Times New Roman"/>
                <w:sz w:val="24"/>
                <w:szCs w:val="24"/>
                <w:lang w:eastAsia="ru-RU"/>
              </w:rPr>
            </w:pPr>
            <w:r w:rsidRPr="007E0E88">
              <w:rPr>
                <w:rFonts w:ascii="Times New Roman" w:eastAsia="Times New Roman" w:hAnsi="Times New Roman"/>
                <w:sz w:val="24"/>
                <w:szCs w:val="24"/>
                <w:lang w:eastAsia="ru-RU"/>
              </w:rPr>
              <w:t>Итого</w:t>
            </w:r>
          </w:p>
        </w:tc>
        <w:tc>
          <w:tcPr>
            <w:tcW w:w="1650" w:type="dxa"/>
            <w:shd w:val="clear" w:color="auto" w:fill="auto"/>
            <w:noWrap/>
            <w:vAlign w:val="center"/>
          </w:tcPr>
          <w:p w:rsidR="0040431D" w:rsidRPr="007E0E88" w:rsidRDefault="0040431D" w:rsidP="002A477A">
            <w:pPr>
              <w:spacing w:after="0" w:line="240" w:lineRule="auto"/>
              <w:contextualSpacing/>
              <w:jc w:val="center"/>
              <w:rPr>
                <w:rFonts w:ascii="Times New Roman" w:hAnsi="Times New Roman"/>
                <w:color w:val="000000"/>
                <w:sz w:val="24"/>
                <w:szCs w:val="24"/>
              </w:rPr>
            </w:pPr>
            <w:r w:rsidRPr="007E0E88">
              <w:rPr>
                <w:rFonts w:ascii="Times New Roman" w:hAnsi="Times New Roman"/>
                <w:color w:val="000000"/>
                <w:sz w:val="24"/>
                <w:szCs w:val="24"/>
              </w:rPr>
              <w:t>1 232 024</w:t>
            </w:r>
          </w:p>
        </w:tc>
        <w:tc>
          <w:tcPr>
            <w:tcW w:w="1540" w:type="dxa"/>
            <w:shd w:val="clear" w:color="auto" w:fill="auto"/>
            <w:noWrap/>
            <w:vAlign w:val="center"/>
          </w:tcPr>
          <w:p w:rsidR="0040431D" w:rsidRPr="007E0E88" w:rsidRDefault="0040431D" w:rsidP="002A477A">
            <w:pPr>
              <w:spacing w:after="0" w:line="240" w:lineRule="auto"/>
              <w:contextualSpacing/>
              <w:jc w:val="center"/>
              <w:rPr>
                <w:rFonts w:ascii="Times New Roman" w:hAnsi="Times New Roman"/>
                <w:color w:val="000000"/>
                <w:sz w:val="24"/>
                <w:szCs w:val="24"/>
              </w:rPr>
            </w:pPr>
            <w:r w:rsidRPr="00A471A6">
              <w:rPr>
                <w:rFonts w:ascii="Times New Roman" w:hAnsi="Times New Roman"/>
                <w:sz w:val="24"/>
                <w:szCs w:val="24"/>
              </w:rPr>
              <w:t>205 309</w:t>
            </w:r>
          </w:p>
        </w:tc>
        <w:tc>
          <w:tcPr>
            <w:tcW w:w="1650" w:type="dxa"/>
            <w:shd w:val="clear" w:color="auto" w:fill="auto"/>
            <w:noWrap/>
            <w:vAlign w:val="center"/>
          </w:tcPr>
          <w:p w:rsidR="0040431D" w:rsidRPr="007E0E88" w:rsidRDefault="0040431D" w:rsidP="002A477A">
            <w:pPr>
              <w:spacing w:after="0" w:line="240" w:lineRule="auto"/>
              <w:contextualSpacing/>
              <w:jc w:val="center"/>
              <w:rPr>
                <w:rFonts w:ascii="Times New Roman" w:hAnsi="Times New Roman"/>
                <w:color w:val="000000"/>
                <w:sz w:val="24"/>
                <w:szCs w:val="24"/>
              </w:rPr>
            </w:pPr>
            <w:r w:rsidRPr="007E0E88">
              <w:rPr>
                <w:rFonts w:ascii="Times New Roman" w:hAnsi="Times New Roman"/>
                <w:color w:val="000000"/>
                <w:sz w:val="24"/>
                <w:szCs w:val="24"/>
              </w:rPr>
              <w:t>1 446 905</w:t>
            </w:r>
          </w:p>
        </w:tc>
        <w:tc>
          <w:tcPr>
            <w:tcW w:w="1540" w:type="dxa"/>
            <w:shd w:val="clear" w:color="auto" w:fill="auto"/>
            <w:noWrap/>
            <w:vAlign w:val="center"/>
          </w:tcPr>
          <w:p w:rsidR="00C53B92" w:rsidRPr="007E0E88" w:rsidRDefault="00C53B92" w:rsidP="002A477A">
            <w:pPr>
              <w:spacing w:after="0" w:line="240" w:lineRule="auto"/>
              <w:contextualSpacing/>
              <w:jc w:val="center"/>
              <w:rPr>
                <w:rFonts w:ascii="Times New Roman" w:hAnsi="Times New Roman"/>
                <w:color w:val="000000"/>
                <w:sz w:val="24"/>
                <w:szCs w:val="24"/>
              </w:rPr>
            </w:pPr>
            <w:r w:rsidRPr="00A471A6">
              <w:rPr>
                <w:rFonts w:ascii="Times New Roman" w:hAnsi="Times New Roman"/>
                <w:sz w:val="24"/>
                <w:szCs w:val="24"/>
              </w:rPr>
              <w:t>160 906</w:t>
            </w:r>
          </w:p>
        </w:tc>
      </w:tr>
    </w:tbl>
    <w:p w:rsidR="0040431D" w:rsidRDefault="0040431D" w:rsidP="0040431D">
      <w:pPr>
        <w:tabs>
          <w:tab w:val="left" w:pos="0"/>
        </w:tabs>
        <w:spacing w:after="0" w:line="240" w:lineRule="auto"/>
        <w:ind w:right="-7" w:firstLine="440"/>
        <w:contextualSpacing/>
        <w:jc w:val="both"/>
        <w:rPr>
          <w:rFonts w:ascii="Times New Roman" w:hAnsi="Times New Roman"/>
          <w:sz w:val="24"/>
          <w:szCs w:val="24"/>
        </w:rPr>
      </w:pPr>
    </w:p>
    <w:p w:rsidR="00766FC6" w:rsidRPr="00A153BB" w:rsidRDefault="00766FC6" w:rsidP="00766FC6">
      <w:pPr>
        <w:tabs>
          <w:tab w:val="left" w:pos="0"/>
        </w:tabs>
        <w:spacing w:after="0" w:line="240" w:lineRule="auto"/>
        <w:ind w:right="-7" w:firstLine="851"/>
        <w:contextualSpacing/>
        <w:jc w:val="both"/>
        <w:rPr>
          <w:rFonts w:ascii="Times New Roman" w:hAnsi="Times New Roman"/>
          <w:sz w:val="24"/>
          <w:szCs w:val="24"/>
        </w:rPr>
      </w:pPr>
      <w:r w:rsidRPr="00DC7ADA">
        <w:rPr>
          <w:rFonts w:ascii="Times New Roman" w:hAnsi="Times New Roman"/>
          <w:sz w:val="24"/>
          <w:szCs w:val="24"/>
        </w:rPr>
        <w:t>На 01.01.2019 г. основу клиентской базы Банка или</w:t>
      </w:r>
      <w:r w:rsidR="00A471A6" w:rsidRPr="00A471A6">
        <w:rPr>
          <w:rFonts w:ascii="Times New Roman" w:hAnsi="Times New Roman"/>
          <w:sz w:val="24"/>
          <w:szCs w:val="24"/>
        </w:rPr>
        <w:t xml:space="preserve"> </w:t>
      </w:r>
      <w:r w:rsidRPr="00DC7ADA">
        <w:rPr>
          <w:rFonts w:ascii="Times New Roman" w:hAnsi="Times New Roman"/>
          <w:sz w:val="24"/>
          <w:szCs w:val="24"/>
        </w:rPr>
        <w:t xml:space="preserve"> </w:t>
      </w:r>
      <w:r w:rsidRPr="00A471A6">
        <w:rPr>
          <w:rFonts w:ascii="Times New Roman" w:hAnsi="Times New Roman"/>
          <w:sz w:val="24"/>
          <w:szCs w:val="24"/>
        </w:rPr>
        <w:t>83,8 %</w:t>
      </w:r>
      <w:r>
        <w:rPr>
          <w:rFonts w:ascii="Times New Roman" w:hAnsi="Times New Roman"/>
          <w:sz w:val="24"/>
          <w:szCs w:val="24"/>
        </w:rPr>
        <w:t xml:space="preserve"> </w:t>
      </w:r>
      <w:r w:rsidRPr="00DC7ADA">
        <w:rPr>
          <w:rFonts w:ascii="Times New Roman" w:hAnsi="Times New Roman"/>
          <w:sz w:val="24"/>
          <w:szCs w:val="24"/>
        </w:rPr>
        <w:t xml:space="preserve">составили юридические и физические лица Тамбовской области. Доля заемщиков Липецкой области </w:t>
      </w:r>
      <w:r>
        <w:rPr>
          <w:rFonts w:ascii="Times New Roman" w:hAnsi="Times New Roman"/>
          <w:sz w:val="24"/>
          <w:szCs w:val="24"/>
        </w:rPr>
        <w:t>составила</w:t>
      </w:r>
      <w:r w:rsidRPr="00DC7ADA">
        <w:rPr>
          <w:rFonts w:ascii="Times New Roman" w:hAnsi="Times New Roman"/>
          <w:sz w:val="24"/>
          <w:szCs w:val="24"/>
        </w:rPr>
        <w:t xml:space="preserve"> </w:t>
      </w:r>
      <w:r w:rsidRPr="008365D1">
        <w:rPr>
          <w:rFonts w:ascii="Times New Roman" w:hAnsi="Times New Roman"/>
          <w:sz w:val="24"/>
          <w:szCs w:val="24"/>
        </w:rPr>
        <w:t>8,9 %,</w:t>
      </w:r>
      <w:r>
        <w:rPr>
          <w:rFonts w:ascii="Times New Roman" w:hAnsi="Times New Roman"/>
          <w:sz w:val="24"/>
          <w:szCs w:val="24"/>
        </w:rPr>
        <w:t xml:space="preserve"> </w:t>
      </w:r>
      <w:r w:rsidRPr="00DC7ADA">
        <w:rPr>
          <w:rFonts w:ascii="Times New Roman" w:hAnsi="Times New Roman"/>
          <w:sz w:val="24"/>
          <w:szCs w:val="24"/>
        </w:rPr>
        <w:t xml:space="preserve">г. Москва </w:t>
      </w:r>
      <w:r w:rsidRPr="008365D1">
        <w:rPr>
          <w:rFonts w:ascii="Times New Roman" w:hAnsi="Times New Roman"/>
          <w:sz w:val="24"/>
          <w:szCs w:val="24"/>
        </w:rPr>
        <w:t>4,0 %,</w:t>
      </w:r>
      <w:r>
        <w:rPr>
          <w:rFonts w:ascii="Times New Roman" w:hAnsi="Times New Roman"/>
          <w:sz w:val="24"/>
          <w:szCs w:val="24"/>
        </w:rPr>
        <w:t xml:space="preserve"> Воронежская область – </w:t>
      </w:r>
      <w:r w:rsidRPr="008365D1">
        <w:rPr>
          <w:rFonts w:ascii="Times New Roman" w:hAnsi="Times New Roman"/>
          <w:sz w:val="24"/>
          <w:szCs w:val="24"/>
        </w:rPr>
        <w:t>2,5 %,</w:t>
      </w:r>
      <w:r>
        <w:rPr>
          <w:rFonts w:ascii="Times New Roman" w:hAnsi="Times New Roman"/>
          <w:sz w:val="24"/>
          <w:szCs w:val="24"/>
        </w:rPr>
        <w:t xml:space="preserve"> </w:t>
      </w:r>
      <w:r w:rsidRPr="00DC7ADA">
        <w:rPr>
          <w:rFonts w:ascii="Times New Roman" w:hAnsi="Times New Roman"/>
          <w:sz w:val="24"/>
          <w:szCs w:val="24"/>
        </w:rPr>
        <w:t xml:space="preserve">на другие области приходится всего </w:t>
      </w:r>
      <w:r w:rsidRPr="008365D1">
        <w:rPr>
          <w:rFonts w:ascii="Times New Roman" w:hAnsi="Times New Roman"/>
          <w:sz w:val="24"/>
          <w:szCs w:val="24"/>
        </w:rPr>
        <w:t>0,8%</w:t>
      </w:r>
    </w:p>
    <w:p w:rsidR="00766FC6" w:rsidRPr="008365D1" w:rsidRDefault="00766FC6" w:rsidP="00766FC6">
      <w:pPr>
        <w:spacing w:after="0" w:line="240" w:lineRule="auto"/>
        <w:ind w:right="-7" w:firstLine="440"/>
        <w:contextualSpacing/>
        <w:jc w:val="both"/>
        <w:rPr>
          <w:rFonts w:ascii="Times New Roman" w:hAnsi="Times New Roman"/>
          <w:sz w:val="24"/>
          <w:szCs w:val="24"/>
        </w:rPr>
      </w:pPr>
      <w:r w:rsidRPr="008365D1">
        <w:rPr>
          <w:rFonts w:ascii="Times New Roman" w:hAnsi="Times New Roman"/>
          <w:sz w:val="24"/>
          <w:szCs w:val="24"/>
        </w:rPr>
        <w:t>По сравнению с началом года произошло увеличение кредитного портфеля заемщиков Воронежской области на 6,5% или 2498 тыс. руб., заемщиков Липецкой области на  71,8 % или  59 604 тыс. руб., г. Москвы – в 8 раз или на 55680 тыс. руб. При этом доля заемщиков Тамбовской области в общем кредитном портфеле снизилась на  6,1 п</w:t>
      </w:r>
      <w:r w:rsidR="008365D1">
        <w:rPr>
          <w:rFonts w:ascii="Times New Roman" w:hAnsi="Times New Roman"/>
          <w:sz w:val="24"/>
          <w:szCs w:val="24"/>
        </w:rPr>
        <w:t>р</w:t>
      </w:r>
      <w:r w:rsidRPr="008365D1">
        <w:rPr>
          <w:rFonts w:ascii="Times New Roman" w:hAnsi="Times New Roman"/>
          <w:sz w:val="24"/>
          <w:szCs w:val="24"/>
        </w:rPr>
        <w:t>оцентных пунктов, заемщиков Московской области –  3,5 процентных пунктов. Кредитный портфель заемщиков других регионов не претерпел существенных изменений по сравнению с началом года.</w:t>
      </w:r>
    </w:p>
    <w:p w:rsidR="0040431D" w:rsidRPr="00717FFC" w:rsidRDefault="0040431D" w:rsidP="0040431D">
      <w:pPr>
        <w:tabs>
          <w:tab w:val="left" w:pos="0"/>
        </w:tabs>
        <w:spacing w:after="0" w:line="240" w:lineRule="auto"/>
        <w:ind w:right="-7" w:firstLine="440"/>
        <w:contextualSpacing/>
        <w:jc w:val="both"/>
        <w:rPr>
          <w:rFonts w:ascii="Times New Roman" w:hAnsi="Times New Roman"/>
          <w:color w:val="FF0000"/>
          <w:sz w:val="24"/>
          <w:szCs w:val="24"/>
        </w:rPr>
      </w:pPr>
    </w:p>
    <w:p w:rsidR="0040431D" w:rsidRPr="00717FFC" w:rsidRDefault="0040431D" w:rsidP="0040431D">
      <w:pPr>
        <w:pStyle w:val="a8"/>
        <w:spacing w:after="0" w:line="240" w:lineRule="auto"/>
        <w:ind w:left="0" w:right="-7" w:firstLine="440"/>
        <w:jc w:val="both"/>
        <w:rPr>
          <w:rFonts w:ascii="Times New Roman" w:hAnsi="Times New Roman"/>
          <w:b/>
          <w:i/>
          <w:sz w:val="24"/>
          <w:szCs w:val="24"/>
        </w:rPr>
      </w:pPr>
      <w:r w:rsidRPr="00717FFC">
        <w:rPr>
          <w:rFonts w:ascii="Times New Roman" w:hAnsi="Times New Roman"/>
          <w:b/>
          <w:i/>
          <w:sz w:val="24"/>
          <w:szCs w:val="24"/>
        </w:rPr>
        <w:t>3.</w:t>
      </w:r>
      <w:r>
        <w:rPr>
          <w:rFonts w:ascii="Times New Roman" w:hAnsi="Times New Roman"/>
          <w:b/>
          <w:i/>
          <w:sz w:val="24"/>
          <w:szCs w:val="24"/>
        </w:rPr>
        <w:t>2</w:t>
      </w:r>
      <w:r w:rsidRPr="00717FFC">
        <w:rPr>
          <w:rFonts w:ascii="Times New Roman" w:hAnsi="Times New Roman"/>
          <w:b/>
          <w:i/>
          <w:sz w:val="24"/>
          <w:szCs w:val="24"/>
        </w:rPr>
        <w:t>.</w:t>
      </w:r>
      <w:r>
        <w:rPr>
          <w:rFonts w:ascii="Times New Roman" w:hAnsi="Times New Roman"/>
          <w:b/>
          <w:i/>
          <w:sz w:val="24"/>
          <w:szCs w:val="24"/>
        </w:rPr>
        <w:t>6</w:t>
      </w:r>
      <w:r w:rsidRPr="00717FFC">
        <w:rPr>
          <w:rFonts w:ascii="Times New Roman" w:hAnsi="Times New Roman"/>
          <w:b/>
          <w:i/>
          <w:sz w:val="24"/>
          <w:szCs w:val="24"/>
        </w:rPr>
        <w:t xml:space="preserve">. Структура ссуд, ссудной и приравненной к ней задолженности </w:t>
      </w:r>
      <w:r w:rsidRPr="00717FFC">
        <w:rPr>
          <w:rFonts w:ascii="Times New Roman" w:hAnsi="Times New Roman"/>
          <w:b/>
          <w:i/>
          <w:spacing w:val="-2"/>
          <w:sz w:val="24"/>
          <w:szCs w:val="24"/>
        </w:rPr>
        <w:t xml:space="preserve">в разрезе </w:t>
      </w:r>
      <w:r w:rsidRPr="00717FFC">
        <w:rPr>
          <w:rFonts w:ascii="Times New Roman" w:hAnsi="Times New Roman"/>
          <w:b/>
          <w:i/>
          <w:sz w:val="24"/>
          <w:szCs w:val="24"/>
        </w:rPr>
        <w:t>сроков, оставшихся до полного погашения.</w:t>
      </w:r>
    </w:p>
    <w:p w:rsidR="0040431D" w:rsidRPr="00717FFC" w:rsidRDefault="0040431D" w:rsidP="0040431D">
      <w:pPr>
        <w:pStyle w:val="a8"/>
        <w:spacing w:after="0" w:line="240" w:lineRule="auto"/>
        <w:ind w:left="0" w:right="-7" w:firstLine="440"/>
        <w:jc w:val="center"/>
        <w:rPr>
          <w:rFonts w:ascii="Times New Roman" w:hAnsi="Times New Roman"/>
          <w:b/>
          <w:i/>
          <w:sz w:val="24"/>
          <w:szCs w:val="24"/>
        </w:rPr>
      </w:pPr>
    </w:p>
    <w:p w:rsidR="0040431D" w:rsidRPr="00717FFC" w:rsidRDefault="0040431D" w:rsidP="0040431D">
      <w:pPr>
        <w:pStyle w:val="a8"/>
        <w:spacing w:after="0" w:line="240" w:lineRule="auto"/>
        <w:ind w:left="0" w:right="-7" w:firstLine="440"/>
        <w:jc w:val="center"/>
        <w:rPr>
          <w:rFonts w:ascii="Times New Roman" w:hAnsi="Times New Roman"/>
          <w:sz w:val="24"/>
          <w:szCs w:val="24"/>
        </w:rPr>
      </w:pPr>
      <w:r w:rsidRPr="00717FFC">
        <w:rPr>
          <w:rFonts w:ascii="Times New Roman" w:hAnsi="Times New Roman"/>
          <w:b/>
          <w:i/>
          <w:sz w:val="24"/>
          <w:szCs w:val="24"/>
        </w:rPr>
        <w:t>По состоянию на 01.01.2018 г.</w:t>
      </w:r>
      <w:r w:rsidRPr="00717FFC">
        <w:rPr>
          <w:rFonts w:ascii="Times New Roman" w:hAnsi="Times New Roman"/>
          <w:b/>
          <w:sz w:val="24"/>
          <w:szCs w:val="24"/>
        </w:rPr>
        <w:t xml:space="preserve"> </w:t>
      </w:r>
    </w:p>
    <w:p w:rsidR="0040431D" w:rsidRPr="00717FFC" w:rsidRDefault="0040431D" w:rsidP="0040431D">
      <w:pPr>
        <w:pStyle w:val="a8"/>
        <w:spacing w:after="0" w:line="240" w:lineRule="auto"/>
        <w:ind w:left="0" w:right="-7" w:firstLine="440"/>
        <w:jc w:val="right"/>
        <w:rPr>
          <w:rFonts w:ascii="Times New Roman" w:hAnsi="Times New Roman"/>
          <w:sz w:val="24"/>
          <w:szCs w:val="24"/>
        </w:rPr>
      </w:pPr>
      <w:r w:rsidRPr="00717FFC">
        <w:rPr>
          <w:rFonts w:ascii="Times New Roman" w:hAnsi="Times New Roman"/>
          <w:sz w:val="24"/>
          <w:szCs w:val="24"/>
        </w:rPr>
        <w:t>Таблица 7</w:t>
      </w:r>
    </w:p>
    <w:tbl>
      <w:tblPr>
        <w:tblW w:w="9761" w:type="dxa"/>
        <w:tblInd w:w="-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1"/>
        <w:gridCol w:w="1276"/>
        <w:gridCol w:w="1276"/>
        <w:gridCol w:w="1417"/>
        <w:gridCol w:w="1276"/>
        <w:gridCol w:w="1559"/>
        <w:gridCol w:w="1276"/>
      </w:tblGrid>
      <w:tr w:rsidR="0040431D" w:rsidRPr="00717FFC" w:rsidTr="002A477A">
        <w:trPr>
          <w:trHeight w:val="315"/>
        </w:trPr>
        <w:tc>
          <w:tcPr>
            <w:tcW w:w="1681" w:type="dxa"/>
            <w:vMerge w:val="restart"/>
            <w:shd w:val="clear" w:color="auto" w:fill="auto"/>
            <w:vAlign w:val="center"/>
          </w:tcPr>
          <w:p w:rsidR="0040431D" w:rsidRPr="00717FFC" w:rsidRDefault="0040431D" w:rsidP="002A477A">
            <w:pPr>
              <w:spacing w:after="0" w:line="240" w:lineRule="auto"/>
              <w:contextualSpacing/>
              <w:jc w:val="center"/>
              <w:rPr>
                <w:rFonts w:ascii="Times New Roman" w:eastAsia="Times New Roman" w:hAnsi="Times New Roman"/>
                <w:sz w:val="24"/>
                <w:szCs w:val="24"/>
                <w:lang w:eastAsia="ru-RU"/>
              </w:rPr>
            </w:pPr>
            <w:r w:rsidRPr="00717FFC">
              <w:rPr>
                <w:rFonts w:ascii="Times New Roman" w:eastAsia="Times New Roman" w:hAnsi="Times New Roman"/>
                <w:sz w:val="24"/>
                <w:szCs w:val="24"/>
                <w:lang w:eastAsia="ru-RU"/>
              </w:rPr>
              <w:t>Срок до окончания договора</w:t>
            </w:r>
          </w:p>
        </w:tc>
        <w:tc>
          <w:tcPr>
            <w:tcW w:w="2552" w:type="dxa"/>
            <w:gridSpan w:val="2"/>
            <w:shd w:val="clear" w:color="auto" w:fill="auto"/>
            <w:vAlign w:val="center"/>
          </w:tcPr>
          <w:p w:rsidR="0040431D" w:rsidRPr="00717FFC" w:rsidRDefault="0040431D" w:rsidP="002A477A">
            <w:pPr>
              <w:spacing w:after="0" w:line="240" w:lineRule="auto"/>
              <w:contextualSpacing/>
              <w:jc w:val="center"/>
              <w:rPr>
                <w:rFonts w:ascii="Times New Roman" w:eastAsia="Times New Roman" w:hAnsi="Times New Roman"/>
                <w:sz w:val="24"/>
                <w:szCs w:val="24"/>
                <w:lang w:eastAsia="ru-RU"/>
              </w:rPr>
            </w:pPr>
            <w:r w:rsidRPr="00717FFC">
              <w:rPr>
                <w:rFonts w:ascii="Times New Roman" w:eastAsia="Times New Roman" w:hAnsi="Times New Roman"/>
                <w:sz w:val="24"/>
                <w:szCs w:val="24"/>
                <w:lang w:eastAsia="ru-RU"/>
              </w:rPr>
              <w:t>Физические лица</w:t>
            </w:r>
          </w:p>
        </w:tc>
        <w:tc>
          <w:tcPr>
            <w:tcW w:w="2693" w:type="dxa"/>
            <w:gridSpan w:val="2"/>
            <w:shd w:val="clear" w:color="auto" w:fill="auto"/>
            <w:vAlign w:val="center"/>
          </w:tcPr>
          <w:p w:rsidR="0040431D" w:rsidRPr="00717FFC" w:rsidRDefault="0040431D" w:rsidP="002A477A">
            <w:pPr>
              <w:spacing w:after="0" w:line="240" w:lineRule="auto"/>
              <w:contextualSpacing/>
              <w:jc w:val="center"/>
              <w:rPr>
                <w:rFonts w:ascii="Times New Roman" w:eastAsia="Times New Roman" w:hAnsi="Times New Roman"/>
                <w:sz w:val="24"/>
                <w:szCs w:val="24"/>
                <w:lang w:eastAsia="ru-RU"/>
              </w:rPr>
            </w:pPr>
            <w:r w:rsidRPr="00717FFC">
              <w:rPr>
                <w:rFonts w:ascii="Times New Roman" w:eastAsia="Times New Roman" w:hAnsi="Times New Roman"/>
                <w:sz w:val="24"/>
                <w:szCs w:val="24"/>
                <w:lang w:eastAsia="ru-RU"/>
              </w:rPr>
              <w:t>Юридические лица и индивидуальные предприниматели</w:t>
            </w:r>
          </w:p>
        </w:tc>
        <w:tc>
          <w:tcPr>
            <w:tcW w:w="2835" w:type="dxa"/>
            <w:gridSpan w:val="2"/>
            <w:shd w:val="clear" w:color="auto" w:fill="auto"/>
            <w:vAlign w:val="center"/>
          </w:tcPr>
          <w:p w:rsidR="0040431D" w:rsidRPr="00717FFC" w:rsidRDefault="0040431D" w:rsidP="002A477A">
            <w:pPr>
              <w:spacing w:after="0" w:line="240" w:lineRule="auto"/>
              <w:contextualSpacing/>
              <w:jc w:val="center"/>
              <w:rPr>
                <w:rFonts w:ascii="Times New Roman" w:eastAsia="Times New Roman" w:hAnsi="Times New Roman"/>
                <w:sz w:val="24"/>
                <w:szCs w:val="24"/>
                <w:lang w:eastAsia="ru-RU"/>
              </w:rPr>
            </w:pPr>
            <w:r w:rsidRPr="00717FFC">
              <w:rPr>
                <w:rFonts w:ascii="Times New Roman" w:eastAsia="Times New Roman" w:hAnsi="Times New Roman"/>
                <w:sz w:val="24"/>
                <w:szCs w:val="24"/>
                <w:lang w:eastAsia="ru-RU"/>
              </w:rPr>
              <w:t>Итого</w:t>
            </w:r>
          </w:p>
        </w:tc>
      </w:tr>
      <w:tr w:rsidR="0040431D" w:rsidRPr="00717FFC" w:rsidTr="002A477A">
        <w:trPr>
          <w:trHeight w:val="630"/>
        </w:trPr>
        <w:tc>
          <w:tcPr>
            <w:tcW w:w="1681" w:type="dxa"/>
            <w:vMerge/>
            <w:vAlign w:val="center"/>
          </w:tcPr>
          <w:p w:rsidR="0040431D" w:rsidRPr="00717FFC" w:rsidRDefault="0040431D" w:rsidP="002A477A">
            <w:pPr>
              <w:spacing w:after="0" w:line="240" w:lineRule="auto"/>
              <w:contextualSpacing/>
              <w:jc w:val="center"/>
              <w:rPr>
                <w:rFonts w:ascii="Times New Roman" w:eastAsia="Times New Roman" w:hAnsi="Times New Roman"/>
                <w:sz w:val="24"/>
                <w:szCs w:val="24"/>
                <w:lang w:eastAsia="ru-RU"/>
              </w:rPr>
            </w:pPr>
          </w:p>
        </w:tc>
        <w:tc>
          <w:tcPr>
            <w:tcW w:w="1276" w:type="dxa"/>
            <w:shd w:val="clear" w:color="auto" w:fill="auto"/>
            <w:vAlign w:val="center"/>
          </w:tcPr>
          <w:p w:rsidR="0040431D" w:rsidRPr="00717FFC" w:rsidRDefault="0040431D" w:rsidP="002A477A">
            <w:pPr>
              <w:spacing w:after="0" w:line="240" w:lineRule="auto"/>
              <w:contextualSpacing/>
              <w:jc w:val="center"/>
              <w:rPr>
                <w:rFonts w:ascii="Times New Roman" w:eastAsia="Times New Roman" w:hAnsi="Times New Roman"/>
                <w:sz w:val="24"/>
                <w:szCs w:val="24"/>
                <w:lang w:eastAsia="ru-RU"/>
              </w:rPr>
            </w:pPr>
            <w:r w:rsidRPr="00717FFC">
              <w:rPr>
                <w:rFonts w:ascii="Times New Roman" w:eastAsia="Times New Roman" w:hAnsi="Times New Roman"/>
                <w:sz w:val="24"/>
                <w:szCs w:val="24"/>
                <w:lang w:eastAsia="ru-RU"/>
              </w:rPr>
              <w:t>Сумма, тыс. руб.</w:t>
            </w:r>
          </w:p>
        </w:tc>
        <w:tc>
          <w:tcPr>
            <w:tcW w:w="1276" w:type="dxa"/>
            <w:shd w:val="clear" w:color="auto" w:fill="auto"/>
            <w:vAlign w:val="center"/>
          </w:tcPr>
          <w:p w:rsidR="0040431D" w:rsidRPr="00717FFC" w:rsidRDefault="0040431D" w:rsidP="002A477A">
            <w:pPr>
              <w:spacing w:after="0" w:line="240" w:lineRule="auto"/>
              <w:contextualSpacing/>
              <w:jc w:val="center"/>
              <w:rPr>
                <w:rFonts w:ascii="Times New Roman" w:eastAsia="Times New Roman" w:hAnsi="Times New Roman"/>
                <w:sz w:val="24"/>
                <w:szCs w:val="24"/>
                <w:lang w:eastAsia="ru-RU"/>
              </w:rPr>
            </w:pPr>
            <w:r w:rsidRPr="00717FFC">
              <w:rPr>
                <w:rFonts w:ascii="Times New Roman" w:eastAsia="Times New Roman" w:hAnsi="Times New Roman"/>
                <w:sz w:val="24"/>
                <w:szCs w:val="24"/>
                <w:lang w:eastAsia="ru-RU"/>
              </w:rPr>
              <w:t>Удельный вес, %</w:t>
            </w:r>
          </w:p>
        </w:tc>
        <w:tc>
          <w:tcPr>
            <w:tcW w:w="1417" w:type="dxa"/>
            <w:shd w:val="clear" w:color="auto" w:fill="auto"/>
            <w:vAlign w:val="center"/>
          </w:tcPr>
          <w:p w:rsidR="0040431D" w:rsidRPr="00717FFC" w:rsidRDefault="0040431D" w:rsidP="002A477A">
            <w:pPr>
              <w:spacing w:after="0" w:line="240" w:lineRule="auto"/>
              <w:contextualSpacing/>
              <w:jc w:val="center"/>
              <w:rPr>
                <w:rFonts w:ascii="Times New Roman" w:eastAsia="Times New Roman" w:hAnsi="Times New Roman"/>
                <w:sz w:val="24"/>
                <w:szCs w:val="24"/>
                <w:lang w:eastAsia="ru-RU"/>
              </w:rPr>
            </w:pPr>
            <w:r w:rsidRPr="00717FFC">
              <w:rPr>
                <w:rFonts w:ascii="Times New Roman" w:eastAsia="Times New Roman" w:hAnsi="Times New Roman"/>
                <w:sz w:val="24"/>
                <w:szCs w:val="24"/>
                <w:lang w:eastAsia="ru-RU"/>
              </w:rPr>
              <w:t>Сумма, тыс. руб.</w:t>
            </w:r>
          </w:p>
        </w:tc>
        <w:tc>
          <w:tcPr>
            <w:tcW w:w="1276" w:type="dxa"/>
            <w:shd w:val="clear" w:color="auto" w:fill="auto"/>
            <w:vAlign w:val="center"/>
          </w:tcPr>
          <w:p w:rsidR="0040431D" w:rsidRPr="00717FFC" w:rsidRDefault="0040431D" w:rsidP="002A477A">
            <w:pPr>
              <w:spacing w:after="0" w:line="240" w:lineRule="auto"/>
              <w:contextualSpacing/>
              <w:jc w:val="center"/>
              <w:rPr>
                <w:rFonts w:ascii="Times New Roman" w:eastAsia="Times New Roman" w:hAnsi="Times New Roman"/>
                <w:sz w:val="24"/>
                <w:szCs w:val="24"/>
                <w:lang w:eastAsia="ru-RU"/>
              </w:rPr>
            </w:pPr>
            <w:r w:rsidRPr="00717FFC">
              <w:rPr>
                <w:rFonts w:ascii="Times New Roman" w:eastAsia="Times New Roman" w:hAnsi="Times New Roman"/>
                <w:sz w:val="24"/>
                <w:szCs w:val="24"/>
                <w:lang w:eastAsia="ru-RU"/>
              </w:rPr>
              <w:t>Удельный вес, %</w:t>
            </w:r>
          </w:p>
        </w:tc>
        <w:tc>
          <w:tcPr>
            <w:tcW w:w="1559" w:type="dxa"/>
            <w:shd w:val="clear" w:color="auto" w:fill="auto"/>
            <w:vAlign w:val="center"/>
          </w:tcPr>
          <w:p w:rsidR="0040431D" w:rsidRPr="00717FFC" w:rsidRDefault="0040431D" w:rsidP="002A477A">
            <w:pPr>
              <w:spacing w:after="0" w:line="240" w:lineRule="auto"/>
              <w:contextualSpacing/>
              <w:jc w:val="center"/>
              <w:rPr>
                <w:rFonts w:ascii="Times New Roman" w:eastAsia="Times New Roman" w:hAnsi="Times New Roman"/>
                <w:sz w:val="24"/>
                <w:szCs w:val="24"/>
                <w:lang w:eastAsia="ru-RU"/>
              </w:rPr>
            </w:pPr>
            <w:r w:rsidRPr="00717FFC">
              <w:rPr>
                <w:rFonts w:ascii="Times New Roman" w:eastAsia="Times New Roman" w:hAnsi="Times New Roman"/>
                <w:sz w:val="24"/>
                <w:szCs w:val="24"/>
                <w:lang w:eastAsia="ru-RU"/>
              </w:rPr>
              <w:t>Сумма, тыс. руб.</w:t>
            </w:r>
          </w:p>
        </w:tc>
        <w:tc>
          <w:tcPr>
            <w:tcW w:w="1276" w:type="dxa"/>
            <w:shd w:val="clear" w:color="auto" w:fill="auto"/>
            <w:vAlign w:val="center"/>
          </w:tcPr>
          <w:p w:rsidR="0040431D" w:rsidRPr="00717FFC" w:rsidRDefault="0040431D" w:rsidP="002A477A">
            <w:pPr>
              <w:spacing w:after="0" w:line="240" w:lineRule="auto"/>
              <w:contextualSpacing/>
              <w:jc w:val="center"/>
              <w:rPr>
                <w:rFonts w:ascii="Times New Roman" w:eastAsia="Times New Roman" w:hAnsi="Times New Roman"/>
                <w:sz w:val="24"/>
                <w:szCs w:val="24"/>
                <w:lang w:eastAsia="ru-RU"/>
              </w:rPr>
            </w:pPr>
            <w:r w:rsidRPr="00717FFC">
              <w:rPr>
                <w:rFonts w:ascii="Times New Roman" w:eastAsia="Times New Roman" w:hAnsi="Times New Roman"/>
                <w:sz w:val="24"/>
                <w:szCs w:val="24"/>
                <w:lang w:eastAsia="ru-RU"/>
              </w:rPr>
              <w:t>Удельный вес, %</w:t>
            </w:r>
          </w:p>
        </w:tc>
      </w:tr>
      <w:tr w:rsidR="0040431D" w:rsidRPr="00717FFC" w:rsidTr="002A477A">
        <w:trPr>
          <w:trHeight w:val="315"/>
        </w:trPr>
        <w:tc>
          <w:tcPr>
            <w:tcW w:w="1681" w:type="dxa"/>
            <w:shd w:val="clear" w:color="auto" w:fill="auto"/>
            <w:vAlign w:val="center"/>
          </w:tcPr>
          <w:p w:rsidR="0040431D" w:rsidRPr="00717FFC" w:rsidRDefault="0040431D" w:rsidP="002A477A">
            <w:pPr>
              <w:spacing w:after="0" w:line="240" w:lineRule="auto"/>
              <w:contextualSpacing/>
              <w:jc w:val="center"/>
              <w:rPr>
                <w:rFonts w:ascii="Times New Roman" w:eastAsia="Times New Roman" w:hAnsi="Times New Roman"/>
                <w:sz w:val="24"/>
                <w:szCs w:val="24"/>
                <w:lang w:eastAsia="ru-RU"/>
              </w:rPr>
            </w:pPr>
            <w:r w:rsidRPr="00717FFC">
              <w:rPr>
                <w:rFonts w:ascii="Times New Roman" w:eastAsia="Times New Roman" w:hAnsi="Times New Roman"/>
                <w:sz w:val="24"/>
                <w:szCs w:val="24"/>
                <w:lang w:eastAsia="ru-RU"/>
              </w:rPr>
              <w:t>До 1 года</w:t>
            </w:r>
          </w:p>
        </w:tc>
        <w:tc>
          <w:tcPr>
            <w:tcW w:w="1276" w:type="dxa"/>
            <w:shd w:val="clear" w:color="auto" w:fill="auto"/>
            <w:vAlign w:val="center"/>
          </w:tcPr>
          <w:p w:rsidR="0040431D" w:rsidRPr="00717FFC" w:rsidRDefault="0040431D" w:rsidP="002A477A">
            <w:pPr>
              <w:jc w:val="center"/>
              <w:rPr>
                <w:rFonts w:ascii="Times New Roman" w:eastAsia="Times New Roman" w:hAnsi="Times New Roman"/>
                <w:color w:val="000000"/>
                <w:sz w:val="24"/>
                <w:szCs w:val="24"/>
              </w:rPr>
            </w:pPr>
            <w:r w:rsidRPr="00717FFC">
              <w:rPr>
                <w:rFonts w:ascii="Times New Roman" w:hAnsi="Times New Roman"/>
                <w:color w:val="000000"/>
                <w:sz w:val="24"/>
                <w:szCs w:val="24"/>
              </w:rPr>
              <w:t>65 090</w:t>
            </w:r>
          </w:p>
        </w:tc>
        <w:tc>
          <w:tcPr>
            <w:tcW w:w="1276" w:type="dxa"/>
            <w:shd w:val="clear" w:color="auto" w:fill="auto"/>
            <w:vAlign w:val="center"/>
          </w:tcPr>
          <w:p w:rsidR="0040431D" w:rsidRPr="00717FFC" w:rsidRDefault="0040431D" w:rsidP="002A477A">
            <w:pPr>
              <w:jc w:val="center"/>
              <w:rPr>
                <w:rFonts w:ascii="Times New Roman" w:hAnsi="Times New Roman"/>
                <w:color w:val="000000"/>
                <w:sz w:val="24"/>
                <w:szCs w:val="24"/>
              </w:rPr>
            </w:pPr>
            <w:r w:rsidRPr="00717FFC">
              <w:rPr>
                <w:rFonts w:ascii="Times New Roman" w:hAnsi="Times New Roman"/>
                <w:color w:val="000000"/>
                <w:sz w:val="24"/>
                <w:szCs w:val="24"/>
              </w:rPr>
              <w:t>31,7</w:t>
            </w:r>
          </w:p>
        </w:tc>
        <w:tc>
          <w:tcPr>
            <w:tcW w:w="1417" w:type="dxa"/>
            <w:shd w:val="clear" w:color="auto" w:fill="auto"/>
            <w:vAlign w:val="center"/>
          </w:tcPr>
          <w:p w:rsidR="0040431D" w:rsidRPr="00717FFC" w:rsidRDefault="0040431D" w:rsidP="002A477A">
            <w:pPr>
              <w:jc w:val="center"/>
              <w:rPr>
                <w:rFonts w:ascii="Times New Roman" w:hAnsi="Times New Roman"/>
                <w:color w:val="000000"/>
                <w:sz w:val="24"/>
                <w:szCs w:val="24"/>
              </w:rPr>
            </w:pPr>
            <w:r w:rsidRPr="00717FFC">
              <w:rPr>
                <w:rFonts w:ascii="Times New Roman" w:hAnsi="Times New Roman"/>
                <w:color w:val="000000"/>
                <w:sz w:val="24"/>
                <w:szCs w:val="24"/>
              </w:rPr>
              <w:t>678 687</w:t>
            </w:r>
          </w:p>
        </w:tc>
        <w:tc>
          <w:tcPr>
            <w:tcW w:w="1276" w:type="dxa"/>
            <w:shd w:val="clear" w:color="auto" w:fill="auto"/>
            <w:vAlign w:val="center"/>
          </w:tcPr>
          <w:p w:rsidR="0040431D" w:rsidRPr="00717FFC" w:rsidRDefault="0040431D" w:rsidP="002A477A">
            <w:pPr>
              <w:jc w:val="center"/>
              <w:rPr>
                <w:rFonts w:ascii="Times New Roman" w:hAnsi="Times New Roman"/>
                <w:color w:val="000000"/>
                <w:sz w:val="24"/>
                <w:szCs w:val="24"/>
              </w:rPr>
            </w:pPr>
            <w:r w:rsidRPr="00717FFC">
              <w:rPr>
                <w:rFonts w:ascii="Times New Roman" w:hAnsi="Times New Roman"/>
                <w:color w:val="000000"/>
                <w:sz w:val="24"/>
                <w:szCs w:val="24"/>
              </w:rPr>
              <w:t>55,1</w:t>
            </w:r>
          </w:p>
        </w:tc>
        <w:tc>
          <w:tcPr>
            <w:tcW w:w="1559" w:type="dxa"/>
            <w:shd w:val="clear" w:color="auto" w:fill="auto"/>
            <w:vAlign w:val="center"/>
          </w:tcPr>
          <w:p w:rsidR="0040431D" w:rsidRPr="00717FFC" w:rsidRDefault="0040431D" w:rsidP="002A477A">
            <w:pPr>
              <w:jc w:val="center"/>
              <w:rPr>
                <w:rFonts w:ascii="Times New Roman" w:hAnsi="Times New Roman"/>
                <w:color w:val="000000"/>
                <w:sz w:val="24"/>
                <w:szCs w:val="24"/>
              </w:rPr>
            </w:pPr>
            <w:r w:rsidRPr="00717FFC">
              <w:rPr>
                <w:rFonts w:ascii="Times New Roman" w:hAnsi="Times New Roman"/>
                <w:color w:val="000000"/>
                <w:sz w:val="24"/>
                <w:szCs w:val="24"/>
              </w:rPr>
              <w:t>743 777</w:t>
            </w:r>
          </w:p>
        </w:tc>
        <w:tc>
          <w:tcPr>
            <w:tcW w:w="1276" w:type="dxa"/>
            <w:shd w:val="clear" w:color="auto" w:fill="auto"/>
            <w:vAlign w:val="center"/>
          </w:tcPr>
          <w:p w:rsidR="0040431D" w:rsidRPr="00717FFC" w:rsidRDefault="0040431D" w:rsidP="002A477A">
            <w:pPr>
              <w:jc w:val="center"/>
              <w:rPr>
                <w:rFonts w:ascii="Times New Roman" w:hAnsi="Times New Roman"/>
                <w:color w:val="000000"/>
                <w:sz w:val="24"/>
                <w:szCs w:val="24"/>
              </w:rPr>
            </w:pPr>
            <w:r w:rsidRPr="00717FFC">
              <w:rPr>
                <w:rFonts w:ascii="Times New Roman" w:hAnsi="Times New Roman"/>
                <w:color w:val="000000"/>
                <w:sz w:val="24"/>
                <w:szCs w:val="24"/>
              </w:rPr>
              <w:t>51,8</w:t>
            </w:r>
          </w:p>
        </w:tc>
      </w:tr>
      <w:tr w:rsidR="0040431D" w:rsidRPr="00717FFC" w:rsidTr="002A477A">
        <w:trPr>
          <w:trHeight w:val="315"/>
        </w:trPr>
        <w:tc>
          <w:tcPr>
            <w:tcW w:w="1681" w:type="dxa"/>
            <w:shd w:val="clear" w:color="auto" w:fill="auto"/>
            <w:vAlign w:val="center"/>
          </w:tcPr>
          <w:p w:rsidR="0040431D" w:rsidRPr="00717FFC" w:rsidRDefault="0040431D" w:rsidP="002A477A">
            <w:pPr>
              <w:spacing w:after="0" w:line="240" w:lineRule="auto"/>
              <w:contextualSpacing/>
              <w:jc w:val="center"/>
              <w:rPr>
                <w:rFonts w:ascii="Times New Roman" w:eastAsia="Times New Roman" w:hAnsi="Times New Roman"/>
                <w:sz w:val="24"/>
                <w:szCs w:val="24"/>
                <w:lang w:eastAsia="ru-RU"/>
              </w:rPr>
            </w:pPr>
            <w:r w:rsidRPr="00717FFC">
              <w:rPr>
                <w:rFonts w:ascii="Times New Roman" w:eastAsia="Times New Roman" w:hAnsi="Times New Roman"/>
                <w:sz w:val="24"/>
                <w:szCs w:val="24"/>
                <w:lang w:eastAsia="ru-RU"/>
              </w:rPr>
              <w:t>От 1 до 3 лет</w:t>
            </w:r>
          </w:p>
        </w:tc>
        <w:tc>
          <w:tcPr>
            <w:tcW w:w="1276" w:type="dxa"/>
            <w:shd w:val="clear" w:color="auto" w:fill="auto"/>
            <w:vAlign w:val="center"/>
          </w:tcPr>
          <w:p w:rsidR="0040431D" w:rsidRPr="00717FFC" w:rsidRDefault="0040431D" w:rsidP="002A477A">
            <w:pPr>
              <w:jc w:val="center"/>
              <w:rPr>
                <w:rFonts w:ascii="Times New Roman" w:hAnsi="Times New Roman"/>
                <w:color w:val="000000"/>
                <w:sz w:val="24"/>
                <w:szCs w:val="24"/>
              </w:rPr>
            </w:pPr>
            <w:r w:rsidRPr="00717FFC">
              <w:rPr>
                <w:rFonts w:ascii="Times New Roman" w:hAnsi="Times New Roman"/>
                <w:color w:val="000000"/>
                <w:sz w:val="24"/>
                <w:szCs w:val="24"/>
              </w:rPr>
              <w:t>98 497</w:t>
            </w:r>
          </w:p>
        </w:tc>
        <w:tc>
          <w:tcPr>
            <w:tcW w:w="1276" w:type="dxa"/>
            <w:shd w:val="clear" w:color="auto" w:fill="auto"/>
            <w:vAlign w:val="center"/>
          </w:tcPr>
          <w:p w:rsidR="0040431D" w:rsidRPr="00717FFC" w:rsidRDefault="0040431D" w:rsidP="002A477A">
            <w:pPr>
              <w:jc w:val="center"/>
              <w:rPr>
                <w:rFonts w:ascii="Times New Roman" w:hAnsi="Times New Roman"/>
                <w:color w:val="000000"/>
                <w:sz w:val="24"/>
                <w:szCs w:val="24"/>
              </w:rPr>
            </w:pPr>
            <w:r w:rsidRPr="00717FFC">
              <w:rPr>
                <w:rFonts w:ascii="Times New Roman" w:hAnsi="Times New Roman"/>
                <w:color w:val="000000"/>
                <w:sz w:val="24"/>
                <w:szCs w:val="24"/>
              </w:rPr>
              <w:t>48,0</w:t>
            </w:r>
          </w:p>
        </w:tc>
        <w:tc>
          <w:tcPr>
            <w:tcW w:w="1417" w:type="dxa"/>
            <w:shd w:val="clear" w:color="auto" w:fill="auto"/>
            <w:vAlign w:val="center"/>
          </w:tcPr>
          <w:p w:rsidR="0040431D" w:rsidRPr="00717FFC" w:rsidRDefault="0040431D" w:rsidP="002A477A">
            <w:pPr>
              <w:jc w:val="center"/>
              <w:rPr>
                <w:rFonts w:ascii="Times New Roman" w:hAnsi="Times New Roman"/>
                <w:color w:val="000000"/>
                <w:sz w:val="24"/>
                <w:szCs w:val="24"/>
              </w:rPr>
            </w:pPr>
            <w:r w:rsidRPr="00717FFC">
              <w:rPr>
                <w:rFonts w:ascii="Times New Roman" w:hAnsi="Times New Roman"/>
                <w:color w:val="000000"/>
                <w:sz w:val="24"/>
                <w:szCs w:val="24"/>
              </w:rPr>
              <w:t>295 753</w:t>
            </w:r>
          </w:p>
        </w:tc>
        <w:tc>
          <w:tcPr>
            <w:tcW w:w="1276" w:type="dxa"/>
            <w:shd w:val="clear" w:color="auto" w:fill="auto"/>
            <w:vAlign w:val="center"/>
          </w:tcPr>
          <w:p w:rsidR="0040431D" w:rsidRPr="00717FFC" w:rsidRDefault="0040431D" w:rsidP="002A477A">
            <w:pPr>
              <w:jc w:val="center"/>
              <w:rPr>
                <w:rFonts w:ascii="Times New Roman" w:hAnsi="Times New Roman"/>
                <w:color w:val="000000"/>
                <w:sz w:val="24"/>
                <w:szCs w:val="24"/>
              </w:rPr>
            </w:pPr>
            <w:r w:rsidRPr="00717FFC">
              <w:rPr>
                <w:rFonts w:ascii="Times New Roman" w:hAnsi="Times New Roman"/>
                <w:color w:val="000000"/>
                <w:sz w:val="24"/>
                <w:szCs w:val="24"/>
              </w:rPr>
              <w:t>24,0</w:t>
            </w:r>
          </w:p>
        </w:tc>
        <w:tc>
          <w:tcPr>
            <w:tcW w:w="1559" w:type="dxa"/>
            <w:shd w:val="clear" w:color="auto" w:fill="auto"/>
            <w:vAlign w:val="center"/>
          </w:tcPr>
          <w:p w:rsidR="0040431D" w:rsidRPr="00717FFC" w:rsidRDefault="0040431D" w:rsidP="002A477A">
            <w:pPr>
              <w:jc w:val="center"/>
              <w:rPr>
                <w:rFonts w:ascii="Times New Roman" w:hAnsi="Times New Roman"/>
                <w:color w:val="000000"/>
                <w:sz w:val="24"/>
                <w:szCs w:val="24"/>
              </w:rPr>
            </w:pPr>
            <w:r w:rsidRPr="00717FFC">
              <w:rPr>
                <w:rFonts w:ascii="Times New Roman" w:hAnsi="Times New Roman"/>
                <w:color w:val="000000"/>
                <w:sz w:val="24"/>
                <w:szCs w:val="24"/>
              </w:rPr>
              <w:t>394 250</w:t>
            </w:r>
          </w:p>
        </w:tc>
        <w:tc>
          <w:tcPr>
            <w:tcW w:w="1276" w:type="dxa"/>
            <w:shd w:val="clear" w:color="auto" w:fill="auto"/>
            <w:vAlign w:val="center"/>
          </w:tcPr>
          <w:p w:rsidR="0040431D" w:rsidRPr="00717FFC" w:rsidRDefault="0040431D" w:rsidP="002A477A">
            <w:pPr>
              <w:jc w:val="center"/>
              <w:rPr>
                <w:rFonts w:ascii="Times New Roman" w:hAnsi="Times New Roman"/>
                <w:color w:val="000000"/>
                <w:sz w:val="24"/>
                <w:szCs w:val="24"/>
              </w:rPr>
            </w:pPr>
            <w:r w:rsidRPr="00717FFC">
              <w:rPr>
                <w:rFonts w:ascii="Times New Roman" w:hAnsi="Times New Roman"/>
                <w:color w:val="000000"/>
                <w:sz w:val="24"/>
                <w:szCs w:val="24"/>
              </w:rPr>
              <w:t>27,4</w:t>
            </w:r>
          </w:p>
        </w:tc>
      </w:tr>
      <w:tr w:rsidR="0040431D" w:rsidRPr="00717FFC" w:rsidTr="002A477A">
        <w:trPr>
          <w:trHeight w:val="315"/>
        </w:trPr>
        <w:tc>
          <w:tcPr>
            <w:tcW w:w="1681" w:type="dxa"/>
            <w:shd w:val="clear" w:color="auto" w:fill="auto"/>
            <w:vAlign w:val="center"/>
          </w:tcPr>
          <w:p w:rsidR="0040431D" w:rsidRPr="00717FFC" w:rsidRDefault="0040431D" w:rsidP="002A477A">
            <w:pPr>
              <w:spacing w:after="0" w:line="240" w:lineRule="auto"/>
              <w:contextualSpacing/>
              <w:jc w:val="center"/>
              <w:rPr>
                <w:rFonts w:ascii="Times New Roman" w:eastAsia="Times New Roman" w:hAnsi="Times New Roman"/>
                <w:sz w:val="24"/>
                <w:szCs w:val="24"/>
                <w:lang w:eastAsia="ru-RU"/>
              </w:rPr>
            </w:pPr>
            <w:r w:rsidRPr="00717FFC">
              <w:rPr>
                <w:rFonts w:ascii="Times New Roman" w:eastAsia="Times New Roman" w:hAnsi="Times New Roman"/>
                <w:sz w:val="24"/>
                <w:szCs w:val="24"/>
                <w:lang w:eastAsia="ru-RU"/>
              </w:rPr>
              <w:t>Свыше 3 лет</w:t>
            </w:r>
          </w:p>
        </w:tc>
        <w:tc>
          <w:tcPr>
            <w:tcW w:w="1276" w:type="dxa"/>
            <w:shd w:val="clear" w:color="auto" w:fill="auto"/>
            <w:vAlign w:val="center"/>
          </w:tcPr>
          <w:p w:rsidR="0040431D" w:rsidRPr="00717FFC" w:rsidRDefault="0040431D" w:rsidP="002A477A">
            <w:pPr>
              <w:jc w:val="center"/>
              <w:rPr>
                <w:rFonts w:ascii="Times New Roman" w:hAnsi="Times New Roman"/>
                <w:color w:val="000000"/>
                <w:sz w:val="24"/>
                <w:szCs w:val="24"/>
              </w:rPr>
            </w:pPr>
            <w:r w:rsidRPr="00717FFC">
              <w:rPr>
                <w:rFonts w:ascii="Times New Roman" w:hAnsi="Times New Roman"/>
                <w:color w:val="000000"/>
                <w:sz w:val="24"/>
                <w:szCs w:val="24"/>
              </w:rPr>
              <w:t>37 175</w:t>
            </w:r>
          </w:p>
        </w:tc>
        <w:tc>
          <w:tcPr>
            <w:tcW w:w="1276" w:type="dxa"/>
            <w:shd w:val="clear" w:color="auto" w:fill="auto"/>
            <w:vAlign w:val="center"/>
          </w:tcPr>
          <w:p w:rsidR="0040431D" w:rsidRPr="00717FFC" w:rsidRDefault="0040431D" w:rsidP="002A477A">
            <w:pPr>
              <w:jc w:val="center"/>
              <w:rPr>
                <w:rFonts w:ascii="Times New Roman" w:hAnsi="Times New Roman"/>
                <w:color w:val="000000"/>
                <w:sz w:val="24"/>
                <w:szCs w:val="24"/>
              </w:rPr>
            </w:pPr>
            <w:r w:rsidRPr="00717FFC">
              <w:rPr>
                <w:rFonts w:ascii="Times New Roman" w:hAnsi="Times New Roman"/>
                <w:color w:val="000000"/>
                <w:sz w:val="24"/>
                <w:szCs w:val="24"/>
              </w:rPr>
              <w:t>18,1</w:t>
            </w:r>
          </w:p>
        </w:tc>
        <w:tc>
          <w:tcPr>
            <w:tcW w:w="1417" w:type="dxa"/>
            <w:shd w:val="clear" w:color="auto" w:fill="auto"/>
            <w:vAlign w:val="center"/>
          </w:tcPr>
          <w:p w:rsidR="0040431D" w:rsidRPr="00717FFC" w:rsidRDefault="0040431D" w:rsidP="002A477A">
            <w:pPr>
              <w:jc w:val="center"/>
              <w:rPr>
                <w:rFonts w:ascii="Times New Roman" w:hAnsi="Times New Roman"/>
                <w:color w:val="000000"/>
                <w:sz w:val="24"/>
                <w:szCs w:val="24"/>
              </w:rPr>
            </w:pPr>
            <w:r w:rsidRPr="00717FFC">
              <w:rPr>
                <w:rFonts w:ascii="Times New Roman" w:hAnsi="Times New Roman"/>
                <w:color w:val="000000"/>
                <w:sz w:val="24"/>
                <w:szCs w:val="24"/>
              </w:rPr>
              <w:t>200 118</w:t>
            </w:r>
          </w:p>
        </w:tc>
        <w:tc>
          <w:tcPr>
            <w:tcW w:w="1276" w:type="dxa"/>
            <w:shd w:val="clear" w:color="auto" w:fill="auto"/>
            <w:vAlign w:val="center"/>
          </w:tcPr>
          <w:p w:rsidR="0040431D" w:rsidRPr="00717FFC" w:rsidRDefault="0040431D" w:rsidP="002A477A">
            <w:pPr>
              <w:jc w:val="center"/>
              <w:rPr>
                <w:rFonts w:ascii="Times New Roman" w:hAnsi="Times New Roman"/>
                <w:color w:val="000000"/>
                <w:sz w:val="24"/>
                <w:szCs w:val="24"/>
              </w:rPr>
            </w:pPr>
            <w:r w:rsidRPr="00717FFC">
              <w:rPr>
                <w:rFonts w:ascii="Times New Roman" w:hAnsi="Times New Roman"/>
                <w:color w:val="000000"/>
                <w:sz w:val="24"/>
                <w:szCs w:val="24"/>
              </w:rPr>
              <w:t>16,2</w:t>
            </w:r>
          </w:p>
        </w:tc>
        <w:tc>
          <w:tcPr>
            <w:tcW w:w="1559" w:type="dxa"/>
            <w:shd w:val="clear" w:color="auto" w:fill="auto"/>
            <w:vAlign w:val="center"/>
          </w:tcPr>
          <w:p w:rsidR="0040431D" w:rsidRPr="00717FFC" w:rsidRDefault="0040431D" w:rsidP="002A477A">
            <w:pPr>
              <w:jc w:val="center"/>
              <w:rPr>
                <w:rFonts w:ascii="Times New Roman" w:hAnsi="Times New Roman"/>
                <w:color w:val="000000"/>
                <w:sz w:val="24"/>
                <w:szCs w:val="24"/>
              </w:rPr>
            </w:pPr>
            <w:r w:rsidRPr="00717FFC">
              <w:rPr>
                <w:rFonts w:ascii="Times New Roman" w:hAnsi="Times New Roman"/>
                <w:color w:val="000000"/>
                <w:sz w:val="24"/>
                <w:szCs w:val="24"/>
              </w:rPr>
              <w:t>237 293</w:t>
            </w:r>
          </w:p>
        </w:tc>
        <w:tc>
          <w:tcPr>
            <w:tcW w:w="1276" w:type="dxa"/>
            <w:shd w:val="clear" w:color="auto" w:fill="auto"/>
            <w:vAlign w:val="center"/>
          </w:tcPr>
          <w:p w:rsidR="0040431D" w:rsidRPr="00717FFC" w:rsidRDefault="0040431D" w:rsidP="002A477A">
            <w:pPr>
              <w:jc w:val="center"/>
              <w:rPr>
                <w:rFonts w:ascii="Times New Roman" w:hAnsi="Times New Roman"/>
                <w:color w:val="000000"/>
                <w:sz w:val="24"/>
                <w:szCs w:val="24"/>
              </w:rPr>
            </w:pPr>
            <w:r w:rsidRPr="00717FFC">
              <w:rPr>
                <w:rFonts w:ascii="Times New Roman" w:hAnsi="Times New Roman"/>
                <w:color w:val="000000"/>
                <w:sz w:val="24"/>
                <w:szCs w:val="24"/>
              </w:rPr>
              <w:t>16,5</w:t>
            </w:r>
          </w:p>
        </w:tc>
      </w:tr>
      <w:tr w:rsidR="0040431D" w:rsidRPr="00717FFC" w:rsidTr="002A477A">
        <w:trPr>
          <w:trHeight w:val="169"/>
        </w:trPr>
        <w:tc>
          <w:tcPr>
            <w:tcW w:w="1681" w:type="dxa"/>
            <w:shd w:val="clear" w:color="auto" w:fill="auto"/>
            <w:vAlign w:val="center"/>
          </w:tcPr>
          <w:p w:rsidR="0040431D" w:rsidRPr="00717FFC" w:rsidRDefault="0040431D" w:rsidP="002A477A">
            <w:pPr>
              <w:spacing w:after="0" w:line="240" w:lineRule="auto"/>
              <w:contextualSpacing/>
              <w:jc w:val="center"/>
              <w:rPr>
                <w:rFonts w:ascii="Times New Roman" w:eastAsia="Times New Roman" w:hAnsi="Times New Roman"/>
                <w:sz w:val="24"/>
                <w:szCs w:val="24"/>
                <w:lang w:eastAsia="ru-RU"/>
              </w:rPr>
            </w:pPr>
            <w:r w:rsidRPr="00717FFC">
              <w:rPr>
                <w:rFonts w:ascii="Times New Roman" w:eastAsia="Times New Roman" w:hAnsi="Times New Roman"/>
                <w:sz w:val="24"/>
                <w:szCs w:val="24"/>
                <w:lang w:eastAsia="ru-RU"/>
              </w:rPr>
              <w:t>Просрочен-ная задолжен-ность</w:t>
            </w:r>
          </w:p>
        </w:tc>
        <w:tc>
          <w:tcPr>
            <w:tcW w:w="1276" w:type="dxa"/>
            <w:shd w:val="clear" w:color="auto" w:fill="auto"/>
            <w:vAlign w:val="center"/>
          </w:tcPr>
          <w:p w:rsidR="0040431D" w:rsidRPr="00717FFC" w:rsidRDefault="0040431D" w:rsidP="002A477A">
            <w:pPr>
              <w:jc w:val="center"/>
              <w:rPr>
                <w:rFonts w:ascii="Times New Roman" w:hAnsi="Times New Roman"/>
                <w:color w:val="000000"/>
                <w:sz w:val="24"/>
                <w:szCs w:val="24"/>
              </w:rPr>
            </w:pPr>
            <w:r w:rsidRPr="00717FFC">
              <w:rPr>
                <w:rFonts w:ascii="Times New Roman" w:hAnsi="Times New Roman"/>
                <w:color w:val="000000"/>
                <w:sz w:val="24"/>
                <w:szCs w:val="24"/>
              </w:rPr>
              <w:t>4 547</w:t>
            </w:r>
          </w:p>
        </w:tc>
        <w:tc>
          <w:tcPr>
            <w:tcW w:w="1276" w:type="dxa"/>
            <w:shd w:val="clear" w:color="auto" w:fill="auto"/>
            <w:vAlign w:val="center"/>
          </w:tcPr>
          <w:p w:rsidR="0040431D" w:rsidRPr="00717FFC" w:rsidRDefault="0040431D" w:rsidP="002A477A">
            <w:pPr>
              <w:jc w:val="center"/>
              <w:rPr>
                <w:rFonts w:ascii="Times New Roman" w:hAnsi="Times New Roman"/>
                <w:color w:val="000000"/>
                <w:sz w:val="24"/>
                <w:szCs w:val="24"/>
              </w:rPr>
            </w:pPr>
            <w:r w:rsidRPr="00717FFC">
              <w:rPr>
                <w:rFonts w:ascii="Times New Roman" w:hAnsi="Times New Roman"/>
                <w:color w:val="000000"/>
                <w:sz w:val="24"/>
                <w:szCs w:val="24"/>
              </w:rPr>
              <w:t>2,2</w:t>
            </w:r>
          </w:p>
        </w:tc>
        <w:tc>
          <w:tcPr>
            <w:tcW w:w="1417" w:type="dxa"/>
            <w:shd w:val="clear" w:color="auto" w:fill="auto"/>
            <w:vAlign w:val="center"/>
          </w:tcPr>
          <w:p w:rsidR="0040431D" w:rsidRPr="00717FFC" w:rsidRDefault="0040431D" w:rsidP="002A477A">
            <w:pPr>
              <w:jc w:val="center"/>
              <w:rPr>
                <w:rFonts w:ascii="Times New Roman" w:hAnsi="Times New Roman"/>
                <w:color w:val="000000"/>
                <w:sz w:val="24"/>
                <w:szCs w:val="24"/>
              </w:rPr>
            </w:pPr>
            <w:r w:rsidRPr="00717FFC">
              <w:rPr>
                <w:rFonts w:ascii="Times New Roman" w:hAnsi="Times New Roman"/>
                <w:color w:val="000000"/>
                <w:sz w:val="24"/>
                <w:szCs w:val="24"/>
              </w:rPr>
              <w:t>57 466</w:t>
            </w:r>
          </w:p>
        </w:tc>
        <w:tc>
          <w:tcPr>
            <w:tcW w:w="1276" w:type="dxa"/>
            <w:shd w:val="clear" w:color="auto" w:fill="auto"/>
            <w:vAlign w:val="center"/>
          </w:tcPr>
          <w:p w:rsidR="0040431D" w:rsidRPr="00717FFC" w:rsidRDefault="0040431D" w:rsidP="002A477A">
            <w:pPr>
              <w:jc w:val="center"/>
              <w:rPr>
                <w:rFonts w:ascii="Times New Roman" w:hAnsi="Times New Roman"/>
                <w:color w:val="000000"/>
                <w:sz w:val="24"/>
                <w:szCs w:val="24"/>
              </w:rPr>
            </w:pPr>
            <w:r w:rsidRPr="00717FFC">
              <w:rPr>
                <w:rFonts w:ascii="Times New Roman" w:hAnsi="Times New Roman"/>
                <w:color w:val="000000"/>
                <w:sz w:val="24"/>
                <w:szCs w:val="24"/>
              </w:rPr>
              <w:t>4,7</w:t>
            </w:r>
          </w:p>
        </w:tc>
        <w:tc>
          <w:tcPr>
            <w:tcW w:w="1559" w:type="dxa"/>
            <w:shd w:val="clear" w:color="auto" w:fill="auto"/>
            <w:vAlign w:val="center"/>
          </w:tcPr>
          <w:p w:rsidR="0040431D" w:rsidRPr="00717FFC" w:rsidRDefault="0040431D" w:rsidP="002A477A">
            <w:pPr>
              <w:jc w:val="center"/>
              <w:rPr>
                <w:rFonts w:ascii="Times New Roman" w:hAnsi="Times New Roman"/>
                <w:color w:val="000000"/>
                <w:sz w:val="24"/>
                <w:szCs w:val="24"/>
              </w:rPr>
            </w:pPr>
            <w:r w:rsidRPr="00717FFC">
              <w:rPr>
                <w:rFonts w:ascii="Times New Roman" w:hAnsi="Times New Roman"/>
                <w:color w:val="000000"/>
                <w:sz w:val="24"/>
                <w:szCs w:val="24"/>
              </w:rPr>
              <w:t>62 013</w:t>
            </w:r>
          </w:p>
        </w:tc>
        <w:tc>
          <w:tcPr>
            <w:tcW w:w="1276" w:type="dxa"/>
            <w:shd w:val="clear" w:color="auto" w:fill="auto"/>
            <w:vAlign w:val="center"/>
          </w:tcPr>
          <w:p w:rsidR="0040431D" w:rsidRPr="00717FFC" w:rsidRDefault="0040431D" w:rsidP="002A477A">
            <w:pPr>
              <w:jc w:val="center"/>
              <w:rPr>
                <w:rFonts w:ascii="Times New Roman" w:hAnsi="Times New Roman"/>
                <w:color w:val="000000"/>
                <w:sz w:val="24"/>
                <w:szCs w:val="24"/>
              </w:rPr>
            </w:pPr>
            <w:r w:rsidRPr="00717FFC">
              <w:rPr>
                <w:rFonts w:ascii="Times New Roman" w:hAnsi="Times New Roman"/>
                <w:color w:val="000000"/>
                <w:sz w:val="24"/>
                <w:szCs w:val="24"/>
              </w:rPr>
              <w:t>4,3</w:t>
            </w:r>
          </w:p>
        </w:tc>
      </w:tr>
      <w:tr w:rsidR="0040431D" w:rsidRPr="0053274A" w:rsidTr="002A477A">
        <w:trPr>
          <w:trHeight w:val="315"/>
        </w:trPr>
        <w:tc>
          <w:tcPr>
            <w:tcW w:w="1681" w:type="dxa"/>
            <w:shd w:val="clear" w:color="auto" w:fill="auto"/>
            <w:vAlign w:val="center"/>
          </w:tcPr>
          <w:p w:rsidR="0040431D" w:rsidRPr="00717FFC" w:rsidRDefault="0040431D" w:rsidP="002A477A">
            <w:pPr>
              <w:spacing w:after="0" w:line="240" w:lineRule="auto"/>
              <w:contextualSpacing/>
              <w:jc w:val="center"/>
              <w:rPr>
                <w:rFonts w:ascii="Times New Roman" w:eastAsia="Times New Roman" w:hAnsi="Times New Roman"/>
                <w:sz w:val="24"/>
                <w:szCs w:val="24"/>
                <w:lang w:eastAsia="ru-RU"/>
              </w:rPr>
            </w:pPr>
            <w:r w:rsidRPr="00717FFC">
              <w:rPr>
                <w:rFonts w:ascii="Times New Roman" w:eastAsia="Times New Roman" w:hAnsi="Times New Roman"/>
                <w:sz w:val="24"/>
                <w:szCs w:val="24"/>
                <w:lang w:eastAsia="ru-RU"/>
              </w:rPr>
              <w:t>Итого</w:t>
            </w:r>
          </w:p>
        </w:tc>
        <w:tc>
          <w:tcPr>
            <w:tcW w:w="1276" w:type="dxa"/>
            <w:shd w:val="clear" w:color="auto" w:fill="auto"/>
            <w:vAlign w:val="center"/>
          </w:tcPr>
          <w:p w:rsidR="0040431D" w:rsidRPr="00717FFC" w:rsidRDefault="0040431D" w:rsidP="002A477A">
            <w:pPr>
              <w:jc w:val="center"/>
              <w:rPr>
                <w:rFonts w:ascii="Times New Roman" w:hAnsi="Times New Roman"/>
                <w:color w:val="000000"/>
                <w:sz w:val="24"/>
                <w:szCs w:val="24"/>
              </w:rPr>
            </w:pPr>
            <w:r w:rsidRPr="00B2478D">
              <w:rPr>
                <w:rFonts w:ascii="Times New Roman" w:hAnsi="Times New Roman"/>
                <w:sz w:val="24"/>
                <w:szCs w:val="24"/>
              </w:rPr>
              <w:t>205 309</w:t>
            </w:r>
          </w:p>
        </w:tc>
        <w:tc>
          <w:tcPr>
            <w:tcW w:w="1276" w:type="dxa"/>
            <w:shd w:val="clear" w:color="auto" w:fill="auto"/>
            <w:vAlign w:val="center"/>
          </w:tcPr>
          <w:p w:rsidR="0040431D" w:rsidRPr="00717FFC" w:rsidRDefault="0040431D" w:rsidP="002A477A">
            <w:pPr>
              <w:jc w:val="center"/>
              <w:rPr>
                <w:rFonts w:ascii="Times New Roman" w:hAnsi="Times New Roman"/>
                <w:color w:val="000000"/>
                <w:sz w:val="24"/>
                <w:szCs w:val="24"/>
              </w:rPr>
            </w:pPr>
            <w:r w:rsidRPr="00717FFC">
              <w:rPr>
                <w:rFonts w:ascii="Times New Roman" w:hAnsi="Times New Roman"/>
                <w:color w:val="000000"/>
                <w:sz w:val="24"/>
                <w:szCs w:val="24"/>
              </w:rPr>
              <w:t>100,0</w:t>
            </w:r>
          </w:p>
        </w:tc>
        <w:tc>
          <w:tcPr>
            <w:tcW w:w="1417" w:type="dxa"/>
            <w:shd w:val="clear" w:color="auto" w:fill="auto"/>
            <w:vAlign w:val="center"/>
          </w:tcPr>
          <w:p w:rsidR="0040431D" w:rsidRPr="00717FFC" w:rsidRDefault="0040431D" w:rsidP="002A477A">
            <w:pPr>
              <w:jc w:val="center"/>
              <w:rPr>
                <w:rFonts w:ascii="Times New Roman" w:hAnsi="Times New Roman"/>
                <w:color w:val="000000"/>
                <w:sz w:val="24"/>
                <w:szCs w:val="24"/>
              </w:rPr>
            </w:pPr>
            <w:r w:rsidRPr="00B2478D">
              <w:rPr>
                <w:rFonts w:ascii="Times New Roman" w:hAnsi="Times New Roman"/>
                <w:sz w:val="24"/>
                <w:szCs w:val="24"/>
              </w:rPr>
              <w:t>1 232 024</w:t>
            </w:r>
          </w:p>
        </w:tc>
        <w:tc>
          <w:tcPr>
            <w:tcW w:w="1276" w:type="dxa"/>
            <w:shd w:val="clear" w:color="auto" w:fill="auto"/>
            <w:vAlign w:val="center"/>
          </w:tcPr>
          <w:p w:rsidR="0040431D" w:rsidRPr="00717FFC" w:rsidRDefault="0040431D" w:rsidP="002A477A">
            <w:pPr>
              <w:jc w:val="center"/>
              <w:rPr>
                <w:rFonts w:ascii="Times New Roman" w:hAnsi="Times New Roman"/>
                <w:color w:val="000000"/>
                <w:sz w:val="24"/>
                <w:szCs w:val="24"/>
              </w:rPr>
            </w:pPr>
            <w:r w:rsidRPr="00717FFC">
              <w:rPr>
                <w:rFonts w:ascii="Times New Roman" w:hAnsi="Times New Roman"/>
                <w:color w:val="000000"/>
                <w:sz w:val="24"/>
                <w:szCs w:val="24"/>
              </w:rPr>
              <w:t>100,0</w:t>
            </w:r>
          </w:p>
        </w:tc>
        <w:tc>
          <w:tcPr>
            <w:tcW w:w="1559" w:type="dxa"/>
            <w:shd w:val="clear" w:color="auto" w:fill="auto"/>
            <w:vAlign w:val="center"/>
          </w:tcPr>
          <w:p w:rsidR="0040431D" w:rsidRPr="00717FFC" w:rsidRDefault="0040431D" w:rsidP="002A477A">
            <w:pPr>
              <w:jc w:val="center"/>
              <w:rPr>
                <w:rFonts w:ascii="Times New Roman" w:hAnsi="Times New Roman"/>
                <w:color w:val="000000"/>
                <w:sz w:val="24"/>
                <w:szCs w:val="24"/>
              </w:rPr>
            </w:pPr>
            <w:r w:rsidRPr="00717FFC">
              <w:rPr>
                <w:rFonts w:ascii="Times New Roman" w:hAnsi="Times New Roman"/>
                <w:color w:val="000000"/>
                <w:sz w:val="24"/>
                <w:szCs w:val="24"/>
              </w:rPr>
              <w:t>1 437 333</w:t>
            </w:r>
          </w:p>
        </w:tc>
        <w:tc>
          <w:tcPr>
            <w:tcW w:w="1276" w:type="dxa"/>
            <w:shd w:val="clear" w:color="auto" w:fill="auto"/>
            <w:vAlign w:val="center"/>
          </w:tcPr>
          <w:p w:rsidR="0040431D" w:rsidRPr="0053274A" w:rsidRDefault="0040431D" w:rsidP="002A477A">
            <w:pPr>
              <w:jc w:val="center"/>
              <w:rPr>
                <w:rFonts w:ascii="Times New Roman" w:hAnsi="Times New Roman"/>
                <w:color w:val="000000"/>
                <w:sz w:val="24"/>
                <w:szCs w:val="24"/>
              </w:rPr>
            </w:pPr>
            <w:r w:rsidRPr="00717FFC">
              <w:rPr>
                <w:rFonts w:ascii="Times New Roman" w:hAnsi="Times New Roman"/>
                <w:color w:val="000000"/>
                <w:sz w:val="24"/>
                <w:szCs w:val="24"/>
              </w:rPr>
              <w:t>100,0</w:t>
            </w:r>
          </w:p>
        </w:tc>
      </w:tr>
    </w:tbl>
    <w:p w:rsidR="0040431D" w:rsidRDefault="0040431D" w:rsidP="0040431D">
      <w:pPr>
        <w:pStyle w:val="a8"/>
        <w:spacing w:after="0" w:line="240" w:lineRule="auto"/>
        <w:ind w:left="0" w:right="-7" w:firstLine="440"/>
        <w:jc w:val="center"/>
        <w:rPr>
          <w:rFonts w:ascii="Times New Roman" w:hAnsi="Times New Roman"/>
          <w:b/>
          <w:i/>
          <w:sz w:val="24"/>
          <w:szCs w:val="24"/>
        </w:rPr>
      </w:pPr>
    </w:p>
    <w:p w:rsidR="0040431D" w:rsidRPr="003A7343" w:rsidRDefault="0040431D" w:rsidP="0040431D">
      <w:pPr>
        <w:pStyle w:val="a8"/>
        <w:spacing w:after="0" w:line="240" w:lineRule="auto"/>
        <w:ind w:left="0" w:right="-7" w:firstLine="440"/>
        <w:jc w:val="center"/>
        <w:rPr>
          <w:rFonts w:ascii="Times New Roman" w:hAnsi="Times New Roman"/>
          <w:b/>
          <w:sz w:val="24"/>
          <w:szCs w:val="24"/>
        </w:rPr>
      </w:pPr>
      <w:r w:rsidRPr="003A7343">
        <w:rPr>
          <w:rFonts w:ascii="Times New Roman" w:hAnsi="Times New Roman"/>
          <w:b/>
          <w:i/>
          <w:sz w:val="24"/>
          <w:szCs w:val="24"/>
        </w:rPr>
        <w:t>По состоянию на 01.01.2019 г.</w:t>
      </w:r>
      <w:r w:rsidRPr="003A7343">
        <w:rPr>
          <w:rFonts w:ascii="Times New Roman" w:hAnsi="Times New Roman"/>
          <w:b/>
          <w:sz w:val="24"/>
          <w:szCs w:val="24"/>
        </w:rPr>
        <w:t xml:space="preserve"> </w:t>
      </w:r>
    </w:p>
    <w:p w:rsidR="0040431D" w:rsidRPr="003A7343" w:rsidRDefault="0040431D" w:rsidP="0040431D">
      <w:pPr>
        <w:pStyle w:val="a8"/>
        <w:spacing w:after="0" w:line="240" w:lineRule="auto"/>
        <w:ind w:left="0" w:right="-7" w:firstLine="440"/>
        <w:jc w:val="right"/>
        <w:rPr>
          <w:rFonts w:ascii="Times New Roman" w:hAnsi="Times New Roman"/>
          <w:b/>
          <w:sz w:val="24"/>
          <w:szCs w:val="24"/>
        </w:rPr>
      </w:pPr>
      <w:r w:rsidRPr="003A7343">
        <w:rPr>
          <w:rFonts w:ascii="Times New Roman" w:hAnsi="Times New Roman"/>
          <w:sz w:val="24"/>
          <w:szCs w:val="24"/>
        </w:rPr>
        <w:t>Таблица 8</w:t>
      </w:r>
    </w:p>
    <w:tbl>
      <w:tblPr>
        <w:tblW w:w="9761" w:type="dxa"/>
        <w:tblInd w:w="-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7"/>
        <w:gridCol w:w="1134"/>
        <w:gridCol w:w="1275"/>
        <w:gridCol w:w="1418"/>
        <w:gridCol w:w="1276"/>
        <w:gridCol w:w="1275"/>
        <w:gridCol w:w="1276"/>
      </w:tblGrid>
      <w:tr w:rsidR="0040431D" w:rsidRPr="003A7343" w:rsidTr="002A477A">
        <w:trPr>
          <w:trHeight w:val="315"/>
        </w:trPr>
        <w:tc>
          <w:tcPr>
            <w:tcW w:w="2107" w:type="dxa"/>
            <w:vMerge w:val="restart"/>
            <w:shd w:val="clear" w:color="auto" w:fill="auto"/>
            <w:vAlign w:val="center"/>
          </w:tcPr>
          <w:p w:rsidR="0040431D" w:rsidRPr="003A7343" w:rsidRDefault="0040431D" w:rsidP="002A477A">
            <w:pPr>
              <w:spacing w:after="0" w:line="240" w:lineRule="auto"/>
              <w:contextualSpacing/>
              <w:jc w:val="center"/>
              <w:rPr>
                <w:rFonts w:ascii="Times New Roman" w:eastAsia="Times New Roman" w:hAnsi="Times New Roman"/>
                <w:sz w:val="24"/>
                <w:szCs w:val="24"/>
                <w:lang w:eastAsia="ru-RU"/>
              </w:rPr>
            </w:pPr>
            <w:r w:rsidRPr="003A7343">
              <w:rPr>
                <w:rFonts w:ascii="Times New Roman" w:eastAsia="Times New Roman" w:hAnsi="Times New Roman"/>
                <w:sz w:val="24"/>
                <w:szCs w:val="24"/>
                <w:lang w:eastAsia="ru-RU"/>
              </w:rPr>
              <w:t>Срок до окончания договора</w:t>
            </w:r>
          </w:p>
        </w:tc>
        <w:tc>
          <w:tcPr>
            <w:tcW w:w="2409" w:type="dxa"/>
            <w:gridSpan w:val="2"/>
            <w:shd w:val="clear" w:color="auto" w:fill="auto"/>
            <w:vAlign w:val="center"/>
          </w:tcPr>
          <w:p w:rsidR="0040431D" w:rsidRPr="003A7343" w:rsidRDefault="0040431D" w:rsidP="002A477A">
            <w:pPr>
              <w:spacing w:after="0" w:line="240" w:lineRule="auto"/>
              <w:contextualSpacing/>
              <w:jc w:val="center"/>
              <w:rPr>
                <w:rFonts w:ascii="Times New Roman" w:eastAsia="Times New Roman" w:hAnsi="Times New Roman"/>
                <w:sz w:val="24"/>
                <w:szCs w:val="24"/>
                <w:lang w:eastAsia="ru-RU"/>
              </w:rPr>
            </w:pPr>
            <w:r w:rsidRPr="003A7343">
              <w:rPr>
                <w:rFonts w:ascii="Times New Roman" w:eastAsia="Times New Roman" w:hAnsi="Times New Roman"/>
                <w:sz w:val="24"/>
                <w:szCs w:val="24"/>
                <w:lang w:eastAsia="ru-RU"/>
              </w:rPr>
              <w:t>Физические лица</w:t>
            </w:r>
          </w:p>
        </w:tc>
        <w:tc>
          <w:tcPr>
            <w:tcW w:w="2694" w:type="dxa"/>
            <w:gridSpan w:val="2"/>
            <w:shd w:val="clear" w:color="auto" w:fill="auto"/>
            <w:vAlign w:val="center"/>
          </w:tcPr>
          <w:p w:rsidR="0040431D" w:rsidRPr="003A7343" w:rsidRDefault="0040431D" w:rsidP="002A477A">
            <w:pPr>
              <w:spacing w:after="0" w:line="240" w:lineRule="auto"/>
              <w:contextualSpacing/>
              <w:jc w:val="center"/>
              <w:rPr>
                <w:rFonts w:ascii="Times New Roman" w:eastAsia="Times New Roman" w:hAnsi="Times New Roman"/>
                <w:sz w:val="24"/>
                <w:szCs w:val="24"/>
                <w:lang w:eastAsia="ru-RU"/>
              </w:rPr>
            </w:pPr>
            <w:r w:rsidRPr="003A7343">
              <w:rPr>
                <w:rFonts w:ascii="Times New Roman" w:eastAsia="Times New Roman" w:hAnsi="Times New Roman"/>
                <w:sz w:val="24"/>
                <w:szCs w:val="24"/>
                <w:lang w:eastAsia="ru-RU"/>
              </w:rPr>
              <w:t>Юридические лица и индивидуальные предприниматели</w:t>
            </w:r>
          </w:p>
        </w:tc>
        <w:tc>
          <w:tcPr>
            <w:tcW w:w="2551" w:type="dxa"/>
            <w:gridSpan w:val="2"/>
            <w:shd w:val="clear" w:color="auto" w:fill="auto"/>
            <w:vAlign w:val="center"/>
          </w:tcPr>
          <w:p w:rsidR="0040431D" w:rsidRPr="003A7343" w:rsidRDefault="0040431D" w:rsidP="002A477A">
            <w:pPr>
              <w:spacing w:after="0" w:line="240" w:lineRule="auto"/>
              <w:contextualSpacing/>
              <w:jc w:val="center"/>
              <w:rPr>
                <w:rFonts w:ascii="Times New Roman" w:eastAsia="Times New Roman" w:hAnsi="Times New Roman"/>
                <w:sz w:val="24"/>
                <w:szCs w:val="24"/>
                <w:lang w:eastAsia="ru-RU"/>
              </w:rPr>
            </w:pPr>
            <w:r w:rsidRPr="003A7343">
              <w:rPr>
                <w:rFonts w:ascii="Times New Roman" w:eastAsia="Times New Roman" w:hAnsi="Times New Roman"/>
                <w:sz w:val="24"/>
                <w:szCs w:val="24"/>
                <w:lang w:eastAsia="ru-RU"/>
              </w:rPr>
              <w:t>Итого</w:t>
            </w:r>
          </w:p>
        </w:tc>
      </w:tr>
      <w:tr w:rsidR="0040431D" w:rsidRPr="003A7343" w:rsidTr="002A477A">
        <w:trPr>
          <w:trHeight w:val="630"/>
        </w:trPr>
        <w:tc>
          <w:tcPr>
            <w:tcW w:w="2107" w:type="dxa"/>
            <w:vMerge/>
            <w:vAlign w:val="center"/>
          </w:tcPr>
          <w:p w:rsidR="0040431D" w:rsidRPr="003A7343" w:rsidRDefault="0040431D" w:rsidP="002A477A">
            <w:pPr>
              <w:spacing w:after="0" w:line="240" w:lineRule="auto"/>
              <w:contextualSpacing/>
              <w:jc w:val="center"/>
              <w:rPr>
                <w:rFonts w:ascii="Times New Roman" w:eastAsia="Times New Roman" w:hAnsi="Times New Roman"/>
                <w:sz w:val="24"/>
                <w:szCs w:val="24"/>
                <w:lang w:eastAsia="ru-RU"/>
              </w:rPr>
            </w:pPr>
          </w:p>
        </w:tc>
        <w:tc>
          <w:tcPr>
            <w:tcW w:w="1134" w:type="dxa"/>
            <w:shd w:val="clear" w:color="auto" w:fill="auto"/>
            <w:vAlign w:val="center"/>
          </w:tcPr>
          <w:p w:rsidR="0040431D" w:rsidRPr="003A7343" w:rsidRDefault="0040431D" w:rsidP="002A477A">
            <w:pPr>
              <w:spacing w:after="0" w:line="240" w:lineRule="auto"/>
              <w:contextualSpacing/>
              <w:jc w:val="center"/>
              <w:rPr>
                <w:rFonts w:ascii="Times New Roman" w:eastAsia="Times New Roman" w:hAnsi="Times New Roman"/>
                <w:sz w:val="24"/>
                <w:szCs w:val="24"/>
                <w:lang w:eastAsia="ru-RU"/>
              </w:rPr>
            </w:pPr>
            <w:r w:rsidRPr="003A7343">
              <w:rPr>
                <w:rFonts w:ascii="Times New Roman" w:eastAsia="Times New Roman" w:hAnsi="Times New Roman"/>
                <w:sz w:val="24"/>
                <w:szCs w:val="24"/>
                <w:lang w:eastAsia="ru-RU"/>
              </w:rPr>
              <w:t>Сумма, тыс. руб.</w:t>
            </w:r>
          </w:p>
        </w:tc>
        <w:tc>
          <w:tcPr>
            <w:tcW w:w="1275" w:type="dxa"/>
            <w:shd w:val="clear" w:color="auto" w:fill="auto"/>
            <w:vAlign w:val="center"/>
          </w:tcPr>
          <w:p w:rsidR="0040431D" w:rsidRPr="003A7343" w:rsidRDefault="0040431D" w:rsidP="002A477A">
            <w:pPr>
              <w:spacing w:after="0" w:line="240" w:lineRule="auto"/>
              <w:contextualSpacing/>
              <w:jc w:val="center"/>
              <w:rPr>
                <w:rFonts w:ascii="Times New Roman" w:eastAsia="Times New Roman" w:hAnsi="Times New Roman"/>
                <w:sz w:val="24"/>
                <w:szCs w:val="24"/>
                <w:lang w:eastAsia="ru-RU"/>
              </w:rPr>
            </w:pPr>
            <w:r w:rsidRPr="003A7343">
              <w:rPr>
                <w:rFonts w:ascii="Times New Roman" w:eastAsia="Times New Roman" w:hAnsi="Times New Roman"/>
                <w:sz w:val="24"/>
                <w:szCs w:val="24"/>
                <w:lang w:eastAsia="ru-RU"/>
              </w:rPr>
              <w:t>Удель-ный вес, %</w:t>
            </w:r>
          </w:p>
        </w:tc>
        <w:tc>
          <w:tcPr>
            <w:tcW w:w="1418" w:type="dxa"/>
            <w:shd w:val="clear" w:color="auto" w:fill="auto"/>
            <w:vAlign w:val="center"/>
          </w:tcPr>
          <w:p w:rsidR="0040431D" w:rsidRPr="003A7343" w:rsidRDefault="0040431D" w:rsidP="002A477A">
            <w:pPr>
              <w:spacing w:after="0" w:line="240" w:lineRule="auto"/>
              <w:contextualSpacing/>
              <w:jc w:val="center"/>
              <w:rPr>
                <w:rFonts w:ascii="Times New Roman" w:eastAsia="Times New Roman" w:hAnsi="Times New Roman"/>
                <w:sz w:val="24"/>
                <w:szCs w:val="24"/>
                <w:lang w:eastAsia="ru-RU"/>
              </w:rPr>
            </w:pPr>
            <w:r w:rsidRPr="003A7343">
              <w:rPr>
                <w:rFonts w:ascii="Times New Roman" w:eastAsia="Times New Roman" w:hAnsi="Times New Roman"/>
                <w:sz w:val="24"/>
                <w:szCs w:val="24"/>
                <w:lang w:eastAsia="ru-RU"/>
              </w:rPr>
              <w:t>Сумма, тыс. руб.</w:t>
            </w:r>
          </w:p>
        </w:tc>
        <w:tc>
          <w:tcPr>
            <w:tcW w:w="1276" w:type="dxa"/>
            <w:shd w:val="clear" w:color="auto" w:fill="auto"/>
            <w:vAlign w:val="center"/>
          </w:tcPr>
          <w:p w:rsidR="0040431D" w:rsidRPr="003A7343" w:rsidRDefault="0040431D" w:rsidP="002A477A">
            <w:pPr>
              <w:spacing w:after="0" w:line="240" w:lineRule="auto"/>
              <w:contextualSpacing/>
              <w:jc w:val="center"/>
              <w:rPr>
                <w:rFonts w:ascii="Times New Roman" w:eastAsia="Times New Roman" w:hAnsi="Times New Roman"/>
                <w:sz w:val="24"/>
                <w:szCs w:val="24"/>
                <w:lang w:eastAsia="ru-RU"/>
              </w:rPr>
            </w:pPr>
            <w:r w:rsidRPr="003A7343">
              <w:rPr>
                <w:rFonts w:ascii="Times New Roman" w:eastAsia="Times New Roman" w:hAnsi="Times New Roman"/>
                <w:sz w:val="24"/>
                <w:szCs w:val="24"/>
                <w:lang w:eastAsia="ru-RU"/>
              </w:rPr>
              <w:t>Удель-ный вес, %</w:t>
            </w:r>
          </w:p>
        </w:tc>
        <w:tc>
          <w:tcPr>
            <w:tcW w:w="1275" w:type="dxa"/>
            <w:shd w:val="clear" w:color="auto" w:fill="auto"/>
            <w:vAlign w:val="center"/>
          </w:tcPr>
          <w:p w:rsidR="0040431D" w:rsidRPr="003A7343" w:rsidRDefault="0040431D" w:rsidP="002A477A">
            <w:pPr>
              <w:spacing w:after="0" w:line="240" w:lineRule="auto"/>
              <w:contextualSpacing/>
              <w:jc w:val="center"/>
              <w:rPr>
                <w:rFonts w:ascii="Times New Roman" w:eastAsia="Times New Roman" w:hAnsi="Times New Roman"/>
                <w:sz w:val="24"/>
                <w:szCs w:val="24"/>
                <w:lang w:eastAsia="ru-RU"/>
              </w:rPr>
            </w:pPr>
            <w:r w:rsidRPr="003A7343">
              <w:rPr>
                <w:rFonts w:ascii="Times New Roman" w:eastAsia="Times New Roman" w:hAnsi="Times New Roman"/>
                <w:sz w:val="24"/>
                <w:szCs w:val="24"/>
                <w:lang w:eastAsia="ru-RU"/>
              </w:rPr>
              <w:t>Сумма, тыс. руб.</w:t>
            </w:r>
          </w:p>
        </w:tc>
        <w:tc>
          <w:tcPr>
            <w:tcW w:w="1276" w:type="dxa"/>
            <w:shd w:val="clear" w:color="auto" w:fill="auto"/>
            <w:vAlign w:val="center"/>
          </w:tcPr>
          <w:p w:rsidR="0040431D" w:rsidRPr="003A7343" w:rsidRDefault="0040431D" w:rsidP="002A477A">
            <w:pPr>
              <w:spacing w:after="0" w:line="240" w:lineRule="auto"/>
              <w:contextualSpacing/>
              <w:jc w:val="center"/>
              <w:rPr>
                <w:rFonts w:ascii="Times New Roman" w:eastAsia="Times New Roman" w:hAnsi="Times New Roman"/>
                <w:sz w:val="24"/>
                <w:szCs w:val="24"/>
                <w:lang w:eastAsia="ru-RU"/>
              </w:rPr>
            </w:pPr>
            <w:r w:rsidRPr="003A7343">
              <w:rPr>
                <w:rFonts w:ascii="Times New Roman" w:eastAsia="Times New Roman" w:hAnsi="Times New Roman"/>
                <w:sz w:val="24"/>
                <w:szCs w:val="24"/>
                <w:lang w:eastAsia="ru-RU"/>
              </w:rPr>
              <w:t>Удель-ный вес, %</w:t>
            </w:r>
          </w:p>
        </w:tc>
      </w:tr>
      <w:tr w:rsidR="0040431D" w:rsidRPr="003A7343" w:rsidTr="002A477A">
        <w:trPr>
          <w:trHeight w:val="315"/>
        </w:trPr>
        <w:tc>
          <w:tcPr>
            <w:tcW w:w="2107" w:type="dxa"/>
            <w:shd w:val="clear" w:color="auto" w:fill="auto"/>
            <w:vAlign w:val="center"/>
          </w:tcPr>
          <w:p w:rsidR="0040431D" w:rsidRPr="003A7343" w:rsidRDefault="0040431D" w:rsidP="002A477A">
            <w:pPr>
              <w:spacing w:after="0" w:line="240" w:lineRule="auto"/>
              <w:contextualSpacing/>
              <w:jc w:val="center"/>
              <w:rPr>
                <w:rFonts w:ascii="Times New Roman" w:eastAsia="Times New Roman" w:hAnsi="Times New Roman"/>
                <w:sz w:val="24"/>
                <w:szCs w:val="24"/>
                <w:lang w:eastAsia="ru-RU"/>
              </w:rPr>
            </w:pPr>
            <w:r w:rsidRPr="003A7343">
              <w:rPr>
                <w:rFonts w:ascii="Times New Roman" w:eastAsia="Times New Roman" w:hAnsi="Times New Roman"/>
                <w:sz w:val="24"/>
                <w:szCs w:val="24"/>
                <w:lang w:eastAsia="ru-RU"/>
              </w:rPr>
              <w:t>До 1 года</w:t>
            </w:r>
          </w:p>
        </w:tc>
        <w:tc>
          <w:tcPr>
            <w:tcW w:w="1134" w:type="dxa"/>
            <w:shd w:val="clear" w:color="auto" w:fill="auto"/>
            <w:vAlign w:val="center"/>
          </w:tcPr>
          <w:p w:rsidR="0040431D" w:rsidRPr="003A7343" w:rsidRDefault="0040431D" w:rsidP="002A477A">
            <w:pPr>
              <w:jc w:val="center"/>
              <w:rPr>
                <w:rFonts w:ascii="Times New Roman" w:hAnsi="Times New Roman"/>
                <w:color w:val="000000"/>
                <w:sz w:val="24"/>
                <w:szCs w:val="24"/>
              </w:rPr>
            </w:pPr>
            <w:r w:rsidRPr="003A7343">
              <w:rPr>
                <w:rFonts w:ascii="Times New Roman" w:hAnsi="Times New Roman"/>
                <w:color w:val="000000"/>
                <w:sz w:val="24"/>
                <w:szCs w:val="24"/>
              </w:rPr>
              <w:t>35 3</w:t>
            </w:r>
            <w:r>
              <w:rPr>
                <w:rFonts w:ascii="Times New Roman" w:hAnsi="Times New Roman"/>
                <w:color w:val="000000"/>
                <w:sz w:val="24"/>
                <w:szCs w:val="24"/>
              </w:rPr>
              <w:t>94</w:t>
            </w:r>
          </w:p>
        </w:tc>
        <w:tc>
          <w:tcPr>
            <w:tcW w:w="1275" w:type="dxa"/>
            <w:shd w:val="clear" w:color="auto" w:fill="auto"/>
            <w:vAlign w:val="center"/>
          </w:tcPr>
          <w:p w:rsidR="0040431D" w:rsidRPr="003A7343" w:rsidRDefault="0040431D" w:rsidP="002A477A">
            <w:pPr>
              <w:jc w:val="center"/>
              <w:rPr>
                <w:rFonts w:ascii="Times New Roman" w:hAnsi="Times New Roman"/>
                <w:color w:val="000000"/>
                <w:sz w:val="24"/>
                <w:szCs w:val="24"/>
              </w:rPr>
            </w:pPr>
            <w:r w:rsidRPr="003A7343">
              <w:rPr>
                <w:rFonts w:ascii="Times New Roman" w:hAnsi="Times New Roman"/>
                <w:color w:val="000000"/>
                <w:sz w:val="24"/>
                <w:szCs w:val="24"/>
              </w:rPr>
              <w:t>22,0</w:t>
            </w:r>
          </w:p>
        </w:tc>
        <w:tc>
          <w:tcPr>
            <w:tcW w:w="1418" w:type="dxa"/>
            <w:shd w:val="clear" w:color="auto" w:fill="auto"/>
            <w:vAlign w:val="center"/>
          </w:tcPr>
          <w:p w:rsidR="0040431D" w:rsidRPr="003A7343" w:rsidRDefault="0040431D" w:rsidP="002A477A">
            <w:pPr>
              <w:jc w:val="center"/>
              <w:rPr>
                <w:rFonts w:ascii="Times New Roman" w:hAnsi="Times New Roman"/>
                <w:color w:val="000000"/>
                <w:sz w:val="24"/>
                <w:szCs w:val="24"/>
              </w:rPr>
            </w:pPr>
            <w:r w:rsidRPr="003A7343">
              <w:rPr>
                <w:rFonts w:ascii="Times New Roman" w:hAnsi="Times New Roman"/>
                <w:color w:val="000000"/>
                <w:sz w:val="24"/>
                <w:szCs w:val="24"/>
              </w:rPr>
              <w:t>888 605</w:t>
            </w:r>
          </w:p>
        </w:tc>
        <w:tc>
          <w:tcPr>
            <w:tcW w:w="1276" w:type="dxa"/>
            <w:shd w:val="clear" w:color="auto" w:fill="auto"/>
            <w:vAlign w:val="center"/>
          </w:tcPr>
          <w:p w:rsidR="0040431D" w:rsidRPr="003A7343" w:rsidRDefault="0040431D" w:rsidP="002A477A">
            <w:pPr>
              <w:jc w:val="center"/>
              <w:rPr>
                <w:rFonts w:ascii="Times New Roman" w:hAnsi="Times New Roman"/>
                <w:color w:val="000000"/>
                <w:sz w:val="24"/>
                <w:szCs w:val="24"/>
              </w:rPr>
            </w:pPr>
            <w:r w:rsidRPr="003A7343">
              <w:rPr>
                <w:rFonts w:ascii="Times New Roman" w:hAnsi="Times New Roman"/>
                <w:color w:val="000000"/>
                <w:sz w:val="24"/>
                <w:szCs w:val="24"/>
              </w:rPr>
              <w:t>61,4</w:t>
            </w:r>
          </w:p>
        </w:tc>
        <w:tc>
          <w:tcPr>
            <w:tcW w:w="1275" w:type="dxa"/>
            <w:shd w:val="clear" w:color="auto" w:fill="auto"/>
            <w:vAlign w:val="center"/>
          </w:tcPr>
          <w:p w:rsidR="0040431D" w:rsidRPr="003A7343" w:rsidRDefault="0040431D" w:rsidP="002A477A">
            <w:pPr>
              <w:jc w:val="center"/>
              <w:rPr>
                <w:rFonts w:ascii="Times New Roman" w:hAnsi="Times New Roman"/>
                <w:color w:val="000000"/>
                <w:sz w:val="24"/>
                <w:szCs w:val="24"/>
              </w:rPr>
            </w:pPr>
            <w:r w:rsidRPr="003A7343">
              <w:rPr>
                <w:rFonts w:ascii="Times New Roman" w:hAnsi="Times New Roman"/>
                <w:color w:val="000000"/>
                <w:sz w:val="24"/>
                <w:szCs w:val="24"/>
              </w:rPr>
              <w:t>92</w:t>
            </w:r>
            <w:r>
              <w:rPr>
                <w:rFonts w:ascii="Times New Roman" w:hAnsi="Times New Roman"/>
                <w:color w:val="000000"/>
                <w:sz w:val="24"/>
                <w:szCs w:val="24"/>
              </w:rPr>
              <w:t>4 000</w:t>
            </w:r>
          </w:p>
        </w:tc>
        <w:tc>
          <w:tcPr>
            <w:tcW w:w="1276" w:type="dxa"/>
            <w:shd w:val="clear" w:color="auto" w:fill="auto"/>
            <w:vAlign w:val="center"/>
          </w:tcPr>
          <w:p w:rsidR="0040431D" w:rsidRPr="003A7343" w:rsidRDefault="0040431D" w:rsidP="002A477A">
            <w:pPr>
              <w:jc w:val="center"/>
              <w:rPr>
                <w:rFonts w:ascii="Times New Roman" w:hAnsi="Times New Roman"/>
                <w:color w:val="000000"/>
                <w:sz w:val="24"/>
                <w:szCs w:val="24"/>
              </w:rPr>
            </w:pPr>
            <w:r w:rsidRPr="003A7343">
              <w:rPr>
                <w:rFonts w:ascii="Times New Roman" w:hAnsi="Times New Roman"/>
                <w:color w:val="000000"/>
                <w:sz w:val="24"/>
                <w:szCs w:val="24"/>
              </w:rPr>
              <w:t>57,4</w:t>
            </w:r>
          </w:p>
        </w:tc>
      </w:tr>
      <w:tr w:rsidR="0040431D" w:rsidRPr="003A7343" w:rsidTr="002A477A">
        <w:trPr>
          <w:trHeight w:val="315"/>
        </w:trPr>
        <w:tc>
          <w:tcPr>
            <w:tcW w:w="2107" w:type="dxa"/>
            <w:shd w:val="clear" w:color="auto" w:fill="auto"/>
            <w:vAlign w:val="center"/>
          </w:tcPr>
          <w:p w:rsidR="0040431D" w:rsidRPr="003A7343" w:rsidRDefault="0040431D" w:rsidP="002A477A">
            <w:pPr>
              <w:spacing w:after="0" w:line="240" w:lineRule="auto"/>
              <w:contextualSpacing/>
              <w:jc w:val="center"/>
              <w:rPr>
                <w:rFonts w:ascii="Times New Roman" w:eastAsia="Times New Roman" w:hAnsi="Times New Roman"/>
                <w:sz w:val="24"/>
                <w:szCs w:val="24"/>
                <w:lang w:eastAsia="ru-RU"/>
              </w:rPr>
            </w:pPr>
            <w:r w:rsidRPr="003A7343">
              <w:rPr>
                <w:rFonts w:ascii="Times New Roman" w:eastAsia="Times New Roman" w:hAnsi="Times New Roman"/>
                <w:sz w:val="24"/>
                <w:szCs w:val="24"/>
                <w:lang w:eastAsia="ru-RU"/>
              </w:rPr>
              <w:t>От 1 до 3 лет</w:t>
            </w:r>
          </w:p>
        </w:tc>
        <w:tc>
          <w:tcPr>
            <w:tcW w:w="1134" w:type="dxa"/>
            <w:shd w:val="clear" w:color="auto" w:fill="auto"/>
            <w:vAlign w:val="center"/>
          </w:tcPr>
          <w:p w:rsidR="0040431D" w:rsidRPr="003A7343" w:rsidRDefault="0040431D" w:rsidP="002A477A">
            <w:pPr>
              <w:jc w:val="center"/>
              <w:rPr>
                <w:rFonts w:ascii="Times New Roman" w:hAnsi="Times New Roman"/>
                <w:color w:val="000000"/>
                <w:sz w:val="24"/>
                <w:szCs w:val="24"/>
              </w:rPr>
            </w:pPr>
            <w:r w:rsidRPr="003A7343">
              <w:rPr>
                <w:rFonts w:ascii="Times New Roman" w:hAnsi="Times New Roman"/>
                <w:color w:val="000000"/>
                <w:sz w:val="24"/>
                <w:szCs w:val="24"/>
              </w:rPr>
              <w:t>73 495</w:t>
            </w:r>
          </w:p>
        </w:tc>
        <w:tc>
          <w:tcPr>
            <w:tcW w:w="1275" w:type="dxa"/>
            <w:shd w:val="clear" w:color="auto" w:fill="auto"/>
            <w:vAlign w:val="center"/>
          </w:tcPr>
          <w:p w:rsidR="0040431D" w:rsidRPr="003A7343" w:rsidRDefault="0040431D" w:rsidP="002A477A">
            <w:pPr>
              <w:jc w:val="center"/>
              <w:rPr>
                <w:rFonts w:ascii="Times New Roman" w:hAnsi="Times New Roman"/>
                <w:color w:val="000000"/>
                <w:sz w:val="24"/>
                <w:szCs w:val="24"/>
              </w:rPr>
            </w:pPr>
            <w:r w:rsidRPr="003A7343">
              <w:rPr>
                <w:rFonts w:ascii="Times New Roman" w:hAnsi="Times New Roman"/>
                <w:color w:val="000000"/>
                <w:sz w:val="24"/>
                <w:szCs w:val="24"/>
              </w:rPr>
              <w:t>45,7</w:t>
            </w:r>
          </w:p>
        </w:tc>
        <w:tc>
          <w:tcPr>
            <w:tcW w:w="1418" w:type="dxa"/>
            <w:shd w:val="clear" w:color="auto" w:fill="auto"/>
            <w:vAlign w:val="center"/>
          </w:tcPr>
          <w:p w:rsidR="0040431D" w:rsidRPr="003A7343" w:rsidRDefault="0040431D" w:rsidP="002A477A">
            <w:pPr>
              <w:jc w:val="center"/>
              <w:rPr>
                <w:rFonts w:ascii="Times New Roman" w:hAnsi="Times New Roman"/>
                <w:color w:val="000000"/>
                <w:sz w:val="24"/>
                <w:szCs w:val="24"/>
              </w:rPr>
            </w:pPr>
            <w:r w:rsidRPr="003A7343">
              <w:rPr>
                <w:rFonts w:ascii="Times New Roman" w:hAnsi="Times New Roman"/>
                <w:color w:val="000000"/>
                <w:sz w:val="24"/>
                <w:szCs w:val="24"/>
              </w:rPr>
              <w:t>408 098</w:t>
            </w:r>
          </w:p>
        </w:tc>
        <w:tc>
          <w:tcPr>
            <w:tcW w:w="1276" w:type="dxa"/>
            <w:shd w:val="clear" w:color="auto" w:fill="auto"/>
            <w:vAlign w:val="center"/>
          </w:tcPr>
          <w:p w:rsidR="0040431D" w:rsidRPr="003A7343" w:rsidRDefault="0040431D" w:rsidP="002A477A">
            <w:pPr>
              <w:jc w:val="center"/>
              <w:rPr>
                <w:rFonts w:ascii="Times New Roman" w:hAnsi="Times New Roman"/>
                <w:color w:val="000000"/>
                <w:sz w:val="24"/>
                <w:szCs w:val="24"/>
              </w:rPr>
            </w:pPr>
            <w:r w:rsidRPr="003A7343">
              <w:rPr>
                <w:rFonts w:ascii="Times New Roman" w:hAnsi="Times New Roman"/>
                <w:color w:val="000000"/>
                <w:sz w:val="24"/>
                <w:szCs w:val="24"/>
              </w:rPr>
              <w:t>28,2</w:t>
            </w:r>
          </w:p>
        </w:tc>
        <w:tc>
          <w:tcPr>
            <w:tcW w:w="1275" w:type="dxa"/>
            <w:shd w:val="clear" w:color="auto" w:fill="auto"/>
            <w:vAlign w:val="center"/>
          </w:tcPr>
          <w:p w:rsidR="0040431D" w:rsidRPr="003A7343" w:rsidRDefault="0040431D" w:rsidP="002A477A">
            <w:pPr>
              <w:jc w:val="center"/>
              <w:rPr>
                <w:rFonts w:ascii="Times New Roman" w:hAnsi="Times New Roman"/>
                <w:color w:val="000000"/>
                <w:sz w:val="24"/>
                <w:szCs w:val="24"/>
              </w:rPr>
            </w:pPr>
            <w:r w:rsidRPr="003A7343">
              <w:rPr>
                <w:rFonts w:ascii="Times New Roman" w:hAnsi="Times New Roman"/>
                <w:color w:val="000000"/>
                <w:sz w:val="24"/>
                <w:szCs w:val="24"/>
              </w:rPr>
              <w:t>481 593</w:t>
            </w:r>
          </w:p>
        </w:tc>
        <w:tc>
          <w:tcPr>
            <w:tcW w:w="1276" w:type="dxa"/>
            <w:shd w:val="clear" w:color="auto" w:fill="auto"/>
            <w:vAlign w:val="center"/>
          </w:tcPr>
          <w:p w:rsidR="0040431D" w:rsidRPr="003A7343" w:rsidRDefault="0040431D" w:rsidP="002A477A">
            <w:pPr>
              <w:jc w:val="center"/>
              <w:rPr>
                <w:rFonts w:ascii="Times New Roman" w:hAnsi="Times New Roman"/>
                <w:color w:val="000000"/>
                <w:sz w:val="24"/>
                <w:szCs w:val="24"/>
              </w:rPr>
            </w:pPr>
            <w:r w:rsidRPr="003A7343">
              <w:rPr>
                <w:rFonts w:ascii="Times New Roman" w:hAnsi="Times New Roman"/>
                <w:color w:val="000000"/>
                <w:sz w:val="24"/>
                <w:szCs w:val="24"/>
              </w:rPr>
              <w:t>30,0</w:t>
            </w:r>
          </w:p>
        </w:tc>
      </w:tr>
      <w:tr w:rsidR="0040431D" w:rsidRPr="003A7343" w:rsidTr="002A477A">
        <w:trPr>
          <w:trHeight w:val="315"/>
        </w:trPr>
        <w:tc>
          <w:tcPr>
            <w:tcW w:w="2107" w:type="dxa"/>
            <w:shd w:val="clear" w:color="auto" w:fill="auto"/>
            <w:vAlign w:val="center"/>
          </w:tcPr>
          <w:p w:rsidR="0040431D" w:rsidRPr="003A7343" w:rsidRDefault="0040431D" w:rsidP="002A477A">
            <w:pPr>
              <w:spacing w:after="0" w:line="240" w:lineRule="auto"/>
              <w:contextualSpacing/>
              <w:jc w:val="center"/>
              <w:rPr>
                <w:rFonts w:ascii="Times New Roman" w:eastAsia="Times New Roman" w:hAnsi="Times New Roman"/>
                <w:sz w:val="24"/>
                <w:szCs w:val="24"/>
                <w:lang w:eastAsia="ru-RU"/>
              </w:rPr>
            </w:pPr>
            <w:r w:rsidRPr="003A7343">
              <w:rPr>
                <w:rFonts w:ascii="Times New Roman" w:eastAsia="Times New Roman" w:hAnsi="Times New Roman"/>
                <w:sz w:val="24"/>
                <w:szCs w:val="24"/>
                <w:lang w:eastAsia="ru-RU"/>
              </w:rPr>
              <w:t>Свыше 3 лет</w:t>
            </w:r>
          </w:p>
        </w:tc>
        <w:tc>
          <w:tcPr>
            <w:tcW w:w="1134" w:type="dxa"/>
            <w:shd w:val="clear" w:color="auto" w:fill="auto"/>
            <w:vAlign w:val="center"/>
          </w:tcPr>
          <w:p w:rsidR="0040431D" w:rsidRPr="003A7343" w:rsidRDefault="0040431D" w:rsidP="002A477A">
            <w:pPr>
              <w:jc w:val="center"/>
              <w:rPr>
                <w:rFonts w:ascii="Times New Roman" w:hAnsi="Times New Roman"/>
                <w:color w:val="000000"/>
                <w:sz w:val="24"/>
                <w:szCs w:val="24"/>
              </w:rPr>
            </w:pPr>
            <w:r w:rsidRPr="003A7343">
              <w:rPr>
                <w:rFonts w:ascii="Times New Roman" w:hAnsi="Times New Roman"/>
                <w:color w:val="000000"/>
                <w:sz w:val="24"/>
                <w:szCs w:val="24"/>
              </w:rPr>
              <w:t>30 930</w:t>
            </w:r>
          </w:p>
        </w:tc>
        <w:tc>
          <w:tcPr>
            <w:tcW w:w="1275" w:type="dxa"/>
            <w:shd w:val="clear" w:color="auto" w:fill="auto"/>
            <w:vAlign w:val="center"/>
          </w:tcPr>
          <w:p w:rsidR="0040431D" w:rsidRPr="003A7343" w:rsidRDefault="0040431D" w:rsidP="002A477A">
            <w:pPr>
              <w:jc w:val="center"/>
              <w:rPr>
                <w:rFonts w:ascii="Times New Roman" w:hAnsi="Times New Roman"/>
                <w:color w:val="000000"/>
                <w:sz w:val="24"/>
                <w:szCs w:val="24"/>
              </w:rPr>
            </w:pPr>
            <w:r w:rsidRPr="003A7343">
              <w:rPr>
                <w:rFonts w:ascii="Times New Roman" w:hAnsi="Times New Roman"/>
                <w:color w:val="000000"/>
                <w:sz w:val="24"/>
                <w:szCs w:val="24"/>
              </w:rPr>
              <w:t>19,2</w:t>
            </w:r>
          </w:p>
        </w:tc>
        <w:tc>
          <w:tcPr>
            <w:tcW w:w="1418" w:type="dxa"/>
            <w:shd w:val="clear" w:color="auto" w:fill="auto"/>
            <w:vAlign w:val="center"/>
          </w:tcPr>
          <w:p w:rsidR="0040431D" w:rsidRPr="003A7343" w:rsidRDefault="0040431D" w:rsidP="002A477A">
            <w:pPr>
              <w:jc w:val="center"/>
              <w:rPr>
                <w:rFonts w:ascii="Times New Roman" w:hAnsi="Times New Roman"/>
                <w:color w:val="000000"/>
                <w:sz w:val="24"/>
                <w:szCs w:val="24"/>
              </w:rPr>
            </w:pPr>
            <w:r w:rsidRPr="003A7343">
              <w:rPr>
                <w:rFonts w:ascii="Times New Roman" w:hAnsi="Times New Roman"/>
                <w:color w:val="000000"/>
                <w:sz w:val="24"/>
                <w:szCs w:val="24"/>
              </w:rPr>
              <w:t>107 123</w:t>
            </w:r>
          </w:p>
        </w:tc>
        <w:tc>
          <w:tcPr>
            <w:tcW w:w="1276" w:type="dxa"/>
            <w:shd w:val="clear" w:color="auto" w:fill="auto"/>
            <w:vAlign w:val="center"/>
          </w:tcPr>
          <w:p w:rsidR="0040431D" w:rsidRPr="003A7343" w:rsidRDefault="0040431D" w:rsidP="002A477A">
            <w:pPr>
              <w:jc w:val="center"/>
              <w:rPr>
                <w:rFonts w:ascii="Times New Roman" w:hAnsi="Times New Roman"/>
                <w:color w:val="000000"/>
                <w:sz w:val="24"/>
                <w:szCs w:val="24"/>
              </w:rPr>
            </w:pPr>
            <w:r w:rsidRPr="003A7343">
              <w:rPr>
                <w:rFonts w:ascii="Times New Roman" w:hAnsi="Times New Roman"/>
                <w:color w:val="000000"/>
                <w:sz w:val="24"/>
                <w:szCs w:val="24"/>
              </w:rPr>
              <w:t>7,4</w:t>
            </w:r>
          </w:p>
        </w:tc>
        <w:tc>
          <w:tcPr>
            <w:tcW w:w="1275" w:type="dxa"/>
            <w:shd w:val="clear" w:color="auto" w:fill="auto"/>
            <w:vAlign w:val="center"/>
          </w:tcPr>
          <w:p w:rsidR="0040431D" w:rsidRPr="003A7343" w:rsidRDefault="0040431D" w:rsidP="002A477A">
            <w:pPr>
              <w:jc w:val="center"/>
              <w:rPr>
                <w:rFonts w:ascii="Times New Roman" w:hAnsi="Times New Roman"/>
                <w:color w:val="000000"/>
                <w:sz w:val="24"/>
                <w:szCs w:val="24"/>
              </w:rPr>
            </w:pPr>
            <w:r w:rsidRPr="003A7343">
              <w:rPr>
                <w:rFonts w:ascii="Times New Roman" w:hAnsi="Times New Roman"/>
                <w:color w:val="000000"/>
                <w:sz w:val="24"/>
                <w:szCs w:val="24"/>
              </w:rPr>
              <w:t>138 054</w:t>
            </w:r>
          </w:p>
        </w:tc>
        <w:tc>
          <w:tcPr>
            <w:tcW w:w="1276" w:type="dxa"/>
            <w:shd w:val="clear" w:color="auto" w:fill="auto"/>
            <w:vAlign w:val="center"/>
          </w:tcPr>
          <w:p w:rsidR="0040431D" w:rsidRPr="003A7343" w:rsidRDefault="0040431D" w:rsidP="002A477A">
            <w:pPr>
              <w:jc w:val="center"/>
              <w:rPr>
                <w:rFonts w:ascii="Times New Roman" w:hAnsi="Times New Roman"/>
                <w:color w:val="000000"/>
                <w:sz w:val="24"/>
                <w:szCs w:val="24"/>
              </w:rPr>
            </w:pPr>
            <w:r w:rsidRPr="003A7343">
              <w:rPr>
                <w:rFonts w:ascii="Times New Roman" w:hAnsi="Times New Roman"/>
                <w:color w:val="000000"/>
                <w:sz w:val="24"/>
                <w:szCs w:val="24"/>
              </w:rPr>
              <w:t>8,6</w:t>
            </w:r>
          </w:p>
        </w:tc>
      </w:tr>
      <w:tr w:rsidR="0040431D" w:rsidRPr="003A7343" w:rsidTr="002A477A">
        <w:trPr>
          <w:trHeight w:val="169"/>
        </w:trPr>
        <w:tc>
          <w:tcPr>
            <w:tcW w:w="2107" w:type="dxa"/>
            <w:shd w:val="clear" w:color="auto" w:fill="auto"/>
            <w:vAlign w:val="center"/>
          </w:tcPr>
          <w:p w:rsidR="0040431D" w:rsidRPr="003A7343" w:rsidRDefault="0040431D" w:rsidP="002A477A">
            <w:pPr>
              <w:spacing w:after="0" w:line="240" w:lineRule="auto"/>
              <w:contextualSpacing/>
              <w:jc w:val="center"/>
              <w:rPr>
                <w:rFonts w:ascii="Times New Roman" w:eastAsia="Times New Roman" w:hAnsi="Times New Roman"/>
                <w:sz w:val="24"/>
                <w:szCs w:val="24"/>
                <w:lang w:eastAsia="ru-RU"/>
              </w:rPr>
            </w:pPr>
            <w:r w:rsidRPr="003A7343">
              <w:rPr>
                <w:rFonts w:ascii="Times New Roman" w:eastAsia="Times New Roman" w:hAnsi="Times New Roman"/>
                <w:sz w:val="24"/>
                <w:szCs w:val="24"/>
                <w:lang w:eastAsia="ru-RU"/>
              </w:rPr>
              <w:t>Просроченная задолженность</w:t>
            </w:r>
          </w:p>
        </w:tc>
        <w:tc>
          <w:tcPr>
            <w:tcW w:w="1134" w:type="dxa"/>
            <w:shd w:val="clear" w:color="auto" w:fill="auto"/>
            <w:vAlign w:val="center"/>
          </w:tcPr>
          <w:p w:rsidR="0040431D" w:rsidRPr="003A7343" w:rsidRDefault="0040431D" w:rsidP="002A477A">
            <w:pPr>
              <w:jc w:val="center"/>
              <w:rPr>
                <w:rFonts w:ascii="Times New Roman" w:hAnsi="Times New Roman"/>
                <w:color w:val="000000"/>
                <w:sz w:val="24"/>
                <w:szCs w:val="24"/>
              </w:rPr>
            </w:pPr>
            <w:r w:rsidRPr="003A7343">
              <w:rPr>
                <w:rFonts w:ascii="Times New Roman" w:hAnsi="Times New Roman"/>
                <w:color w:val="000000"/>
                <w:sz w:val="24"/>
                <w:szCs w:val="24"/>
              </w:rPr>
              <w:t>21 08</w:t>
            </w:r>
            <w:r>
              <w:rPr>
                <w:rFonts w:ascii="Times New Roman" w:hAnsi="Times New Roman"/>
                <w:color w:val="000000"/>
                <w:sz w:val="24"/>
                <w:szCs w:val="24"/>
              </w:rPr>
              <w:t>7</w:t>
            </w:r>
          </w:p>
        </w:tc>
        <w:tc>
          <w:tcPr>
            <w:tcW w:w="1275" w:type="dxa"/>
            <w:shd w:val="clear" w:color="auto" w:fill="auto"/>
            <w:vAlign w:val="center"/>
          </w:tcPr>
          <w:p w:rsidR="0040431D" w:rsidRPr="003A7343" w:rsidRDefault="0040431D" w:rsidP="002A477A">
            <w:pPr>
              <w:jc w:val="center"/>
              <w:rPr>
                <w:rFonts w:ascii="Times New Roman" w:hAnsi="Times New Roman"/>
                <w:color w:val="000000"/>
                <w:sz w:val="24"/>
                <w:szCs w:val="24"/>
              </w:rPr>
            </w:pPr>
            <w:r w:rsidRPr="003A7343">
              <w:rPr>
                <w:rFonts w:ascii="Times New Roman" w:hAnsi="Times New Roman"/>
                <w:color w:val="000000"/>
                <w:sz w:val="24"/>
                <w:szCs w:val="24"/>
              </w:rPr>
              <w:t>13,1</w:t>
            </w:r>
          </w:p>
        </w:tc>
        <w:tc>
          <w:tcPr>
            <w:tcW w:w="1418" w:type="dxa"/>
            <w:shd w:val="clear" w:color="auto" w:fill="auto"/>
            <w:vAlign w:val="center"/>
          </w:tcPr>
          <w:p w:rsidR="0040431D" w:rsidRPr="003A7343" w:rsidRDefault="0040431D" w:rsidP="002A477A">
            <w:pPr>
              <w:jc w:val="center"/>
              <w:rPr>
                <w:rFonts w:ascii="Times New Roman" w:hAnsi="Times New Roman"/>
                <w:color w:val="000000"/>
                <w:sz w:val="24"/>
                <w:szCs w:val="24"/>
              </w:rPr>
            </w:pPr>
            <w:r w:rsidRPr="003A7343">
              <w:rPr>
                <w:rFonts w:ascii="Times New Roman" w:hAnsi="Times New Roman"/>
                <w:color w:val="000000"/>
                <w:sz w:val="24"/>
                <w:szCs w:val="24"/>
              </w:rPr>
              <w:t>43 078</w:t>
            </w:r>
          </w:p>
        </w:tc>
        <w:tc>
          <w:tcPr>
            <w:tcW w:w="1276" w:type="dxa"/>
            <w:shd w:val="clear" w:color="auto" w:fill="auto"/>
            <w:vAlign w:val="center"/>
          </w:tcPr>
          <w:p w:rsidR="0040431D" w:rsidRPr="003A7343" w:rsidRDefault="0040431D" w:rsidP="002A477A">
            <w:pPr>
              <w:jc w:val="center"/>
              <w:rPr>
                <w:rFonts w:ascii="Times New Roman" w:hAnsi="Times New Roman"/>
                <w:color w:val="000000"/>
                <w:sz w:val="24"/>
                <w:szCs w:val="24"/>
              </w:rPr>
            </w:pPr>
            <w:r w:rsidRPr="003A7343">
              <w:rPr>
                <w:rFonts w:ascii="Times New Roman" w:hAnsi="Times New Roman"/>
                <w:color w:val="000000"/>
                <w:sz w:val="24"/>
                <w:szCs w:val="24"/>
              </w:rPr>
              <w:t>3,0</w:t>
            </w:r>
          </w:p>
        </w:tc>
        <w:tc>
          <w:tcPr>
            <w:tcW w:w="1275" w:type="dxa"/>
            <w:shd w:val="clear" w:color="auto" w:fill="auto"/>
            <w:vAlign w:val="center"/>
          </w:tcPr>
          <w:p w:rsidR="0040431D" w:rsidRPr="003A7343" w:rsidRDefault="0040431D" w:rsidP="002A477A">
            <w:pPr>
              <w:jc w:val="center"/>
              <w:rPr>
                <w:rFonts w:ascii="Times New Roman" w:hAnsi="Times New Roman"/>
                <w:color w:val="000000"/>
                <w:sz w:val="24"/>
                <w:szCs w:val="24"/>
              </w:rPr>
            </w:pPr>
            <w:r>
              <w:rPr>
                <w:rFonts w:ascii="Times New Roman" w:hAnsi="Times New Roman"/>
                <w:color w:val="000000"/>
                <w:sz w:val="24"/>
                <w:szCs w:val="24"/>
              </w:rPr>
              <w:t>64 1</w:t>
            </w:r>
            <w:r w:rsidRPr="003A7343">
              <w:rPr>
                <w:rFonts w:ascii="Times New Roman" w:hAnsi="Times New Roman"/>
                <w:color w:val="000000"/>
                <w:sz w:val="24"/>
                <w:szCs w:val="24"/>
              </w:rPr>
              <w:t>6</w:t>
            </w:r>
            <w:r>
              <w:rPr>
                <w:rFonts w:ascii="Times New Roman" w:hAnsi="Times New Roman"/>
                <w:color w:val="000000"/>
                <w:sz w:val="24"/>
                <w:szCs w:val="24"/>
              </w:rPr>
              <w:t>5</w:t>
            </w:r>
          </w:p>
        </w:tc>
        <w:tc>
          <w:tcPr>
            <w:tcW w:w="1276" w:type="dxa"/>
            <w:shd w:val="clear" w:color="auto" w:fill="auto"/>
            <w:vAlign w:val="center"/>
          </w:tcPr>
          <w:p w:rsidR="0040431D" w:rsidRPr="003A7343" w:rsidRDefault="0040431D" w:rsidP="002A477A">
            <w:pPr>
              <w:jc w:val="center"/>
              <w:rPr>
                <w:rFonts w:ascii="Times New Roman" w:hAnsi="Times New Roman"/>
                <w:color w:val="000000"/>
                <w:sz w:val="24"/>
                <w:szCs w:val="24"/>
              </w:rPr>
            </w:pPr>
            <w:r w:rsidRPr="003A7343">
              <w:rPr>
                <w:rFonts w:ascii="Times New Roman" w:hAnsi="Times New Roman"/>
                <w:color w:val="000000"/>
                <w:sz w:val="24"/>
                <w:szCs w:val="24"/>
              </w:rPr>
              <w:t>4,0</w:t>
            </w:r>
          </w:p>
        </w:tc>
      </w:tr>
      <w:tr w:rsidR="0040431D" w:rsidRPr="003A7343" w:rsidTr="002A477A">
        <w:trPr>
          <w:trHeight w:val="315"/>
        </w:trPr>
        <w:tc>
          <w:tcPr>
            <w:tcW w:w="2107" w:type="dxa"/>
            <w:shd w:val="clear" w:color="auto" w:fill="auto"/>
            <w:vAlign w:val="center"/>
          </w:tcPr>
          <w:p w:rsidR="0040431D" w:rsidRPr="003A7343" w:rsidRDefault="0040431D" w:rsidP="002A477A">
            <w:pPr>
              <w:spacing w:after="0" w:line="240" w:lineRule="auto"/>
              <w:contextualSpacing/>
              <w:jc w:val="center"/>
              <w:rPr>
                <w:rFonts w:ascii="Times New Roman" w:eastAsia="Times New Roman" w:hAnsi="Times New Roman"/>
                <w:sz w:val="24"/>
                <w:szCs w:val="24"/>
                <w:lang w:eastAsia="ru-RU"/>
              </w:rPr>
            </w:pPr>
            <w:r w:rsidRPr="003A7343">
              <w:rPr>
                <w:rFonts w:ascii="Times New Roman" w:eastAsia="Times New Roman" w:hAnsi="Times New Roman"/>
                <w:sz w:val="24"/>
                <w:szCs w:val="24"/>
                <w:lang w:eastAsia="ru-RU"/>
              </w:rPr>
              <w:t>Итого</w:t>
            </w:r>
          </w:p>
        </w:tc>
        <w:tc>
          <w:tcPr>
            <w:tcW w:w="1134" w:type="dxa"/>
            <w:shd w:val="clear" w:color="auto" w:fill="auto"/>
            <w:vAlign w:val="center"/>
          </w:tcPr>
          <w:p w:rsidR="0040431D" w:rsidRPr="003A7343" w:rsidRDefault="0040431D" w:rsidP="002A477A">
            <w:pPr>
              <w:jc w:val="center"/>
              <w:rPr>
                <w:rFonts w:ascii="Times New Roman" w:hAnsi="Times New Roman"/>
                <w:color w:val="000000"/>
                <w:sz w:val="24"/>
                <w:szCs w:val="24"/>
              </w:rPr>
            </w:pPr>
            <w:r w:rsidRPr="003A7343">
              <w:rPr>
                <w:rFonts w:ascii="Times New Roman" w:hAnsi="Times New Roman"/>
                <w:color w:val="000000"/>
                <w:sz w:val="24"/>
                <w:szCs w:val="24"/>
              </w:rPr>
              <w:t>160 906</w:t>
            </w:r>
          </w:p>
        </w:tc>
        <w:tc>
          <w:tcPr>
            <w:tcW w:w="1275" w:type="dxa"/>
            <w:shd w:val="clear" w:color="auto" w:fill="auto"/>
            <w:vAlign w:val="center"/>
          </w:tcPr>
          <w:p w:rsidR="0040431D" w:rsidRPr="003A7343" w:rsidRDefault="0040431D" w:rsidP="002A477A">
            <w:pPr>
              <w:jc w:val="center"/>
              <w:rPr>
                <w:rFonts w:ascii="Times New Roman" w:hAnsi="Times New Roman"/>
                <w:color w:val="000000"/>
                <w:sz w:val="24"/>
                <w:szCs w:val="24"/>
              </w:rPr>
            </w:pPr>
            <w:r w:rsidRPr="003A7343">
              <w:rPr>
                <w:rFonts w:ascii="Times New Roman" w:hAnsi="Times New Roman"/>
                <w:color w:val="000000"/>
                <w:sz w:val="24"/>
                <w:szCs w:val="24"/>
              </w:rPr>
              <w:t>100,0</w:t>
            </w:r>
          </w:p>
        </w:tc>
        <w:tc>
          <w:tcPr>
            <w:tcW w:w="1418" w:type="dxa"/>
            <w:shd w:val="clear" w:color="auto" w:fill="auto"/>
            <w:vAlign w:val="center"/>
          </w:tcPr>
          <w:p w:rsidR="0040431D" w:rsidRPr="003A7343" w:rsidRDefault="0040431D" w:rsidP="002A477A">
            <w:pPr>
              <w:jc w:val="center"/>
              <w:rPr>
                <w:rFonts w:ascii="Times New Roman" w:hAnsi="Times New Roman"/>
                <w:color w:val="000000"/>
                <w:sz w:val="24"/>
                <w:szCs w:val="24"/>
              </w:rPr>
            </w:pPr>
            <w:r w:rsidRPr="003A7343">
              <w:rPr>
                <w:rFonts w:ascii="Times New Roman" w:hAnsi="Times New Roman"/>
                <w:color w:val="000000"/>
                <w:sz w:val="24"/>
                <w:szCs w:val="24"/>
              </w:rPr>
              <w:t>1 446 905</w:t>
            </w:r>
          </w:p>
        </w:tc>
        <w:tc>
          <w:tcPr>
            <w:tcW w:w="1276" w:type="dxa"/>
            <w:shd w:val="clear" w:color="auto" w:fill="auto"/>
            <w:vAlign w:val="center"/>
          </w:tcPr>
          <w:p w:rsidR="0040431D" w:rsidRPr="003A7343" w:rsidRDefault="0040431D" w:rsidP="002A477A">
            <w:pPr>
              <w:jc w:val="center"/>
              <w:rPr>
                <w:rFonts w:ascii="Times New Roman" w:hAnsi="Times New Roman"/>
                <w:color w:val="000000"/>
                <w:sz w:val="24"/>
                <w:szCs w:val="24"/>
              </w:rPr>
            </w:pPr>
            <w:r w:rsidRPr="003A7343">
              <w:rPr>
                <w:rFonts w:ascii="Times New Roman" w:hAnsi="Times New Roman"/>
                <w:color w:val="000000"/>
                <w:sz w:val="24"/>
                <w:szCs w:val="24"/>
              </w:rPr>
              <w:t>100,0</w:t>
            </w:r>
          </w:p>
        </w:tc>
        <w:tc>
          <w:tcPr>
            <w:tcW w:w="1275" w:type="dxa"/>
            <w:shd w:val="clear" w:color="auto" w:fill="auto"/>
            <w:vAlign w:val="center"/>
          </w:tcPr>
          <w:p w:rsidR="0040431D" w:rsidRPr="003A7343" w:rsidRDefault="0040431D" w:rsidP="002A477A">
            <w:pPr>
              <w:jc w:val="center"/>
              <w:rPr>
                <w:rFonts w:ascii="Times New Roman" w:hAnsi="Times New Roman"/>
                <w:color w:val="000000"/>
                <w:sz w:val="24"/>
                <w:szCs w:val="24"/>
              </w:rPr>
            </w:pPr>
            <w:r w:rsidRPr="003A7343">
              <w:rPr>
                <w:rFonts w:ascii="Times New Roman" w:hAnsi="Times New Roman"/>
                <w:color w:val="000000"/>
                <w:sz w:val="24"/>
                <w:szCs w:val="24"/>
              </w:rPr>
              <w:t>1 607 811</w:t>
            </w:r>
          </w:p>
        </w:tc>
        <w:tc>
          <w:tcPr>
            <w:tcW w:w="1276" w:type="dxa"/>
            <w:shd w:val="clear" w:color="auto" w:fill="auto"/>
            <w:vAlign w:val="center"/>
          </w:tcPr>
          <w:p w:rsidR="0040431D" w:rsidRPr="003A7343" w:rsidRDefault="0040431D" w:rsidP="002A477A">
            <w:pPr>
              <w:jc w:val="center"/>
              <w:rPr>
                <w:rFonts w:ascii="Times New Roman" w:hAnsi="Times New Roman"/>
                <w:color w:val="000000"/>
                <w:sz w:val="24"/>
                <w:szCs w:val="24"/>
              </w:rPr>
            </w:pPr>
            <w:r w:rsidRPr="003A7343">
              <w:rPr>
                <w:rFonts w:ascii="Times New Roman" w:hAnsi="Times New Roman"/>
                <w:color w:val="000000"/>
                <w:sz w:val="24"/>
                <w:szCs w:val="24"/>
              </w:rPr>
              <w:t>100,0</w:t>
            </w:r>
          </w:p>
        </w:tc>
      </w:tr>
    </w:tbl>
    <w:p w:rsidR="0040431D" w:rsidRPr="003A7343" w:rsidRDefault="0040431D" w:rsidP="0040431D">
      <w:pPr>
        <w:pStyle w:val="a8"/>
        <w:spacing w:after="0" w:line="240" w:lineRule="auto"/>
        <w:ind w:left="0" w:right="-7" w:firstLine="440"/>
        <w:jc w:val="center"/>
        <w:rPr>
          <w:rFonts w:ascii="Times New Roman" w:hAnsi="Times New Roman"/>
          <w:b/>
          <w:sz w:val="24"/>
          <w:szCs w:val="24"/>
        </w:rPr>
      </w:pPr>
    </w:p>
    <w:p w:rsidR="0040431D" w:rsidRPr="003A7343" w:rsidRDefault="0040431D" w:rsidP="0040431D">
      <w:pPr>
        <w:pStyle w:val="3"/>
        <w:spacing w:before="0" w:after="0" w:line="240" w:lineRule="auto"/>
        <w:ind w:right="-7" w:firstLine="567"/>
        <w:contextualSpacing/>
        <w:jc w:val="both"/>
        <w:rPr>
          <w:rFonts w:ascii="Times New Roman" w:hAnsi="Times New Roman"/>
          <w:b w:val="0"/>
          <w:sz w:val="24"/>
          <w:szCs w:val="24"/>
        </w:rPr>
      </w:pPr>
      <w:r w:rsidRPr="003A7343">
        <w:rPr>
          <w:rFonts w:ascii="Times New Roman" w:hAnsi="Times New Roman"/>
          <w:b w:val="0"/>
          <w:sz w:val="24"/>
          <w:szCs w:val="24"/>
        </w:rPr>
        <w:t xml:space="preserve">Банк предоставляет как краткосрочные (до 1 года) так и долгосрочные кредиты. </w:t>
      </w:r>
    </w:p>
    <w:p w:rsidR="0040431D" w:rsidRPr="003A7343" w:rsidRDefault="0040431D" w:rsidP="0040431D">
      <w:pPr>
        <w:pStyle w:val="3"/>
        <w:spacing w:before="0" w:after="0" w:line="240" w:lineRule="auto"/>
        <w:ind w:right="-7" w:firstLine="567"/>
        <w:contextualSpacing/>
        <w:jc w:val="both"/>
        <w:rPr>
          <w:rFonts w:ascii="Times New Roman" w:hAnsi="Times New Roman" w:cs="Times New Roman"/>
          <w:b w:val="0"/>
          <w:bCs w:val="0"/>
          <w:sz w:val="24"/>
          <w:szCs w:val="24"/>
        </w:rPr>
      </w:pPr>
      <w:r w:rsidRPr="003A7343">
        <w:rPr>
          <w:rFonts w:ascii="Times New Roman" w:hAnsi="Times New Roman"/>
          <w:b w:val="0"/>
          <w:sz w:val="24"/>
          <w:szCs w:val="24"/>
        </w:rPr>
        <w:t>Н</w:t>
      </w:r>
      <w:r w:rsidRPr="003A7343">
        <w:rPr>
          <w:rFonts w:ascii="Times New Roman" w:hAnsi="Times New Roman" w:cs="Times New Roman"/>
          <w:b w:val="0"/>
          <w:bCs w:val="0"/>
          <w:sz w:val="24"/>
          <w:szCs w:val="24"/>
        </w:rPr>
        <w:t>аибольший удельный вес в структуре ссудной задолженности в разрезе сроков, оставшихся до полного погашения, занимают кредиты сроком до 1 года</w:t>
      </w:r>
      <w:r>
        <w:rPr>
          <w:rFonts w:ascii="Times New Roman" w:hAnsi="Times New Roman" w:cs="Times New Roman"/>
          <w:b w:val="0"/>
          <w:bCs w:val="0"/>
          <w:sz w:val="24"/>
          <w:szCs w:val="24"/>
        </w:rPr>
        <w:t xml:space="preserve">, </w:t>
      </w:r>
      <w:r w:rsidRPr="003A7343">
        <w:rPr>
          <w:rFonts w:ascii="Times New Roman" w:hAnsi="Times New Roman" w:cs="Times New Roman"/>
          <w:b w:val="0"/>
          <w:bCs w:val="0"/>
          <w:sz w:val="24"/>
          <w:szCs w:val="24"/>
        </w:rPr>
        <w:t>57,4 %, или 92</w:t>
      </w:r>
      <w:r>
        <w:rPr>
          <w:rFonts w:ascii="Times New Roman" w:hAnsi="Times New Roman" w:cs="Times New Roman"/>
          <w:b w:val="0"/>
          <w:bCs w:val="0"/>
          <w:sz w:val="24"/>
          <w:szCs w:val="24"/>
        </w:rPr>
        <w:t>4000</w:t>
      </w:r>
      <w:r w:rsidRPr="003A7343">
        <w:rPr>
          <w:rFonts w:ascii="Times New Roman" w:hAnsi="Times New Roman" w:cs="Times New Roman"/>
          <w:b w:val="0"/>
          <w:bCs w:val="0"/>
          <w:sz w:val="24"/>
          <w:szCs w:val="24"/>
        </w:rPr>
        <w:t xml:space="preserve"> тыс.руб.,  просроченная задолженность занимает небольшую долю в кредитном портфеле, всего 4 %.</w:t>
      </w:r>
    </w:p>
    <w:p w:rsidR="0040431D" w:rsidRPr="0053274A" w:rsidRDefault="0040431D" w:rsidP="0040431D">
      <w:pPr>
        <w:spacing w:after="0" w:line="240" w:lineRule="auto"/>
        <w:ind w:right="-7" w:firstLine="440"/>
        <w:contextualSpacing/>
        <w:jc w:val="both"/>
        <w:rPr>
          <w:rFonts w:ascii="Times New Roman" w:hAnsi="Times New Roman"/>
          <w:sz w:val="24"/>
          <w:szCs w:val="24"/>
        </w:rPr>
      </w:pPr>
      <w:r w:rsidRPr="003A7343">
        <w:rPr>
          <w:rFonts w:ascii="Times New Roman" w:hAnsi="Times New Roman"/>
          <w:sz w:val="24"/>
          <w:szCs w:val="24"/>
        </w:rPr>
        <w:t>Существенных изменений в структуре ссудной и приравненной к ней задолженности, в разрезе сроков, оставшихся до полного погашения кредита на 01.01.2019 г. в  сравнении с предыдущим отчетным годом не произошло.</w:t>
      </w:r>
    </w:p>
    <w:p w:rsidR="00B02919" w:rsidRPr="006D6997" w:rsidRDefault="00B02919" w:rsidP="00B02919">
      <w:pPr>
        <w:pStyle w:val="3"/>
        <w:spacing w:before="0" w:after="0" w:line="240" w:lineRule="auto"/>
        <w:ind w:right="-7" w:firstLine="440"/>
        <w:contextualSpacing/>
        <w:jc w:val="both"/>
        <w:rPr>
          <w:rFonts w:ascii="Times New Roman" w:hAnsi="Times New Roman" w:cs="Times New Roman"/>
          <w:b w:val="0"/>
          <w:bCs w:val="0"/>
          <w:color w:val="FF0000"/>
          <w:sz w:val="24"/>
          <w:szCs w:val="24"/>
        </w:rPr>
      </w:pPr>
    </w:p>
    <w:p w:rsidR="00E3432C" w:rsidRPr="00640439" w:rsidRDefault="00E3432C" w:rsidP="008B6B35">
      <w:pPr>
        <w:pStyle w:val="a8"/>
        <w:numPr>
          <w:ilvl w:val="1"/>
          <w:numId w:val="12"/>
        </w:numPr>
        <w:spacing w:after="0" w:line="240" w:lineRule="auto"/>
        <w:ind w:left="0" w:right="-7" w:firstLine="440"/>
        <w:jc w:val="both"/>
        <w:rPr>
          <w:rFonts w:ascii="Times New Roman" w:hAnsi="Times New Roman"/>
          <w:b/>
          <w:sz w:val="24"/>
          <w:szCs w:val="24"/>
        </w:rPr>
      </w:pPr>
      <w:r w:rsidRPr="00640439">
        <w:rPr>
          <w:rFonts w:ascii="Times New Roman" w:hAnsi="Times New Roman"/>
          <w:b/>
          <w:sz w:val="24"/>
          <w:szCs w:val="24"/>
        </w:rPr>
        <w:t>Информация о составе, структуре и изменении стоимости основных средств, нематериальных активов, а так же объектов недвижимости, временно неиспользуемой в основной деятельности, в том числе за счет их обесценения в разрезе отдельных видов</w:t>
      </w:r>
      <w:r w:rsidR="00640439" w:rsidRPr="00640439">
        <w:rPr>
          <w:rFonts w:ascii="Times New Roman" w:hAnsi="Times New Roman"/>
          <w:b/>
          <w:sz w:val="24"/>
          <w:szCs w:val="24"/>
        </w:rPr>
        <w:t xml:space="preserve"> и материальных запасов</w:t>
      </w:r>
    </w:p>
    <w:p w:rsidR="005014D2" w:rsidRPr="00640439" w:rsidRDefault="005014D2" w:rsidP="005014D2">
      <w:pPr>
        <w:pStyle w:val="a8"/>
        <w:spacing w:after="0" w:line="240" w:lineRule="auto"/>
        <w:ind w:left="0" w:right="-7" w:firstLine="440"/>
        <w:contextualSpacing w:val="0"/>
        <w:jc w:val="both"/>
        <w:rPr>
          <w:rFonts w:ascii="Times New Roman" w:hAnsi="Times New Roman"/>
          <w:sz w:val="24"/>
          <w:szCs w:val="24"/>
          <w:highlight w:val="yellow"/>
        </w:rPr>
      </w:pPr>
    </w:p>
    <w:p w:rsidR="005014D2" w:rsidRPr="00640439" w:rsidRDefault="005014D2" w:rsidP="005014D2">
      <w:pPr>
        <w:pStyle w:val="a8"/>
        <w:spacing w:after="0" w:line="240" w:lineRule="auto"/>
        <w:ind w:left="0" w:right="-7" w:firstLine="440"/>
        <w:contextualSpacing w:val="0"/>
        <w:jc w:val="both"/>
        <w:rPr>
          <w:rFonts w:ascii="Times New Roman" w:hAnsi="Times New Roman"/>
          <w:sz w:val="24"/>
          <w:szCs w:val="24"/>
        </w:rPr>
      </w:pPr>
      <w:r w:rsidRPr="00640439">
        <w:rPr>
          <w:rFonts w:ascii="Times New Roman" w:hAnsi="Times New Roman"/>
          <w:sz w:val="24"/>
          <w:szCs w:val="24"/>
        </w:rPr>
        <w:t xml:space="preserve">По основным средствам и нематериальным активам в течение всего срока полезного использования Банк начисляет амортизацию линейным способом. Земля, принадлежащая Банку на правах собственности, не амортизируется. </w:t>
      </w:r>
    </w:p>
    <w:p w:rsidR="005014D2" w:rsidRPr="00640439" w:rsidRDefault="005014D2" w:rsidP="005014D2">
      <w:pPr>
        <w:pStyle w:val="a8"/>
        <w:spacing w:after="0" w:line="240" w:lineRule="auto"/>
        <w:ind w:left="0" w:right="-7" w:firstLine="440"/>
        <w:contextualSpacing w:val="0"/>
        <w:jc w:val="both"/>
        <w:rPr>
          <w:rFonts w:ascii="Times New Roman" w:hAnsi="Times New Roman"/>
          <w:sz w:val="24"/>
          <w:szCs w:val="24"/>
        </w:rPr>
      </w:pPr>
      <w:r w:rsidRPr="00640439">
        <w:rPr>
          <w:rFonts w:ascii="Times New Roman" w:hAnsi="Times New Roman"/>
          <w:sz w:val="24"/>
          <w:szCs w:val="24"/>
        </w:rPr>
        <w:t>Банк не имеет существенных договорных обязательств по приобретению, замене и выбытию основных средств.</w:t>
      </w:r>
    </w:p>
    <w:p w:rsidR="005014D2" w:rsidRPr="00640439" w:rsidRDefault="005014D2" w:rsidP="005014D2">
      <w:pPr>
        <w:spacing w:after="0" w:line="240" w:lineRule="auto"/>
        <w:jc w:val="both"/>
        <w:rPr>
          <w:rFonts w:ascii="Times New Roman" w:eastAsia="Times New Roman" w:hAnsi="Times New Roman"/>
          <w:sz w:val="26"/>
          <w:szCs w:val="26"/>
          <w:lang w:eastAsia="ru-RU"/>
        </w:rPr>
      </w:pPr>
      <w:r w:rsidRPr="00640439">
        <w:rPr>
          <w:rFonts w:ascii="Times New Roman" w:eastAsia="Times New Roman" w:hAnsi="Times New Roman"/>
          <w:sz w:val="26"/>
          <w:szCs w:val="26"/>
          <w:lang w:eastAsia="ru-RU"/>
        </w:rPr>
        <w:t xml:space="preserve">        В составе материальных запасов учитываются материальные ценности, используемые для оказания услуг, управленческих, хозяйственных и социально – бытовых нужд.</w:t>
      </w:r>
    </w:p>
    <w:p w:rsidR="005014D2" w:rsidRPr="00640439" w:rsidRDefault="005014D2" w:rsidP="005014D2">
      <w:pPr>
        <w:spacing w:after="0" w:line="240" w:lineRule="auto"/>
        <w:jc w:val="both"/>
        <w:rPr>
          <w:rFonts w:ascii="Times New Roman" w:eastAsia="Times New Roman" w:hAnsi="Times New Roman"/>
          <w:sz w:val="26"/>
          <w:szCs w:val="26"/>
          <w:lang w:eastAsia="ru-RU"/>
        </w:rPr>
      </w:pPr>
    </w:p>
    <w:p w:rsidR="005014D2" w:rsidRPr="00640439" w:rsidRDefault="005014D2" w:rsidP="005014D2">
      <w:pPr>
        <w:pStyle w:val="a8"/>
        <w:spacing w:after="0" w:line="240" w:lineRule="auto"/>
        <w:ind w:left="0" w:right="-7" w:firstLine="440"/>
        <w:contextualSpacing w:val="0"/>
        <w:jc w:val="right"/>
        <w:rPr>
          <w:rFonts w:ascii="Times New Roman" w:hAnsi="Times New Roman"/>
          <w:sz w:val="24"/>
          <w:szCs w:val="24"/>
        </w:rPr>
      </w:pPr>
      <w:r w:rsidRPr="00640439">
        <w:rPr>
          <w:rFonts w:ascii="Times New Roman" w:hAnsi="Times New Roman"/>
          <w:sz w:val="24"/>
          <w:szCs w:val="24"/>
        </w:rPr>
        <w:t xml:space="preserve">Таблица </w:t>
      </w:r>
      <w:r w:rsidRPr="00640439">
        <w:rPr>
          <w:rFonts w:ascii="Times New Roman" w:hAnsi="Times New Roman"/>
          <w:sz w:val="24"/>
          <w:szCs w:val="24"/>
          <w:lang w:val="en-US"/>
        </w:rPr>
        <w:t>9</w:t>
      </w:r>
    </w:p>
    <w:tbl>
      <w:tblPr>
        <w:tblW w:w="9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0"/>
        <w:gridCol w:w="4180"/>
        <w:gridCol w:w="1540"/>
        <w:gridCol w:w="1540"/>
        <w:gridCol w:w="1540"/>
      </w:tblGrid>
      <w:tr w:rsidR="005014D2" w:rsidRPr="00640439" w:rsidTr="002A477A">
        <w:trPr>
          <w:trHeight w:val="244"/>
        </w:trPr>
        <w:tc>
          <w:tcPr>
            <w:tcW w:w="550" w:type="dxa"/>
            <w:vMerge w:val="restart"/>
            <w:shd w:val="clear" w:color="auto" w:fill="auto"/>
            <w:noWrap/>
          </w:tcPr>
          <w:p w:rsidR="005014D2" w:rsidRPr="00640439" w:rsidRDefault="005014D2" w:rsidP="002A477A">
            <w:pPr>
              <w:spacing w:after="0" w:line="240" w:lineRule="auto"/>
              <w:ind w:left="-3" w:right="2" w:firstLine="3"/>
              <w:jc w:val="center"/>
              <w:rPr>
                <w:rFonts w:ascii="Times New Roman" w:eastAsia="Times New Roman" w:hAnsi="Times New Roman"/>
                <w:lang w:eastAsia="ru-RU"/>
              </w:rPr>
            </w:pPr>
            <w:r w:rsidRPr="00640439">
              <w:rPr>
                <w:rFonts w:ascii="Times New Roman" w:eastAsia="Times New Roman" w:hAnsi="Times New Roman"/>
                <w:lang w:eastAsia="ru-RU"/>
              </w:rPr>
              <w:t>№ п/п</w:t>
            </w:r>
          </w:p>
        </w:tc>
        <w:tc>
          <w:tcPr>
            <w:tcW w:w="4180" w:type="dxa"/>
            <w:vMerge w:val="restart"/>
            <w:shd w:val="clear" w:color="auto" w:fill="auto"/>
            <w:noWrap/>
          </w:tcPr>
          <w:p w:rsidR="005014D2" w:rsidRPr="00640439" w:rsidRDefault="005014D2" w:rsidP="002A477A">
            <w:pPr>
              <w:spacing w:after="0" w:line="240" w:lineRule="auto"/>
              <w:jc w:val="center"/>
              <w:rPr>
                <w:rFonts w:ascii="Times New Roman" w:eastAsia="Times New Roman" w:hAnsi="Times New Roman"/>
                <w:lang w:eastAsia="ru-RU"/>
              </w:rPr>
            </w:pPr>
            <w:r w:rsidRPr="00640439">
              <w:rPr>
                <w:rFonts w:ascii="Times New Roman" w:eastAsia="Times New Roman" w:hAnsi="Times New Roman"/>
                <w:lang w:eastAsia="ru-RU"/>
              </w:rPr>
              <w:t>Наименование показателя</w:t>
            </w:r>
          </w:p>
        </w:tc>
        <w:tc>
          <w:tcPr>
            <w:tcW w:w="3080" w:type="dxa"/>
            <w:gridSpan w:val="2"/>
            <w:shd w:val="clear" w:color="auto" w:fill="auto"/>
          </w:tcPr>
          <w:p w:rsidR="005014D2" w:rsidRPr="00640439" w:rsidRDefault="005014D2" w:rsidP="002A477A">
            <w:pPr>
              <w:spacing w:after="0" w:line="240" w:lineRule="auto"/>
              <w:jc w:val="center"/>
              <w:rPr>
                <w:rFonts w:ascii="Times New Roman" w:eastAsia="Times New Roman" w:hAnsi="Times New Roman"/>
                <w:lang w:eastAsia="ru-RU"/>
              </w:rPr>
            </w:pPr>
            <w:r w:rsidRPr="00640439">
              <w:rPr>
                <w:rFonts w:ascii="Times New Roman" w:eastAsia="Times New Roman" w:hAnsi="Times New Roman"/>
                <w:lang w:eastAsia="ru-RU"/>
              </w:rPr>
              <w:t>Данные на отчетную дату</w:t>
            </w:r>
          </w:p>
        </w:tc>
        <w:tc>
          <w:tcPr>
            <w:tcW w:w="1540" w:type="dxa"/>
            <w:vMerge w:val="restart"/>
            <w:shd w:val="clear" w:color="auto" w:fill="auto"/>
          </w:tcPr>
          <w:p w:rsidR="005014D2" w:rsidRPr="00640439" w:rsidRDefault="005014D2" w:rsidP="002A477A">
            <w:pPr>
              <w:spacing w:after="0" w:line="240" w:lineRule="auto"/>
              <w:jc w:val="center"/>
              <w:rPr>
                <w:rFonts w:ascii="Times New Roman" w:eastAsia="Times New Roman" w:hAnsi="Times New Roman"/>
                <w:lang w:eastAsia="ru-RU"/>
              </w:rPr>
            </w:pPr>
            <w:r w:rsidRPr="00640439">
              <w:rPr>
                <w:rFonts w:ascii="Times New Roman" w:eastAsia="Times New Roman" w:hAnsi="Times New Roman"/>
                <w:lang w:eastAsia="ru-RU"/>
              </w:rPr>
              <w:t>Изменение стоимости</w:t>
            </w:r>
          </w:p>
        </w:tc>
      </w:tr>
      <w:tr w:rsidR="005014D2" w:rsidRPr="00640439" w:rsidTr="002A477A">
        <w:trPr>
          <w:trHeight w:val="255"/>
        </w:trPr>
        <w:tc>
          <w:tcPr>
            <w:tcW w:w="550" w:type="dxa"/>
            <w:vMerge/>
            <w:shd w:val="clear" w:color="auto" w:fill="auto"/>
            <w:noWrap/>
          </w:tcPr>
          <w:p w:rsidR="005014D2" w:rsidRPr="00640439" w:rsidRDefault="005014D2" w:rsidP="002A477A">
            <w:pPr>
              <w:spacing w:after="0" w:line="240" w:lineRule="auto"/>
              <w:jc w:val="center"/>
              <w:rPr>
                <w:rFonts w:ascii="Times New Roman" w:eastAsia="Times New Roman" w:hAnsi="Times New Roman"/>
                <w:lang w:eastAsia="ru-RU"/>
              </w:rPr>
            </w:pPr>
          </w:p>
        </w:tc>
        <w:tc>
          <w:tcPr>
            <w:tcW w:w="4180" w:type="dxa"/>
            <w:vMerge/>
            <w:shd w:val="clear" w:color="auto" w:fill="auto"/>
          </w:tcPr>
          <w:p w:rsidR="005014D2" w:rsidRPr="00640439" w:rsidRDefault="005014D2" w:rsidP="002A477A">
            <w:pPr>
              <w:spacing w:after="0" w:line="240" w:lineRule="auto"/>
              <w:jc w:val="center"/>
              <w:rPr>
                <w:rFonts w:ascii="Times New Roman" w:eastAsia="Times New Roman" w:hAnsi="Times New Roman"/>
                <w:lang w:eastAsia="ru-RU"/>
              </w:rPr>
            </w:pPr>
          </w:p>
        </w:tc>
        <w:tc>
          <w:tcPr>
            <w:tcW w:w="1540" w:type="dxa"/>
            <w:shd w:val="clear" w:color="auto" w:fill="auto"/>
            <w:noWrap/>
          </w:tcPr>
          <w:p w:rsidR="005014D2" w:rsidRPr="00640439" w:rsidRDefault="005014D2" w:rsidP="002A477A">
            <w:pPr>
              <w:spacing w:after="0" w:line="240" w:lineRule="auto"/>
              <w:jc w:val="center"/>
              <w:rPr>
                <w:rFonts w:ascii="Times New Roman" w:eastAsia="Times New Roman" w:hAnsi="Times New Roman"/>
                <w:lang w:eastAsia="ru-RU"/>
              </w:rPr>
            </w:pPr>
            <w:r w:rsidRPr="00640439">
              <w:rPr>
                <w:rFonts w:ascii="Times New Roman" w:eastAsia="Times New Roman" w:hAnsi="Times New Roman"/>
                <w:lang w:eastAsia="ru-RU"/>
              </w:rPr>
              <w:t>01.01.201</w:t>
            </w:r>
            <w:r w:rsidRPr="00640439">
              <w:rPr>
                <w:rFonts w:ascii="Times New Roman" w:eastAsia="Times New Roman" w:hAnsi="Times New Roman"/>
                <w:lang w:val="en-US" w:eastAsia="ru-RU"/>
              </w:rPr>
              <w:t>9</w:t>
            </w:r>
            <w:r w:rsidRPr="00640439">
              <w:rPr>
                <w:rFonts w:ascii="Times New Roman" w:eastAsia="Times New Roman" w:hAnsi="Times New Roman"/>
                <w:lang w:eastAsia="ru-RU"/>
              </w:rPr>
              <w:t> г.</w:t>
            </w:r>
          </w:p>
          <w:p w:rsidR="005014D2" w:rsidRPr="00640439" w:rsidRDefault="005014D2" w:rsidP="002A477A">
            <w:pPr>
              <w:spacing w:after="0" w:line="240" w:lineRule="auto"/>
              <w:jc w:val="center"/>
              <w:rPr>
                <w:rFonts w:ascii="Times New Roman" w:eastAsia="Times New Roman" w:hAnsi="Times New Roman"/>
                <w:lang w:eastAsia="ru-RU"/>
              </w:rPr>
            </w:pPr>
            <w:r w:rsidRPr="00640439">
              <w:rPr>
                <w:rFonts w:ascii="Times New Roman" w:eastAsia="Times New Roman" w:hAnsi="Times New Roman"/>
                <w:lang w:eastAsia="ru-RU"/>
              </w:rPr>
              <w:t>тыс.руб.</w:t>
            </w:r>
          </w:p>
        </w:tc>
        <w:tc>
          <w:tcPr>
            <w:tcW w:w="1540" w:type="dxa"/>
            <w:shd w:val="clear" w:color="auto" w:fill="auto"/>
            <w:noWrap/>
          </w:tcPr>
          <w:p w:rsidR="005014D2" w:rsidRPr="00640439" w:rsidRDefault="005014D2" w:rsidP="002A477A">
            <w:pPr>
              <w:spacing w:after="0" w:line="240" w:lineRule="auto"/>
              <w:jc w:val="center"/>
              <w:rPr>
                <w:rFonts w:ascii="Times New Roman" w:eastAsia="Times New Roman" w:hAnsi="Times New Roman"/>
                <w:lang w:eastAsia="ru-RU"/>
              </w:rPr>
            </w:pPr>
            <w:r w:rsidRPr="00640439">
              <w:rPr>
                <w:rFonts w:ascii="Times New Roman" w:eastAsia="Times New Roman" w:hAnsi="Times New Roman"/>
                <w:lang w:eastAsia="ru-RU"/>
              </w:rPr>
              <w:t>01.01.201</w:t>
            </w:r>
            <w:r w:rsidRPr="00640439">
              <w:rPr>
                <w:rFonts w:ascii="Times New Roman" w:eastAsia="Times New Roman" w:hAnsi="Times New Roman"/>
                <w:lang w:val="en-US" w:eastAsia="ru-RU"/>
              </w:rPr>
              <w:t>8</w:t>
            </w:r>
            <w:r w:rsidRPr="00640439">
              <w:rPr>
                <w:rFonts w:ascii="Times New Roman" w:eastAsia="Times New Roman" w:hAnsi="Times New Roman"/>
                <w:lang w:eastAsia="ru-RU"/>
              </w:rPr>
              <w:t> г.</w:t>
            </w:r>
          </w:p>
          <w:p w:rsidR="005014D2" w:rsidRPr="00640439" w:rsidRDefault="005014D2" w:rsidP="002A477A">
            <w:pPr>
              <w:spacing w:after="0" w:line="240" w:lineRule="auto"/>
              <w:jc w:val="center"/>
              <w:rPr>
                <w:rFonts w:ascii="Times New Roman" w:eastAsia="Times New Roman" w:hAnsi="Times New Roman"/>
                <w:lang w:eastAsia="ru-RU"/>
              </w:rPr>
            </w:pPr>
            <w:r w:rsidRPr="00640439">
              <w:rPr>
                <w:rFonts w:ascii="Times New Roman" w:eastAsia="Times New Roman" w:hAnsi="Times New Roman"/>
                <w:lang w:eastAsia="ru-RU"/>
              </w:rPr>
              <w:t>тыс.руб.</w:t>
            </w:r>
          </w:p>
        </w:tc>
        <w:tc>
          <w:tcPr>
            <w:tcW w:w="1540" w:type="dxa"/>
            <w:vMerge/>
            <w:shd w:val="clear" w:color="auto" w:fill="auto"/>
            <w:noWrap/>
          </w:tcPr>
          <w:p w:rsidR="005014D2" w:rsidRPr="00640439" w:rsidRDefault="005014D2" w:rsidP="002A477A">
            <w:pPr>
              <w:spacing w:after="0" w:line="240" w:lineRule="auto"/>
              <w:jc w:val="center"/>
              <w:rPr>
                <w:rFonts w:ascii="Times New Roman" w:eastAsia="Times New Roman" w:hAnsi="Times New Roman"/>
                <w:lang w:eastAsia="ru-RU"/>
              </w:rPr>
            </w:pPr>
          </w:p>
        </w:tc>
      </w:tr>
      <w:tr w:rsidR="005014D2" w:rsidRPr="00640439" w:rsidTr="002A477A">
        <w:trPr>
          <w:trHeight w:val="255"/>
        </w:trPr>
        <w:tc>
          <w:tcPr>
            <w:tcW w:w="550" w:type="dxa"/>
            <w:shd w:val="clear" w:color="auto" w:fill="auto"/>
            <w:noWrap/>
          </w:tcPr>
          <w:p w:rsidR="005014D2" w:rsidRPr="00640439" w:rsidRDefault="005014D2" w:rsidP="002A477A">
            <w:pPr>
              <w:spacing w:after="0" w:line="240" w:lineRule="auto"/>
              <w:rPr>
                <w:rFonts w:ascii="Times New Roman" w:eastAsia="Times New Roman" w:hAnsi="Times New Roman"/>
                <w:lang w:eastAsia="ru-RU"/>
              </w:rPr>
            </w:pPr>
            <w:r w:rsidRPr="00640439">
              <w:rPr>
                <w:rFonts w:ascii="Times New Roman" w:eastAsia="Times New Roman" w:hAnsi="Times New Roman"/>
                <w:lang w:eastAsia="ru-RU"/>
              </w:rPr>
              <w:t>1</w:t>
            </w:r>
          </w:p>
        </w:tc>
        <w:tc>
          <w:tcPr>
            <w:tcW w:w="4180" w:type="dxa"/>
            <w:shd w:val="clear" w:color="auto" w:fill="auto"/>
          </w:tcPr>
          <w:p w:rsidR="005014D2" w:rsidRPr="00640439" w:rsidRDefault="005014D2" w:rsidP="002A477A">
            <w:pPr>
              <w:spacing w:after="0" w:line="240" w:lineRule="auto"/>
              <w:rPr>
                <w:rFonts w:ascii="Times New Roman" w:eastAsia="Times New Roman" w:hAnsi="Times New Roman"/>
                <w:lang w:eastAsia="ru-RU"/>
              </w:rPr>
            </w:pPr>
            <w:r w:rsidRPr="00640439">
              <w:rPr>
                <w:rFonts w:ascii="Times New Roman" w:eastAsia="Times New Roman" w:hAnsi="Times New Roman"/>
                <w:lang w:eastAsia="ru-RU"/>
              </w:rPr>
              <w:t>Основные средства (кроме земли) за вычетом амортизации основных средств</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val="en-US" w:eastAsia="ru-RU"/>
              </w:rPr>
              <w:t>234090</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val="en-US" w:eastAsia="ru-RU"/>
              </w:rPr>
              <w:t>242711</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val="en-US" w:eastAsia="ru-RU"/>
              </w:rPr>
              <w:t>-8621</w:t>
            </w:r>
          </w:p>
        </w:tc>
      </w:tr>
      <w:tr w:rsidR="005014D2" w:rsidRPr="00640439" w:rsidTr="002A477A">
        <w:trPr>
          <w:trHeight w:val="255"/>
        </w:trPr>
        <w:tc>
          <w:tcPr>
            <w:tcW w:w="550" w:type="dxa"/>
            <w:shd w:val="clear" w:color="auto" w:fill="auto"/>
            <w:noWrap/>
          </w:tcPr>
          <w:p w:rsidR="005014D2" w:rsidRPr="00640439" w:rsidRDefault="005014D2" w:rsidP="002A477A">
            <w:pPr>
              <w:spacing w:after="0" w:line="240" w:lineRule="auto"/>
              <w:rPr>
                <w:rFonts w:ascii="Times New Roman" w:eastAsia="Times New Roman" w:hAnsi="Times New Roman"/>
                <w:lang w:eastAsia="ru-RU"/>
              </w:rPr>
            </w:pPr>
            <w:r w:rsidRPr="00640439">
              <w:rPr>
                <w:rFonts w:ascii="Times New Roman" w:eastAsia="Times New Roman" w:hAnsi="Times New Roman"/>
                <w:lang w:eastAsia="ru-RU"/>
              </w:rPr>
              <w:t>2</w:t>
            </w:r>
          </w:p>
        </w:tc>
        <w:tc>
          <w:tcPr>
            <w:tcW w:w="4180" w:type="dxa"/>
            <w:shd w:val="clear" w:color="auto" w:fill="auto"/>
          </w:tcPr>
          <w:p w:rsidR="005014D2" w:rsidRPr="00640439" w:rsidRDefault="005014D2" w:rsidP="002A477A">
            <w:pPr>
              <w:spacing w:after="0" w:line="240" w:lineRule="auto"/>
              <w:rPr>
                <w:rFonts w:ascii="Times New Roman" w:eastAsia="Times New Roman" w:hAnsi="Times New Roman"/>
                <w:lang w:eastAsia="ru-RU"/>
              </w:rPr>
            </w:pPr>
            <w:r w:rsidRPr="00640439">
              <w:rPr>
                <w:rFonts w:ascii="Times New Roman" w:eastAsia="Times New Roman" w:hAnsi="Times New Roman"/>
                <w:lang w:eastAsia="ru-RU"/>
              </w:rPr>
              <w:t>Земля</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val="en-US" w:eastAsia="ru-RU"/>
              </w:rPr>
              <w:t>994</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val="en-US" w:eastAsia="ru-RU"/>
              </w:rPr>
              <w:t>1000</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eastAsia="ru-RU"/>
              </w:rPr>
            </w:pPr>
            <w:r w:rsidRPr="00640439">
              <w:rPr>
                <w:rFonts w:ascii="Times New Roman" w:eastAsia="Times New Roman" w:hAnsi="Times New Roman"/>
                <w:lang w:val="en-US" w:eastAsia="ru-RU"/>
              </w:rPr>
              <w:t>-6</w:t>
            </w:r>
          </w:p>
        </w:tc>
      </w:tr>
      <w:tr w:rsidR="005014D2" w:rsidRPr="00640439" w:rsidTr="002A477A">
        <w:trPr>
          <w:trHeight w:val="510"/>
        </w:trPr>
        <w:tc>
          <w:tcPr>
            <w:tcW w:w="550" w:type="dxa"/>
            <w:shd w:val="clear" w:color="auto" w:fill="auto"/>
            <w:noWrap/>
          </w:tcPr>
          <w:p w:rsidR="005014D2" w:rsidRPr="00640439" w:rsidRDefault="005014D2" w:rsidP="002A477A">
            <w:pPr>
              <w:spacing w:after="0" w:line="240" w:lineRule="auto"/>
              <w:rPr>
                <w:rFonts w:ascii="Times New Roman" w:eastAsia="Times New Roman" w:hAnsi="Times New Roman"/>
                <w:lang w:eastAsia="ru-RU"/>
              </w:rPr>
            </w:pPr>
            <w:r w:rsidRPr="00640439">
              <w:rPr>
                <w:rFonts w:ascii="Times New Roman" w:eastAsia="Times New Roman" w:hAnsi="Times New Roman"/>
                <w:lang w:eastAsia="ru-RU"/>
              </w:rPr>
              <w:t>3</w:t>
            </w:r>
          </w:p>
        </w:tc>
        <w:tc>
          <w:tcPr>
            <w:tcW w:w="4180" w:type="dxa"/>
            <w:shd w:val="clear" w:color="auto" w:fill="auto"/>
          </w:tcPr>
          <w:p w:rsidR="005014D2" w:rsidRPr="00640439" w:rsidRDefault="005014D2" w:rsidP="002A477A">
            <w:pPr>
              <w:spacing w:after="0" w:line="240" w:lineRule="auto"/>
              <w:rPr>
                <w:rFonts w:ascii="Times New Roman" w:eastAsia="Times New Roman" w:hAnsi="Times New Roman"/>
                <w:lang w:eastAsia="ru-RU"/>
              </w:rPr>
            </w:pPr>
            <w:r w:rsidRPr="00640439">
              <w:rPr>
                <w:rFonts w:ascii="Times New Roman" w:eastAsia="Times New Roman" w:hAnsi="Times New Roman"/>
                <w:lang w:eastAsia="ru-RU"/>
              </w:rPr>
              <w:t>Недвижимость, временно не используемая в основной деятельности</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eastAsia="ru-RU"/>
              </w:rPr>
              <w:t>3</w:t>
            </w:r>
            <w:r w:rsidRPr="00640439">
              <w:rPr>
                <w:rFonts w:ascii="Times New Roman" w:eastAsia="Times New Roman" w:hAnsi="Times New Roman"/>
                <w:lang w:val="en-US" w:eastAsia="ru-RU"/>
              </w:rPr>
              <w:t>000</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eastAsia="ru-RU"/>
              </w:rPr>
            </w:pPr>
            <w:r w:rsidRPr="00640439">
              <w:rPr>
                <w:rFonts w:ascii="Times New Roman" w:eastAsia="Times New Roman" w:hAnsi="Times New Roman"/>
                <w:lang w:val="en-US" w:eastAsia="ru-RU"/>
              </w:rPr>
              <w:t>3000</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eastAsia="ru-RU"/>
              </w:rPr>
            </w:pPr>
            <w:r w:rsidRPr="00640439">
              <w:rPr>
                <w:rFonts w:ascii="Times New Roman" w:eastAsia="Times New Roman" w:hAnsi="Times New Roman"/>
                <w:lang w:val="en-US" w:eastAsia="ru-RU"/>
              </w:rPr>
              <w:t>0</w:t>
            </w:r>
          </w:p>
        </w:tc>
      </w:tr>
      <w:tr w:rsidR="005014D2" w:rsidRPr="00640439" w:rsidTr="002A477A">
        <w:trPr>
          <w:trHeight w:val="510"/>
        </w:trPr>
        <w:tc>
          <w:tcPr>
            <w:tcW w:w="550" w:type="dxa"/>
            <w:shd w:val="clear" w:color="auto" w:fill="auto"/>
            <w:noWrap/>
          </w:tcPr>
          <w:p w:rsidR="005014D2" w:rsidRPr="00640439" w:rsidRDefault="005014D2" w:rsidP="002A477A">
            <w:pPr>
              <w:spacing w:after="0" w:line="240" w:lineRule="auto"/>
              <w:rPr>
                <w:rFonts w:ascii="Times New Roman" w:eastAsia="Times New Roman" w:hAnsi="Times New Roman"/>
                <w:lang w:eastAsia="ru-RU"/>
              </w:rPr>
            </w:pPr>
            <w:r w:rsidRPr="00640439">
              <w:rPr>
                <w:rFonts w:ascii="Times New Roman" w:eastAsia="Times New Roman" w:hAnsi="Times New Roman"/>
                <w:lang w:eastAsia="ru-RU"/>
              </w:rPr>
              <w:t>3</w:t>
            </w:r>
          </w:p>
        </w:tc>
        <w:tc>
          <w:tcPr>
            <w:tcW w:w="4180" w:type="dxa"/>
            <w:shd w:val="clear" w:color="auto" w:fill="auto"/>
          </w:tcPr>
          <w:p w:rsidR="005014D2" w:rsidRPr="00640439" w:rsidRDefault="005014D2" w:rsidP="002A477A">
            <w:pPr>
              <w:spacing w:after="0" w:line="240" w:lineRule="auto"/>
              <w:rPr>
                <w:rFonts w:ascii="Times New Roman" w:eastAsia="Times New Roman" w:hAnsi="Times New Roman"/>
                <w:lang w:eastAsia="ru-RU"/>
              </w:rPr>
            </w:pPr>
            <w:r w:rsidRPr="00640439">
              <w:rPr>
                <w:rFonts w:ascii="Times New Roman" w:eastAsia="Times New Roman" w:hAnsi="Times New Roman"/>
                <w:lang w:eastAsia="ru-RU"/>
              </w:rPr>
              <w:t>Вложения в сооружение (строительство), создание (изготовление) и приобретение основных средств</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val="en-US" w:eastAsia="ru-RU"/>
              </w:rPr>
              <w:t>22809</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eastAsia="ru-RU"/>
              </w:rPr>
            </w:pPr>
            <w:r w:rsidRPr="00640439">
              <w:rPr>
                <w:rFonts w:ascii="Times New Roman" w:eastAsia="Times New Roman" w:hAnsi="Times New Roman"/>
                <w:lang w:val="en-US" w:eastAsia="ru-RU"/>
              </w:rPr>
              <w:t>22688</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val="en-US" w:eastAsia="ru-RU"/>
              </w:rPr>
              <w:t>121</w:t>
            </w:r>
          </w:p>
        </w:tc>
      </w:tr>
      <w:tr w:rsidR="005014D2" w:rsidRPr="00640439" w:rsidTr="002A477A">
        <w:trPr>
          <w:trHeight w:val="255"/>
        </w:trPr>
        <w:tc>
          <w:tcPr>
            <w:tcW w:w="550" w:type="dxa"/>
            <w:shd w:val="clear" w:color="auto" w:fill="auto"/>
            <w:noWrap/>
          </w:tcPr>
          <w:p w:rsidR="005014D2" w:rsidRPr="00640439" w:rsidRDefault="005014D2" w:rsidP="002A477A">
            <w:pPr>
              <w:spacing w:after="0" w:line="240" w:lineRule="auto"/>
              <w:rPr>
                <w:rFonts w:ascii="Times New Roman" w:eastAsia="Times New Roman" w:hAnsi="Times New Roman"/>
                <w:lang w:eastAsia="ru-RU"/>
              </w:rPr>
            </w:pPr>
            <w:r w:rsidRPr="00640439">
              <w:rPr>
                <w:rFonts w:ascii="Times New Roman" w:eastAsia="Times New Roman" w:hAnsi="Times New Roman"/>
                <w:lang w:eastAsia="ru-RU"/>
              </w:rPr>
              <w:t>4</w:t>
            </w:r>
          </w:p>
        </w:tc>
        <w:tc>
          <w:tcPr>
            <w:tcW w:w="4180" w:type="dxa"/>
            <w:shd w:val="clear" w:color="auto" w:fill="auto"/>
          </w:tcPr>
          <w:p w:rsidR="005014D2" w:rsidRPr="00640439" w:rsidRDefault="005014D2" w:rsidP="002A477A">
            <w:pPr>
              <w:spacing w:after="0" w:line="240" w:lineRule="auto"/>
              <w:rPr>
                <w:rFonts w:ascii="Times New Roman" w:eastAsia="Times New Roman" w:hAnsi="Times New Roman"/>
                <w:lang w:eastAsia="ru-RU"/>
              </w:rPr>
            </w:pPr>
            <w:r w:rsidRPr="00640439">
              <w:rPr>
                <w:rFonts w:ascii="Times New Roman" w:eastAsia="Times New Roman" w:hAnsi="Times New Roman"/>
                <w:lang w:eastAsia="ru-RU"/>
              </w:rPr>
              <w:t>Нематериальные активы за вычетом амортизации нематериальных активов</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val="en-US" w:eastAsia="ru-RU"/>
              </w:rPr>
              <w:t>866</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val="en-US" w:eastAsia="ru-RU"/>
              </w:rPr>
              <w:t>965</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eastAsia="ru-RU"/>
              </w:rPr>
            </w:pPr>
            <w:r w:rsidRPr="00640439">
              <w:rPr>
                <w:rFonts w:ascii="Times New Roman" w:eastAsia="Times New Roman" w:hAnsi="Times New Roman"/>
                <w:lang w:val="en-US" w:eastAsia="ru-RU"/>
              </w:rPr>
              <w:t>-99</w:t>
            </w:r>
          </w:p>
        </w:tc>
      </w:tr>
      <w:tr w:rsidR="005014D2" w:rsidRPr="00640439" w:rsidTr="002A477A">
        <w:trPr>
          <w:trHeight w:val="255"/>
        </w:trPr>
        <w:tc>
          <w:tcPr>
            <w:tcW w:w="550" w:type="dxa"/>
            <w:shd w:val="clear" w:color="auto" w:fill="auto"/>
            <w:noWrap/>
          </w:tcPr>
          <w:p w:rsidR="005014D2" w:rsidRPr="00640439" w:rsidRDefault="005014D2" w:rsidP="002A477A">
            <w:pPr>
              <w:spacing w:after="0" w:line="240" w:lineRule="auto"/>
              <w:rPr>
                <w:rFonts w:ascii="Times New Roman" w:eastAsia="Times New Roman" w:hAnsi="Times New Roman"/>
                <w:lang w:val="en-US" w:eastAsia="ru-RU"/>
              </w:rPr>
            </w:pPr>
            <w:r w:rsidRPr="00640439">
              <w:rPr>
                <w:rFonts w:ascii="Times New Roman" w:eastAsia="Times New Roman" w:hAnsi="Times New Roman"/>
                <w:lang w:val="en-US" w:eastAsia="ru-RU"/>
              </w:rPr>
              <w:t>5</w:t>
            </w:r>
          </w:p>
        </w:tc>
        <w:tc>
          <w:tcPr>
            <w:tcW w:w="4180" w:type="dxa"/>
            <w:shd w:val="clear" w:color="auto" w:fill="auto"/>
          </w:tcPr>
          <w:p w:rsidR="005014D2" w:rsidRPr="00640439" w:rsidRDefault="005014D2" w:rsidP="002A477A">
            <w:pPr>
              <w:spacing w:after="0" w:line="240" w:lineRule="auto"/>
              <w:rPr>
                <w:rFonts w:ascii="Times New Roman" w:eastAsia="Times New Roman" w:hAnsi="Times New Roman"/>
                <w:lang w:eastAsia="ru-RU"/>
              </w:rPr>
            </w:pPr>
            <w:r w:rsidRPr="00640439">
              <w:rPr>
                <w:rFonts w:ascii="Times New Roman" w:eastAsia="Times New Roman" w:hAnsi="Times New Roman"/>
                <w:lang w:eastAsia="ru-RU"/>
              </w:rPr>
              <w:t>Вложения в нематериальные активы</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eastAsia="ru-RU"/>
              </w:rPr>
            </w:pPr>
            <w:r w:rsidRPr="00640439">
              <w:rPr>
                <w:rFonts w:ascii="Times New Roman" w:eastAsia="Times New Roman" w:hAnsi="Times New Roman"/>
                <w:lang w:eastAsia="ru-RU"/>
              </w:rPr>
              <w:t>372</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val="en-US" w:eastAsia="ru-RU"/>
              </w:rPr>
              <w:t>115</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val="en-US" w:eastAsia="ru-RU"/>
              </w:rPr>
              <w:t>257</w:t>
            </w:r>
          </w:p>
        </w:tc>
      </w:tr>
      <w:tr w:rsidR="005014D2" w:rsidRPr="00640439" w:rsidTr="002A477A">
        <w:trPr>
          <w:trHeight w:val="255"/>
        </w:trPr>
        <w:tc>
          <w:tcPr>
            <w:tcW w:w="550" w:type="dxa"/>
            <w:shd w:val="clear" w:color="auto" w:fill="auto"/>
            <w:noWrap/>
          </w:tcPr>
          <w:p w:rsidR="005014D2" w:rsidRPr="00640439" w:rsidRDefault="005014D2" w:rsidP="002A477A">
            <w:pPr>
              <w:spacing w:after="0" w:line="240" w:lineRule="auto"/>
              <w:rPr>
                <w:rFonts w:ascii="Times New Roman" w:eastAsia="Times New Roman" w:hAnsi="Times New Roman"/>
                <w:lang w:eastAsia="ru-RU"/>
              </w:rPr>
            </w:pPr>
            <w:r w:rsidRPr="00640439">
              <w:rPr>
                <w:rFonts w:ascii="Times New Roman" w:eastAsia="Times New Roman" w:hAnsi="Times New Roman"/>
                <w:lang w:val="en-US" w:eastAsia="ru-RU"/>
              </w:rPr>
              <w:t>6</w:t>
            </w:r>
          </w:p>
        </w:tc>
        <w:tc>
          <w:tcPr>
            <w:tcW w:w="4180" w:type="dxa"/>
            <w:shd w:val="clear" w:color="auto" w:fill="auto"/>
          </w:tcPr>
          <w:p w:rsidR="005014D2" w:rsidRPr="00640439" w:rsidRDefault="005014D2" w:rsidP="002A477A">
            <w:pPr>
              <w:spacing w:after="0" w:line="240" w:lineRule="auto"/>
              <w:rPr>
                <w:rFonts w:ascii="Times New Roman" w:eastAsia="Times New Roman" w:hAnsi="Times New Roman"/>
                <w:lang w:eastAsia="ru-RU"/>
              </w:rPr>
            </w:pPr>
            <w:r w:rsidRPr="00640439">
              <w:rPr>
                <w:rFonts w:ascii="Times New Roman" w:eastAsia="Times New Roman" w:hAnsi="Times New Roman"/>
                <w:lang w:eastAsia="ru-RU"/>
              </w:rPr>
              <w:t xml:space="preserve">Материальные запасы за вычетом </w:t>
            </w:r>
            <w:r w:rsidRPr="00640439">
              <w:rPr>
                <w:rFonts w:ascii="Times New Roman" w:eastAsia="Times New Roman" w:hAnsi="Times New Roman"/>
                <w:lang w:eastAsia="ru-RU"/>
              </w:rPr>
              <w:lastRenderedPageBreak/>
              <w:t>резервов на возможные потери</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eastAsia="ru-RU"/>
              </w:rPr>
            </w:pPr>
            <w:r w:rsidRPr="00640439">
              <w:rPr>
                <w:rFonts w:ascii="Times New Roman" w:eastAsia="Times New Roman" w:hAnsi="Times New Roman"/>
                <w:lang w:eastAsia="ru-RU"/>
              </w:rPr>
              <w:lastRenderedPageBreak/>
              <w:t>936</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val="en-US" w:eastAsia="ru-RU"/>
              </w:rPr>
              <w:t>667</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val="en-US" w:eastAsia="ru-RU"/>
              </w:rPr>
              <w:t>269</w:t>
            </w:r>
          </w:p>
        </w:tc>
      </w:tr>
      <w:tr w:rsidR="005014D2" w:rsidRPr="00640439" w:rsidTr="002A477A">
        <w:trPr>
          <w:trHeight w:val="255"/>
        </w:trPr>
        <w:tc>
          <w:tcPr>
            <w:tcW w:w="550" w:type="dxa"/>
            <w:shd w:val="clear" w:color="auto" w:fill="auto"/>
            <w:noWrap/>
          </w:tcPr>
          <w:p w:rsidR="005014D2" w:rsidRPr="00640439" w:rsidRDefault="005014D2" w:rsidP="002A477A">
            <w:pPr>
              <w:spacing w:after="0" w:line="240" w:lineRule="auto"/>
              <w:rPr>
                <w:rFonts w:ascii="Times New Roman" w:eastAsia="Times New Roman" w:hAnsi="Times New Roman"/>
                <w:lang w:eastAsia="ru-RU"/>
              </w:rPr>
            </w:pPr>
            <w:r w:rsidRPr="00640439">
              <w:rPr>
                <w:rFonts w:ascii="Times New Roman" w:eastAsia="Times New Roman" w:hAnsi="Times New Roman"/>
                <w:lang w:val="en-US" w:eastAsia="ru-RU"/>
              </w:rPr>
              <w:lastRenderedPageBreak/>
              <w:t>7</w:t>
            </w:r>
          </w:p>
        </w:tc>
        <w:tc>
          <w:tcPr>
            <w:tcW w:w="4180" w:type="dxa"/>
            <w:shd w:val="clear" w:color="auto" w:fill="auto"/>
          </w:tcPr>
          <w:p w:rsidR="005014D2" w:rsidRPr="00640439" w:rsidRDefault="005014D2" w:rsidP="002A477A">
            <w:pPr>
              <w:spacing w:after="0" w:line="240" w:lineRule="auto"/>
              <w:rPr>
                <w:rFonts w:ascii="Times New Roman" w:eastAsia="Times New Roman" w:hAnsi="Times New Roman"/>
                <w:lang w:eastAsia="ru-RU"/>
              </w:rPr>
            </w:pPr>
            <w:r w:rsidRPr="00640439">
              <w:rPr>
                <w:rFonts w:ascii="Times New Roman" w:eastAsia="Times New Roman" w:hAnsi="Times New Roman"/>
                <w:lang w:eastAsia="ru-RU"/>
              </w:rPr>
              <w:t>Земля, временно неиспользуемая в основной деятельности, учитываемая по справедливой стоимости</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eastAsia="ru-RU"/>
              </w:rPr>
            </w:pPr>
            <w:r w:rsidRPr="00640439">
              <w:rPr>
                <w:rFonts w:ascii="Times New Roman" w:eastAsia="Times New Roman" w:hAnsi="Times New Roman"/>
                <w:lang w:val="en-US" w:eastAsia="ru-RU"/>
              </w:rPr>
              <w:t>1224</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eastAsia="ru-RU"/>
              </w:rPr>
            </w:pPr>
            <w:r w:rsidRPr="00640439">
              <w:rPr>
                <w:rFonts w:ascii="Times New Roman" w:eastAsia="Times New Roman" w:hAnsi="Times New Roman"/>
                <w:lang w:val="en-US" w:eastAsia="ru-RU"/>
              </w:rPr>
              <w:t>1224</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val="en-US" w:eastAsia="ru-RU"/>
              </w:rPr>
              <w:t>0</w:t>
            </w:r>
          </w:p>
        </w:tc>
      </w:tr>
      <w:tr w:rsidR="005014D2" w:rsidRPr="00640439" w:rsidTr="002A477A">
        <w:trPr>
          <w:trHeight w:val="255"/>
        </w:trPr>
        <w:tc>
          <w:tcPr>
            <w:tcW w:w="550" w:type="dxa"/>
            <w:shd w:val="clear" w:color="auto" w:fill="auto"/>
            <w:noWrap/>
          </w:tcPr>
          <w:p w:rsidR="005014D2" w:rsidRPr="00640439" w:rsidRDefault="005014D2" w:rsidP="002A477A">
            <w:pPr>
              <w:spacing w:after="0" w:line="240" w:lineRule="auto"/>
              <w:rPr>
                <w:rFonts w:ascii="Times New Roman" w:eastAsia="Times New Roman" w:hAnsi="Times New Roman"/>
                <w:lang w:eastAsia="ru-RU"/>
              </w:rPr>
            </w:pPr>
          </w:p>
        </w:tc>
        <w:tc>
          <w:tcPr>
            <w:tcW w:w="4180" w:type="dxa"/>
            <w:shd w:val="clear" w:color="auto" w:fill="auto"/>
          </w:tcPr>
          <w:p w:rsidR="005014D2" w:rsidRPr="00640439" w:rsidRDefault="005014D2" w:rsidP="002A477A">
            <w:pPr>
              <w:spacing w:after="0" w:line="240" w:lineRule="auto"/>
              <w:rPr>
                <w:rFonts w:ascii="Times New Roman" w:eastAsia="Times New Roman" w:hAnsi="Times New Roman"/>
                <w:lang w:eastAsia="ru-RU"/>
              </w:rPr>
            </w:pPr>
            <w:r w:rsidRPr="00640439">
              <w:rPr>
                <w:rFonts w:ascii="Times New Roman" w:eastAsia="Times New Roman" w:hAnsi="Times New Roman"/>
                <w:lang w:eastAsia="ru-RU"/>
              </w:rPr>
              <w:t>Итого</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eastAsia="ru-RU"/>
              </w:rPr>
            </w:pPr>
            <w:r w:rsidRPr="00640439">
              <w:rPr>
                <w:rFonts w:ascii="Times New Roman" w:eastAsia="Times New Roman" w:hAnsi="Times New Roman"/>
                <w:lang w:eastAsia="ru-RU"/>
              </w:rPr>
              <w:t>264291</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val="en-US" w:eastAsia="ru-RU"/>
              </w:rPr>
              <w:t>272370</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val="en-US" w:eastAsia="ru-RU"/>
              </w:rPr>
              <w:t>-8079</w:t>
            </w:r>
          </w:p>
        </w:tc>
      </w:tr>
    </w:tbl>
    <w:p w:rsidR="005014D2" w:rsidRPr="00640439" w:rsidRDefault="005014D2" w:rsidP="005014D2">
      <w:pPr>
        <w:pStyle w:val="a8"/>
        <w:spacing w:after="0" w:line="240" w:lineRule="auto"/>
        <w:ind w:left="0" w:right="-7" w:firstLine="440"/>
        <w:contextualSpacing w:val="0"/>
        <w:jc w:val="both"/>
        <w:rPr>
          <w:rFonts w:ascii="Times New Roman" w:hAnsi="Times New Roman"/>
          <w:sz w:val="24"/>
          <w:szCs w:val="24"/>
        </w:rPr>
      </w:pPr>
    </w:p>
    <w:p w:rsidR="005014D2" w:rsidRPr="00640439" w:rsidRDefault="005014D2" w:rsidP="005014D2">
      <w:pPr>
        <w:pStyle w:val="a8"/>
        <w:spacing w:after="0" w:line="240" w:lineRule="auto"/>
        <w:ind w:left="0" w:right="-7" w:firstLine="440"/>
        <w:contextualSpacing w:val="0"/>
        <w:jc w:val="both"/>
        <w:rPr>
          <w:rFonts w:ascii="Times New Roman" w:hAnsi="Times New Roman"/>
          <w:sz w:val="24"/>
          <w:szCs w:val="24"/>
        </w:rPr>
      </w:pPr>
      <w:r w:rsidRPr="00640439">
        <w:rPr>
          <w:rFonts w:ascii="Times New Roman" w:hAnsi="Times New Roman"/>
          <w:sz w:val="24"/>
          <w:szCs w:val="24"/>
        </w:rPr>
        <w:t>Ниже представлена информация о балансовой стоимости основных средств и накопленной амортизации по каждому  классу основных средств</w:t>
      </w:r>
    </w:p>
    <w:p w:rsidR="005014D2" w:rsidRPr="00640439" w:rsidRDefault="005014D2" w:rsidP="005014D2">
      <w:pPr>
        <w:pStyle w:val="a8"/>
        <w:spacing w:after="0" w:line="240" w:lineRule="auto"/>
        <w:ind w:left="0" w:right="-7" w:firstLine="440"/>
        <w:contextualSpacing w:val="0"/>
        <w:jc w:val="both"/>
        <w:rPr>
          <w:rFonts w:ascii="Times New Roman" w:hAnsi="Times New Roman"/>
          <w:sz w:val="24"/>
          <w:szCs w:val="24"/>
        </w:rPr>
      </w:pPr>
    </w:p>
    <w:p w:rsidR="005014D2" w:rsidRPr="00640439" w:rsidRDefault="005014D2" w:rsidP="005014D2">
      <w:pPr>
        <w:jc w:val="center"/>
        <w:rPr>
          <w:rFonts w:ascii="Times New Roman" w:hAnsi="Times New Roman"/>
          <w:b/>
        </w:rPr>
      </w:pPr>
      <w:r w:rsidRPr="00640439">
        <w:rPr>
          <w:rFonts w:ascii="Times New Roman" w:hAnsi="Times New Roman"/>
          <w:b/>
        </w:rPr>
        <w:t>Информация по каждому классу основных средств и накопленной амортизации</w:t>
      </w:r>
    </w:p>
    <w:p w:rsidR="005014D2" w:rsidRPr="00640439" w:rsidRDefault="005014D2" w:rsidP="005014D2">
      <w:pPr>
        <w:pStyle w:val="a7"/>
        <w:rPr>
          <w:rFonts w:ascii="Times New Roman" w:hAnsi="Times New Roman"/>
        </w:rPr>
      </w:pPr>
      <w:r w:rsidRPr="00640439">
        <w:rPr>
          <w:b/>
        </w:rPr>
        <w:t xml:space="preserve">                                                                                                                               </w:t>
      </w:r>
      <w:r w:rsidR="00716086">
        <w:rPr>
          <w:b/>
        </w:rPr>
        <w:t xml:space="preserve">             </w:t>
      </w:r>
      <w:r w:rsidRPr="00640439">
        <w:rPr>
          <w:b/>
        </w:rPr>
        <w:t xml:space="preserve">      </w:t>
      </w:r>
      <w:r w:rsidR="00716086">
        <w:rPr>
          <w:b/>
        </w:rPr>
        <w:t xml:space="preserve">   </w:t>
      </w:r>
      <w:r w:rsidRPr="00640439">
        <w:rPr>
          <w:b/>
        </w:rPr>
        <w:t xml:space="preserve">      </w:t>
      </w:r>
      <w:r w:rsidRPr="00640439">
        <w:rPr>
          <w:rFonts w:ascii="Times New Roman" w:hAnsi="Times New Roman"/>
        </w:rPr>
        <w:t xml:space="preserve">Таблица </w:t>
      </w:r>
      <w:r w:rsidR="00056F72">
        <w:rPr>
          <w:rFonts w:ascii="Times New Roman" w:hAnsi="Times New Roman"/>
        </w:rPr>
        <w:t xml:space="preserve"> 10</w:t>
      </w:r>
    </w:p>
    <w:p w:rsidR="005014D2" w:rsidRPr="00640439" w:rsidRDefault="005014D2" w:rsidP="005014D2">
      <w:pPr>
        <w:pStyle w:val="a7"/>
        <w:rPr>
          <w:rFonts w:ascii="Times New Roman" w:hAnsi="Times New Roman"/>
          <w:lang w:val="en-US"/>
        </w:rPr>
      </w:pPr>
      <w:r w:rsidRPr="00640439">
        <w:rPr>
          <w:rFonts w:ascii="Times New Roman" w:hAnsi="Times New Roman"/>
        </w:rPr>
        <w:t xml:space="preserve">                                                                                                                        </w:t>
      </w:r>
      <w:r w:rsidR="00716086">
        <w:rPr>
          <w:rFonts w:ascii="Times New Roman" w:hAnsi="Times New Roman"/>
        </w:rPr>
        <w:t xml:space="preserve">               </w:t>
      </w:r>
      <w:r w:rsidRPr="00640439">
        <w:rPr>
          <w:rFonts w:ascii="Times New Roman" w:hAnsi="Times New Roman"/>
        </w:rPr>
        <w:t xml:space="preserve">      тыс. руб.</w:t>
      </w:r>
    </w:p>
    <w:tbl>
      <w:tblPr>
        <w:tblW w:w="1003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18"/>
        <w:gridCol w:w="1276"/>
        <w:gridCol w:w="1571"/>
        <w:gridCol w:w="918"/>
        <w:gridCol w:w="918"/>
        <w:gridCol w:w="918"/>
        <w:gridCol w:w="932"/>
        <w:gridCol w:w="918"/>
        <w:gridCol w:w="1166"/>
      </w:tblGrid>
      <w:tr w:rsidR="005014D2" w:rsidRPr="00640439" w:rsidTr="002A477A">
        <w:tc>
          <w:tcPr>
            <w:tcW w:w="1418" w:type="dxa"/>
            <w:tcBorders>
              <w:top w:val="single" w:sz="4" w:space="0" w:color="000000"/>
              <w:left w:val="single" w:sz="4" w:space="0" w:color="000000"/>
              <w:bottom w:val="single" w:sz="4" w:space="0" w:color="000000"/>
              <w:right w:val="single" w:sz="4" w:space="0" w:color="000000"/>
            </w:tcBorders>
          </w:tcPr>
          <w:p w:rsidR="005014D2" w:rsidRPr="00640439" w:rsidRDefault="005014D2" w:rsidP="002A477A">
            <w:pPr>
              <w:pStyle w:val="a7"/>
              <w:rPr>
                <w:rFonts w:ascii="Times New Roman" w:hAnsi="Times New Roman"/>
                <w:lang w:val="en-US"/>
              </w:rPr>
            </w:pPr>
          </w:p>
        </w:tc>
        <w:tc>
          <w:tcPr>
            <w:tcW w:w="1276"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rPr>
              <w:t>Здания</w:t>
            </w:r>
          </w:p>
        </w:tc>
        <w:tc>
          <w:tcPr>
            <w:tcW w:w="1571"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rPr>
              <w:t>Автотранспортные средства</w:t>
            </w:r>
          </w:p>
        </w:tc>
        <w:tc>
          <w:tcPr>
            <w:tcW w:w="918"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rPr>
              <w:t>мебель</w:t>
            </w:r>
          </w:p>
        </w:tc>
        <w:tc>
          <w:tcPr>
            <w:tcW w:w="918"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rPr>
              <w:t>Оборудование</w:t>
            </w:r>
          </w:p>
        </w:tc>
        <w:tc>
          <w:tcPr>
            <w:tcW w:w="918"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rPr>
              <w:t>Оргтехника</w:t>
            </w:r>
          </w:p>
        </w:tc>
        <w:tc>
          <w:tcPr>
            <w:tcW w:w="932"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rPr>
              <w:t>Вычислительная техника</w:t>
            </w:r>
          </w:p>
        </w:tc>
        <w:tc>
          <w:tcPr>
            <w:tcW w:w="918"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rPr>
              <w:t>Земля</w:t>
            </w:r>
          </w:p>
        </w:tc>
        <w:tc>
          <w:tcPr>
            <w:tcW w:w="1166"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rPr>
              <w:t>Итого основных средств</w:t>
            </w:r>
          </w:p>
        </w:tc>
      </w:tr>
      <w:tr w:rsidR="005014D2" w:rsidRPr="00640439" w:rsidTr="002A477A">
        <w:tc>
          <w:tcPr>
            <w:tcW w:w="1418"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sz w:val="20"/>
                <w:szCs w:val="20"/>
              </w:rPr>
              <w:t>Остаточная стоимость основных средств на 01.01.18г</w:t>
            </w:r>
            <w:r w:rsidRPr="00640439">
              <w:rPr>
                <w:rFonts w:ascii="Times New Roman" w:hAnsi="Times New Roman"/>
              </w:rPr>
              <w:t>.</w:t>
            </w:r>
          </w:p>
        </w:tc>
        <w:tc>
          <w:tcPr>
            <w:tcW w:w="1276"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lang w:val="en-US"/>
              </w:rPr>
            </w:pPr>
            <w:r w:rsidRPr="00640439">
              <w:rPr>
                <w:rFonts w:ascii="Times New Roman" w:hAnsi="Times New Roman"/>
                <w:lang w:val="en-US"/>
              </w:rPr>
              <w:t>222771</w:t>
            </w:r>
          </w:p>
        </w:tc>
        <w:tc>
          <w:tcPr>
            <w:tcW w:w="1571"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lang w:val="en-US"/>
              </w:rPr>
            </w:pPr>
            <w:r w:rsidRPr="00640439">
              <w:rPr>
                <w:rFonts w:ascii="Times New Roman" w:hAnsi="Times New Roman"/>
                <w:lang w:val="en-US"/>
              </w:rPr>
              <w:t>9276</w:t>
            </w:r>
          </w:p>
        </w:tc>
        <w:tc>
          <w:tcPr>
            <w:tcW w:w="918"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lang w:val="en-US"/>
              </w:rPr>
            </w:pPr>
            <w:r w:rsidRPr="00640439">
              <w:rPr>
                <w:rFonts w:ascii="Times New Roman" w:hAnsi="Times New Roman"/>
                <w:lang w:val="en-US"/>
              </w:rPr>
              <w:t>63</w:t>
            </w:r>
          </w:p>
        </w:tc>
        <w:tc>
          <w:tcPr>
            <w:tcW w:w="918"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lang w:val="en-US"/>
              </w:rPr>
            </w:pPr>
            <w:r w:rsidRPr="00640439">
              <w:rPr>
                <w:rFonts w:ascii="Times New Roman" w:hAnsi="Times New Roman"/>
                <w:lang w:val="en-US"/>
              </w:rPr>
              <w:t>4157</w:t>
            </w:r>
          </w:p>
        </w:tc>
        <w:tc>
          <w:tcPr>
            <w:tcW w:w="918"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lang w:val="en-US"/>
              </w:rPr>
            </w:pPr>
            <w:r w:rsidRPr="00640439">
              <w:rPr>
                <w:rFonts w:ascii="Times New Roman" w:hAnsi="Times New Roman"/>
                <w:lang w:val="en-US"/>
              </w:rPr>
              <w:t>5468</w:t>
            </w:r>
          </w:p>
        </w:tc>
        <w:tc>
          <w:tcPr>
            <w:tcW w:w="932"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lang w:val="en-US"/>
              </w:rPr>
            </w:pPr>
            <w:r w:rsidRPr="00640439">
              <w:rPr>
                <w:rFonts w:ascii="Times New Roman" w:hAnsi="Times New Roman"/>
                <w:lang w:val="en-US"/>
              </w:rPr>
              <w:t>976</w:t>
            </w:r>
          </w:p>
        </w:tc>
        <w:tc>
          <w:tcPr>
            <w:tcW w:w="918"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lang w:val="en-US"/>
              </w:rPr>
            </w:pPr>
            <w:r w:rsidRPr="00640439">
              <w:rPr>
                <w:rFonts w:ascii="Times New Roman" w:hAnsi="Times New Roman"/>
                <w:lang w:val="en-US"/>
              </w:rPr>
              <w:t>1000</w:t>
            </w:r>
          </w:p>
        </w:tc>
        <w:tc>
          <w:tcPr>
            <w:tcW w:w="1166"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lang w:val="en-US"/>
              </w:rPr>
            </w:pPr>
            <w:r w:rsidRPr="00640439">
              <w:rPr>
                <w:rFonts w:ascii="Times New Roman" w:hAnsi="Times New Roman"/>
                <w:lang w:val="en-US"/>
              </w:rPr>
              <w:t>243711</w:t>
            </w:r>
          </w:p>
        </w:tc>
      </w:tr>
      <w:tr w:rsidR="005014D2" w:rsidRPr="00640439" w:rsidTr="002A477A">
        <w:tc>
          <w:tcPr>
            <w:tcW w:w="1418"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sz w:val="20"/>
                <w:szCs w:val="20"/>
              </w:rPr>
            </w:pPr>
            <w:r w:rsidRPr="00640439">
              <w:rPr>
                <w:rFonts w:ascii="Times New Roman" w:hAnsi="Times New Roman"/>
                <w:sz w:val="20"/>
                <w:szCs w:val="20"/>
              </w:rPr>
              <w:t>Балансовая стоимость   основных средств на 01.01.18г.</w:t>
            </w:r>
          </w:p>
        </w:tc>
        <w:tc>
          <w:tcPr>
            <w:tcW w:w="1276"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rPr>
              <w:t>304288</w:t>
            </w:r>
          </w:p>
        </w:tc>
        <w:tc>
          <w:tcPr>
            <w:tcW w:w="1571"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rPr>
              <w:t>1694</w:t>
            </w:r>
            <w:r w:rsidRPr="00640439">
              <w:rPr>
                <w:rFonts w:ascii="Times New Roman" w:hAnsi="Times New Roman"/>
                <w:lang w:val="en-US"/>
              </w:rPr>
              <w:t>4</w:t>
            </w:r>
          </w:p>
        </w:tc>
        <w:tc>
          <w:tcPr>
            <w:tcW w:w="918"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rPr>
              <w:t>679</w:t>
            </w:r>
          </w:p>
        </w:tc>
        <w:tc>
          <w:tcPr>
            <w:tcW w:w="918"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rPr>
              <w:t>1534</w:t>
            </w:r>
            <w:r w:rsidRPr="00640439">
              <w:rPr>
                <w:rFonts w:ascii="Times New Roman" w:hAnsi="Times New Roman"/>
                <w:lang w:val="en-US"/>
              </w:rPr>
              <w:t>1</w:t>
            </w:r>
          </w:p>
        </w:tc>
        <w:tc>
          <w:tcPr>
            <w:tcW w:w="918"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rPr>
              <w:t>9257</w:t>
            </w:r>
          </w:p>
        </w:tc>
        <w:tc>
          <w:tcPr>
            <w:tcW w:w="932"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rPr>
              <w:t>6161</w:t>
            </w:r>
          </w:p>
        </w:tc>
        <w:tc>
          <w:tcPr>
            <w:tcW w:w="918"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rPr>
              <w:t>1000</w:t>
            </w:r>
          </w:p>
        </w:tc>
        <w:tc>
          <w:tcPr>
            <w:tcW w:w="1166"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lang w:val="en-US"/>
              </w:rPr>
            </w:pPr>
            <w:r w:rsidRPr="00640439">
              <w:rPr>
                <w:rFonts w:ascii="Times New Roman" w:hAnsi="Times New Roman"/>
                <w:lang w:val="en-US"/>
              </w:rPr>
              <w:t>353670</w:t>
            </w:r>
          </w:p>
        </w:tc>
      </w:tr>
      <w:tr w:rsidR="005014D2" w:rsidRPr="00640439" w:rsidTr="002A477A">
        <w:tc>
          <w:tcPr>
            <w:tcW w:w="1418"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sz w:val="20"/>
                <w:szCs w:val="20"/>
              </w:rPr>
            </w:pPr>
            <w:r w:rsidRPr="00640439">
              <w:rPr>
                <w:rFonts w:ascii="Times New Roman" w:hAnsi="Times New Roman"/>
                <w:sz w:val="20"/>
                <w:szCs w:val="20"/>
              </w:rPr>
              <w:t>Поступления</w:t>
            </w:r>
          </w:p>
        </w:tc>
        <w:tc>
          <w:tcPr>
            <w:tcW w:w="1276"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rPr>
              <w:t>-</w:t>
            </w:r>
          </w:p>
        </w:tc>
        <w:tc>
          <w:tcPr>
            <w:tcW w:w="1571"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rPr>
              <w:t>1364</w:t>
            </w:r>
          </w:p>
        </w:tc>
        <w:tc>
          <w:tcPr>
            <w:tcW w:w="918"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rPr>
              <w:t>-</w:t>
            </w:r>
          </w:p>
        </w:tc>
        <w:tc>
          <w:tcPr>
            <w:tcW w:w="918"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rPr>
              <w:t>198</w:t>
            </w:r>
          </w:p>
        </w:tc>
        <w:tc>
          <w:tcPr>
            <w:tcW w:w="918"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rPr>
              <w:t>-</w:t>
            </w:r>
          </w:p>
        </w:tc>
        <w:tc>
          <w:tcPr>
            <w:tcW w:w="932"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rPr>
              <w:t>36</w:t>
            </w:r>
          </w:p>
        </w:tc>
        <w:tc>
          <w:tcPr>
            <w:tcW w:w="918"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rPr>
              <w:t>-</w:t>
            </w:r>
          </w:p>
        </w:tc>
        <w:tc>
          <w:tcPr>
            <w:tcW w:w="1166"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lang w:val="en-US"/>
              </w:rPr>
            </w:pPr>
            <w:r w:rsidRPr="00640439">
              <w:rPr>
                <w:rFonts w:ascii="Times New Roman" w:hAnsi="Times New Roman"/>
                <w:lang w:val="en-US"/>
              </w:rPr>
              <w:t>1598</w:t>
            </w:r>
          </w:p>
        </w:tc>
      </w:tr>
      <w:tr w:rsidR="005014D2" w:rsidRPr="00640439" w:rsidTr="002A477A">
        <w:tc>
          <w:tcPr>
            <w:tcW w:w="1418"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sz w:val="20"/>
                <w:szCs w:val="20"/>
              </w:rPr>
            </w:pPr>
            <w:r w:rsidRPr="00640439">
              <w:rPr>
                <w:rFonts w:ascii="Times New Roman" w:hAnsi="Times New Roman"/>
                <w:sz w:val="20"/>
                <w:szCs w:val="20"/>
              </w:rPr>
              <w:t>Выбытие</w:t>
            </w:r>
          </w:p>
        </w:tc>
        <w:tc>
          <w:tcPr>
            <w:tcW w:w="1276"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rPr>
              <w:t>817</w:t>
            </w:r>
          </w:p>
        </w:tc>
        <w:tc>
          <w:tcPr>
            <w:tcW w:w="1571"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rPr>
              <w:t>643</w:t>
            </w:r>
          </w:p>
        </w:tc>
        <w:tc>
          <w:tcPr>
            <w:tcW w:w="918"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rPr>
              <w:t>-</w:t>
            </w:r>
          </w:p>
        </w:tc>
        <w:tc>
          <w:tcPr>
            <w:tcW w:w="918"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rPr>
              <w:t>141</w:t>
            </w:r>
          </w:p>
        </w:tc>
        <w:tc>
          <w:tcPr>
            <w:tcW w:w="918"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rPr>
              <w:t>406</w:t>
            </w:r>
          </w:p>
        </w:tc>
        <w:tc>
          <w:tcPr>
            <w:tcW w:w="932"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rPr>
              <w:t>487</w:t>
            </w:r>
          </w:p>
        </w:tc>
        <w:tc>
          <w:tcPr>
            <w:tcW w:w="918"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rPr>
              <w:t>6</w:t>
            </w:r>
          </w:p>
        </w:tc>
        <w:tc>
          <w:tcPr>
            <w:tcW w:w="1166"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lang w:val="en-US"/>
              </w:rPr>
            </w:pPr>
            <w:r w:rsidRPr="00640439">
              <w:rPr>
                <w:rFonts w:ascii="Times New Roman" w:hAnsi="Times New Roman"/>
                <w:lang w:val="en-US"/>
              </w:rPr>
              <w:t>2500</w:t>
            </w:r>
          </w:p>
        </w:tc>
      </w:tr>
      <w:tr w:rsidR="005014D2" w:rsidRPr="00640439" w:rsidTr="002A477A">
        <w:tc>
          <w:tcPr>
            <w:tcW w:w="1418"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sz w:val="20"/>
                <w:szCs w:val="20"/>
              </w:rPr>
            </w:pPr>
            <w:r w:rsidRPr="00640439">
              <w:rPr>
                <w:rFonts w:ascii="Times New Roman" w:hAnsi="Times New Roman"/>
                <w:sz w:val="20"/>
                <w:szCs w:val="20"/>
              </w:rPr>
              <w:t>Балансовая стоимость  основных средств на 01.01.19</w:t>
            </w:r>
          </w:p>
        </w:tc>
        <w:tc>
          <w:tcPr>
            <w:tcW w:w="1276"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rPr>
              <w:t>303471</w:t>
            </w:r>
          </w:p>
        </w:tc>
        <w:tc>
          <w:tcPr>
            <w:tcW w:w="1571"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rPr>
              <w:t>17665</w:t>
            </w:r>
          </w:p>
        </w:tc>
        <w:tc>
          <w:tcPr>
            <w:tcW w:w="918"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rPr>
              <w:t>679</w:t>
            </w:r>
          </w:p>
        </w:tc>
        <w:tc>
          <w:tcPr>
            <w:tcW w:w="918"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rPr>
              <w:t>15398</w:t>
            </w:r>
          </w:p>
        </w:tc>
        <w:tc>
          <w:tcPr>
            <w:tcW w:w="918"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rPr>
              <w:t>8851</w:t>
            </w:r>
          </w:p>
        </w:tc>
        <w:tc>
          <w:tcPr>
            <w:tcW w:w="932"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rPr>
              <w:t>5710</w:t>
            </w:r>
          </w:p>
        </w:tc>
        <w:tc>
          <w:tcPr>
            <w:tcW w:w="918"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rPr>
              <w:t>994</w:t>
            </w:r>
          </w:p>
        </w:tc>
        <w:tc>
          <w:tcPr>
            <w:tcW w:w="1166"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lang w:val="en-US"/>
              </w:rPr>
            </w:pPr>
            <w:r w:rsidRPr="00640439">
              <w:rPr>
                <w:rFonts w:ascii="Times New Roman" w:hAnsi="Times New Roman"/>
                <w:lang w:val="en-US"/>
              </w:rPr>
              <w:t>352768</w:t>
            </w:r>
          </w:p>
        </w:tc>
      </w:tr>
      <w:tr w:rsidR="005014D2" w:rsidRPr="00640439" w:rsidTr="002A477A">
        <w:tc>
          <w:tcPr>
            <w:tcW w:w="1418"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sz w:val="20"/>
                <w:szCs w:val="20"/>
              </w:rPr>
            </w:pPr>
            <w:r w:rsidRPr="00640439">
              <w:rPr>
                <w:rFonts w:ascii="Times New Roman" w:hAnsi="Times New Roman"/>
                <w:sz w:val="20"/>
                <w:szCs w:val="20"/>
              </w:rPr>
              <w:t>Переоценка</w:t>
            </w:r>
          </w:p>
        </w:tc>
        <w:tc>
          <w:tcPr>
            <w:tcW w:w="1276" w:type="dxa"/>
            <w:tcBorders>
              <w:top w:val="single" w:sz="4" w:space="0" w:color="000000"/>
              <w:left w:val="single" w:sz="4" w:space="0" w:color="000000"/>
              <w:bottom w:val="single" w:sz="4" w:space="0" w:color="000000"/>
              <w:right w:val="single" w:sz="4" w:space="0" w:color="000000"/>
            </w:tcBorders>
          </w:tcPr>
          <w:p w:rsidR="005014D2" w:rsidRPr="00640439" w:rsidRDefault="005014D2" w:rsidP="002A477A">
            <w:pPr>
              <w:pStyle w:val="a7"/>
              <w:rPr>
                <w:rFonts w:ascii="Times New Roman" w:hAnsi="Times New Roman"/>
                <w:lang w:val="en-US"/>
              </w:rPr>
            </w:pPr>
          </w:p>
        </w:tc>
        <w:tc>
          <w:tcPr>
            <w:tcW w:w="1571" w:type="dxa"/>
            <w:tcBorders>
              <w:top w:val="single" w:sz="4" w:space="0" w:color="000000"/>
              <w:left w:val="single" w:sz="4" w:space="0" w:color="000000"/>
              <w:bottom w:val="single" w:sz="4" w:space="0" w:color="000000"/>
              <w:right w:val="single" w:sz="4" w:space="0" w:color="000000"/>
            </w:tcBorders>
          </w:tcPr>
          <w:p w:rsidR="005014D2" w:rsidRPr="00640439" w:rsidRDefault="005014D2" w:rsidP="002A477A">
            <w:pPr>
              <w:pStyle w:val="a7"/>
              <w:rPr>
                <w:rFonts w:ascii="Times New Roman" w:hAnsi="Times New Roman"/>
                <w:lang w:val="en-US"/>
              </w:rPr>
            </w:pPr>
          </w:p>
        </w:tc>
        <w:tc>
          <w:tcPr>
            <w:tcW w:w="918" w:type="dxa"/>
            <w:tcBorders>
              <w:top w:val="single" w:sz="4" w:space="0" w:color="000000"/>
              <w:left w:val="single" w:sz="4" w:space="0" w:color="000000"/>
              <w:bottom w:val="single" w:sz="4" w:space="0" w:color="000000"/>
              <w:right w:val="single" w:sz="4" w:space="0" w:color="000000"/>
            </w:tcBorders>
          </w:tcPr>
          <w:p w:rsidR="005014D2" w:rsidRPr="00640439" w:rsidRDefault="005014D2" w:rsidP="002A477A">
            <w:pPr>
              <w:pStyle w:val="a7"/>
              <w:rPr>
                <w:rFonts w:ascii="Times New Roman" w:hAnsi="Times New Roman"/>
                <w:lang w:val="en-US"/>
              </w:rPr>
            </w:pPr>
          </w:p>
        </w:tc>
        <w:tc>
          <w:tcPr>
            <w:tcW w:w="918" w:type="dxa"/>
            <w:tcBorders>
              <w:top w:val="single" w:sz="4" w:space="0" w:color="000000"/>
              <w:left w:val="single" w:sz="4" w:space="0" w:color="000000"/>
              <w:bottom w:val="single" w:sz="4" w:space="0" w:color="000000"/>
              <w:right w:val="single" w:sz="4" w:space="0" w:color="000000"/>
            </w:tcBorders>
          </w:tcPr>
          <w:p w:rsidR="005014D2" w:rsidRPr="00640439" w:rsidRDefault="005014D2" w:rsidP="002A477A">
            <w:pPr>
              <w:pStyle w:val="a7"/>
              <w:rPr>
                <w:rFonts w:ascii="Times New Roman" w:hAnsi="Times New Roman"/>
                <w:lang w:val="en-US"/>
              </w:rPr>
            </w:pPr>
          </w:p>
        </w:tc>
        <w:tc>
          <w:tcPr>
            <w:tcW w:w="918" w:type="dxa"/>
            <w:tcBorders>
              <w:top w:val="single" w:sz="4" w:space="0" w:color="000000"/>
              <w:left w:val="single" w:sz="4" w:space="0" w:color="000000"/>
              <w:bottom w:val="single" w:sz="4" w:space="0" w:color="000000"/>
              <w:right w:val="single" w:sz="4" w:space="0" w:color="000000"/>
            </w:tcBorders>
          </w:tcPr>
          <w:p w:rsidR="005014D2" w:rsidRPr="00640439" w:rsidRDefault="005014D2" w:rsidP="002A477A">
            <w:pPr>
              <w:pStyle w:val="a7"/>
              <w:rPr>
                <w:rFonts w:ascii="Times New Roman" w:hAnsi="Times New Roman"/>
                <w:lang w:val="en-US"/>
              </w:rPr>
            </w:pPr>
          </w:p>
        </w:tc>
        <w:tc>
          <w:tcPr>
            <w:tcW w:w="932" w:type="dxa"/>
            <w:tcBorders>
              <w:top w:val="single" w:sz="4" w:space="0" w:color="000000"/>
              <w:left w:val="single" w:sz="4" w:space="0" w:color="000000"/>
              <w:bottom w:val="single" w:sz="4" w:space="0" w:color="000000"/>
              <w:right w:val="single" w:sz="4" w:space="0" w:color="000000"/>
            </w:tcBorders>
          </w:tcPr>
          <w:p w:rsidR="005014D2" w:rsidRPr="00640439" w:rsidRDefault="005014D2" w:rsidP="002A477A">
            <w:pPr>
              <w:pStyle w:val="a7"/>
              <w:rPr>
                <w:rFonts w:ascii="Times New Roman" w:hAnsi="Times New Roman"/>
                <w:lang w:val="en-US"/>
              </w:rPr>
            </w:pPr>
          </w:p>
        </w:tc>
        <w:tc>
          <w:tcPr>
            <w:tcW w:w="918" w:type="dxa"/>
            <w:tcBorders>
              <w:top w:val="single" w:sz="4" w:space="0" w:color="000000"/>
              <w:left w:val="single" w:sz="4" w:space="0" w:color="000000"/>
              <w:bottom w:val="single" w:sz="4" w:space="0" w:color="000000"/>
              <w:right w:val="single" w:sz="4" w:space="0" w:color="000000"/>
            </w:tcBorders>
          </w:tcPr>
          <w:p w:rsidR="005014D2" w:rsidRPr="00640439" w:rsidRDefault="005014D2" w:rsidP="002A477A">
            <w:pPr>
              <w:pStyle w:val="a7"/>
              <w:rPr>
                <w:rFonts w:ascii="Times New Roman" w:hAnsi="Times New Roman"/>
                <w:lang w:val="en-US"/>
              </w:rPr>
            </w:pPr>
          </w:p>
        </w:tc>
        <w:tc>
          <w:tcPr>
            <w:tcW w:w="1166" w:type="dxa"/>
            <w:tcBorders>
              <w:top w:val="single" w:sz="4" w:space="0" w:color="000000"/>
              <w:left w:val="single" w:sz="4" w:space="0" w:color="000000"/>
              <w:bottom w:val="single" w:sz="4" w:space="0" w:color="000000"/>
              <w:right w:val="single" w:sz="4" w:space="0" w:color="000000"/>
            </w:tcBorders>
          </w:tcPr>
          <w:p w:rsidR="005014D2" w:rsidRPr="00640439" w:rsidRDefault="005014D2" w:rsidP="002A477A">
            <w:pPr>
              <w:pStyle w:val="a7"/>
              <w:rPr>
                <w:rFonts w:ascii="Times New Roman" w:hAnsi="Times New Roman"/>
                <w:lang w:val="en-US"/>
              </w:rPr>
            </w:pPr>
          </w:p>
        </w:tc>
      </w:tr>
      <w:tr w:rsidR="005014D2" w:rsidRPr="00640439" w:rsidTr="002A477A">
        <w:tc>
          <w:tcPr>
            <w:tcW w:w="1418"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sz w:val="20"/>
                <w:szCs w:val="20"/>
                <w:lang w:val="en-US"/>
              </w:rPr>
            </w:pPr>
            <w:r w:rsidRPr="00640439">
              <w:rPr>
                <w:rFonts w:ascii="Times New Roman" w:hAnsi="Times New Roman"/>
                <w:sz w:val="20"/>
                <w:szCs w:val="20"/>
              </w:rPr>
              <w:t>Начисленная амортизация:</w:t>
            </w:r>
          </w:p>
        </w:tc>
        <w:tc>
          <w:tcPr>
            <w:tcW w:w="1276" w:type="dxa"/>
            <w:tcBorders>
              <w:top w:val="single" w:sz="4" w:space="0" w:color="000000"/>
              <w:left w:val="single" w:sz="4" w:space="0" w:color="000000"/>
              <w:bottom w:val="single" w:sz="4" w:space="0" w:color="000000"/>
              <w:right w:val="single" w:sz="4" w:space="0" w:color="000000"/>
            </w:tcBorders>
          </w:tcPr>
          <w:p w:rsidR="005014D2" w:rsidRPr="00640439" w:rsidRDefault="005014D2" w:rsidP="002A477A">
            <w:pPr>
              <w:pStyle w:val="a7"/>
              <w:rPr>
                <w:rFonts w:ascii="Times New Roman" w:hAnsi="Times New Roman"/>
              </w:rPr>
            </w:pPr>
          </w:p>
        </w:tc>
        <w:tc>
          <w:tcPr>
            <w:tcW w:w="1571" w:type="dxa"/>
            <w:tcBorders>
              <w:top w:val="single" w:sz="4" w:space="0" w:color="000000"/>
              <w:left w:val="single" w:sz="4" w:space="0" w:color="000000"/>
              <w:bottom w:val="single" w:sz="4" w:space="0" w:color="000000"/>
              <w:right w:val="single" w:sz="4" w:space="0" w:color="000000"/>
            </w:tcBorders>
          </w:tcPr>
          <w:p w:rsidR="005014D2" w:rsidRPr="00640439" w:rsidRDefault="005014D2" w:rsidP="002A477A">
            <w:pPr>
              <w:pStyle w:val="a7"/>
              <w:rPr>
                <w:rFonts w:ascii="Times New Roman" w:hAnsi="Times New Roman"/>
              </w:rPr>
            </w:pPr>
          </w:p>
        </w:tc>
        <w:tc>
          <w:tcPr>
            <w:tcW w:w="918" w:type="dxa"/>
            <w:tcBorders>
              <w:top w:val="single" w:sz="4" w:space="0" w:color="000000"/>
              <w:left w:val="single" w:sz="4" w:space="0" w:color="000000"/>
              <w:bottom w:val="single" w:sz="4" w:space="0" w:color="000000"/>
              <w:right w:val="single" w:sz="4" w:space="0" w:color="000000"/>
            </w:tcBorders>
          </w:tcPr>
          <w:p w:rsidR="005014D2" w:rsidRPr="00640439" w:rsidRDefault="005014D2" w:rsidP="002A477A">
            <w:pPr>
              <w:pStyle w:val="a7"/>
              <w:rPr>
                <w:rFonts w:ascii="Times New Roman" w:hAnsi="Times New Roman"/>
              </w:rPr>
            </w:pPr>
          </w:p>
        </w:tc>
        <w:tc>
          <w:tcPr>
            <w:tcW w:w="918" w:type="dxa"/>
            <w:tcBorders>
              <w:top w:val="single" w:sz="4" w:space="0" w:color="000000"/>
              <w:left w:val="single" w:sz="4" w:space="0" w:color="000000"/>
              <w:bottom w:val="single" w:sz="4" w:space="0" w:color="000000"/>
              <w:right w:val="single" w:sz="4" w:space="0" w:color="000000"/>
            </w:tcBorders>
          </w:tcPr>
          <w:p w:rsidR="005014D2" w:rsidRPr="00640439" w:rsidRDefault="005014D2" w:rsidP="002A477A">
            <w:pPr>
              <w:pStyle w:val="a7"/>
              <w:rPr>
                <w:rFonts w:ascii="Times New Roman" w:hAnsi="Times New Roman"/>
              </w:rPr>
            </w:pPr>
          </w:p>
        </w:tc>
        <w:tc>
          <w:tcPr>
            <w:tcW w:w="918" w:type="dxa"/>
            <w:tcBorders>
              <w:top w:val="single" w:sz="4" w:space="0" w:color="000000"/>
              <w:left w:val="single" w:sz="4" w:space="0" w:color="000000"/>
              <w:bottom w:val="single" w:sz="4" w:space="0" w:color="000000"/>
              <w:right w:val="single" w:sz="4" w:space="0" w:color="000000"/>
            </w:tcBorders>
          </w:tcPr>
          <w:p w:rsidR="005014D2" w:rsidRPr="00640439" w:rsidRDefault="005014D2" w:rsidP="002A477A">
            <w:pPr>
              <w:pStyle w:val="a7"/>
              <w:rPr>
                <w:rFonts w:ascii="Times New Roman" w:hAnsi="Times New Roman"/>
              </w:rPr>
            </w:pPr>
          </w:p>
        </w:tc>
        <w:tc>
          <w:tcPr>
            <w:tcW w:w="932" w:type="dxa"/>
            <w:tcBorders>
              <w:top w:val="single" w:sz="4" w:space="0" w:color="000000"/>
              <w:left w:val="single" w:sz="4" w:space="0" w:color="000000"/>
              <w:bottom w:val="single" w:sz="4" w:space="0" w:color="000000"/>
              <w:right w:val="single" w:sz="4" w:space="0" w:color="000000"/>
            </w:tcBorders>
          </w:tcPr>
          <w:p w:rsidR="005014D2" w:rsidRPr="00640439" w:rsidRDefault="005014D2" w:rsidP="002A477A">
            <w:pPr>
              <w:pStyle w:val="a7"/>
              <w:rPr>
                <w:rFonts w:ascii="Times New Roman" w:hAnsi="Times New Roman"/>
              </w:rPr>
            </w:pPr>
          </w:p>
        </w:tc>
        <w:tc>
          <w:tcPr>
            <w:tcW w:w="918" w:type="dxa"/>
            <w:tcBorders>
              <w:top w:val="single" w:sz="4" w:space="0" w:color="000000"/>
              <w:left w:val="single" w:sz="4" w:space="0" w:color="000000"/>
              <w:bottom w:val="single" w:sz="4" w:space="0" w:color="000000"/>
              <w:right w:val="single" w:sz="4" w:space="0" w:color="000000"/>
            </w:tcBorders>
          </w:tcPr>
          <w:p w:rsidR="005014D2" w:rsidRPr="00640439" w:rsidRDefault="005014D2" w:rsidP="002A477A">
            <w:pPr>
              <w:pStyle w:val="a7"/>
              <w:rPr>
                <w:rFonts w:ascii="Times New Roman" w:hAnsi="Times New Roman"/>
              </w:rPr>
            </w:pPr>
          </w:p>
        </w:tc>
        <w:tc>
          <w:tcPr>
            <w:tcW w:w="1166" w:type="dxa"/>
            <w:tcBorders>
              <w:top w:val="single" w:sz="4" w:space="0" w:color="000000"/>
              <w:left w:val="single" w:sz="4" w:space="0" w:color="000000"/>
              <w:bottom w:val="single" w:sz="4" w:space="0" w:color="000000"/>
              <w:right w:val="single" w:sz="4" w:space="0" w:color="000000"/>
            </w:tcBorders>
          </w:tcPr>
          <w:p w:rsidR="005014D2" w:rsidRPr="00640439" w:rsidRDefault="005014D2" w:rsidP="002A477A">
            <w:pPr>
              <w:pStyle w:val="a7"/>
              <w:rPr>
                <w:rFonts w:ascii="Times New Roman" w:hAnsi="Times New Roman"/>
                <w:lang w:val="en-US"/>
              </w:rPr>
            </w:pPr>
          </w:p>
        </w:tc>
      </w:tr>
      <w:tr w:rsidR="005014D2" w:rsidRPr="00640439" w:rsidTr="002A477A">
        <w:tc>
          <w:tcPr>
            <w:tcW w:w="1418"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sz w:val="20"/>
                <w:szCs w:val="20"/>
              </w:rPr>
            </w:pPr>
            <w:r w:rsidRPr="00640439">
              <w:rPr>
                <w:rFonts w:ascii="Times New Roman" w:hAnsi="Times New Roman"/>
                <w:sz w:val="20"/>
                <w:szCs w:val="20"/>
              </w:rPr>
              <w:t>Остаток  на 01.01.18г.</w:t>
            </w:r>
          </w:p>
        </w:tc>
        <w:tc>
          <w:tcPr>
            <w:tcW w:w="1276"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rPr>
              <w:t>81517</w:t>
            </w:r>
          </w:p>
        </w:tc>
        <w:tc>
          <w:tcPr>
            <w:tcW w:w="1571"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rPr>
              <w:t>7668</w:t>
            </w:r>
          </w:p>
        </w:tc>
        <w:tc>
          <w:tcPr>
            <w:tcW w:w="918"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rPr>
              <w:t>616</w:t>
            </w:r>
          </w:p>
        </w:tc>
        <w:tc>
          <w:tcPr>
            <w:tcW w:w="918"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rPr>
              <w:t>11184</w:t>
            </w:r>
          </w:p>
        </w:tc>
        <w:tc>
          <w:tcPr>
            <w:tcW w:w="918"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rPr>
              <w:t>3789</w:t>
            </w:r>
          </w:p>
        </w:tc>
        <w:tc>
          <w:tcPr>
            <w:tcW w:w="932"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rPr>
              <w:t>518</w:t>
            </w:r>
            <w:r w:rsidRPr="00640439">
              <w:rPr>
                <w:rFonts w:ascii="Times New Roman" w:hAnsi="Times New Roman"/>
                <w:lang w:val="en-US"/>
              </w:rPr>
              <w:t>5</w:t>
            </w:r>
          </w:p>
        </w:tc>
        <w:tc>
          <w:tcPr>
            <w:tcW w:w="918"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rPr>
              <w:t>-</w:t>
            </w:r>
          </w:p>
        </w:tc>
        <w:tc>
          <w:tcPr>
            <w:tcW w:w="1166"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lang w:val="en-US"/>
              </w:rPr>
            </w:pPr>
            <w:r w:rsidRPr="00640439">
              <w:rPr>
                <w:rFonts w:ascii="Times New Roman" w:hAnsi="Times New Roman"/>
                <w:lang w:val="en-US"/>
              </w:rPr>
              <w:t>109959</w:t>
            </w:r>
          </w:p>
        </w:tc>
      </w:tr>
      <w:tr w:rsidR="005014D2" w:rsidRPr="00640439" w:rsidTr="002A477A">
        <w:tc>
          <w:tcPr>
            <w:tcW w:w="1418"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sz w:val="20"/>
                <w:szCs w:val="20"/>
              </w:rPr>
            </w:pPr>
            <w:r w:rsidRPr="00640439">
              <w:rPr>
                <w:rFonts w:ascii="Times New Roman" w:hAnsi="Times New Roman"/>
                <w:sz w:val="20"/>
                <w:szCs w:val="20"/>
              </w:rPr>
              <w:t>Амортизационные отчисления  в 2018г.</w:t>
            </w:r>
          </w:p>
        </w:tc>
        <w:tc>
          <w:tcPr>
            <w:tcW w:w="1276"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rPr>
              <w:t>4812</w:t>
            </w:r>
          </w:p>
        </w:tc>
        <w:tc>
          <w:tcPr>
            <w:tcW w:w="1571"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rPr>
              <w:t>2387</w:t>
            </w:r>
          </w:p>
        </w:tc>
        <w:tc>
          <w:tcPr>
            <w:tcW w:w="918"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rPr>
              <w:t>18</w:t>
            </w:r>
          </w:p>
        </w:tc>
        <w:tc>
          <w:tcPr>
            <w:tcW w:w="918"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rPr>
              <w:t>795</w:t>
            </w:r>
          </w:p>
        </w:tc>
        <w:tc>
          <w:tcPr>
            <w:tcW w:w="918"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rPr>
              <w:t>1087</w:t>
            </w:r>
          </w:p>
        </w:tc>
        <w:tc>
          <w:tcPr>
            <w:tcW w:w="932"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rPr>
              <w:t>36</w:t>
            </w:r>
            <w:r w:rsidRPr="00640439">
              <w:rPr>
                <w:rFonts w:ascii="Times New Roman" w:hAnsi="Times New Roman"/>
                <w:lang w:val="en-US"/>
              </w:rPr>
              <w:t>0</w:t>
            </w:r>
          </w:p>
        </w:tc>
        <w:tc>
          <w:tcPr>
            <w:tcW w:w="918"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rPr>
              <w:t>-</w:t>
            </w:r>
          </w:p>
        </w:tc>
        <w:tc>
          <w:tcPr>
            <w:tcW w:w="1166"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lang w:val="en-US"/>
              </w:rPr>
            </w:pPr>
            <w:r w:rsidRPr="00640439">
              <w:rPr>
                <w:rFonts w:ascii="Times New Roman" w:hAnsi="Times New Roman"/>
                <w:lang w:val="en-US"/>
              </w:rPr>
              <w:t>9459</w:t>
            </w:r>
          </w:p>
        </w:tc>
      </w:tr>
      <w:tr w:rsidR="005014D2" w:rsidRPr="00640439" w:rsidTr="002A477A">
        <w:tc>
          <w:tcPr>
            <w:tcW w:w="1418"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sz w:val="20"/>
                <w:szCs w:val="20"/>
              </w:rPr>
            </w:pPr>
            <w:r w:rsidRPr="00640439">
              <w:rPr>
                <w:rFonts w:ascii="Times New Roman" w:hAnsi="Times New Roman"/>
                <w:sz w:val="20"/>
                <w:szCs w:val="20"/>
              </w:rPr>
              <w:t>Выбытия</w:t>
            </w:r>
          </w:p>
        </w:tc>
        <w:tc>
          <w:tcPr>
            <w:tcW w:w="1276"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rPr>
              <w:t>97</w:t>
            </w:r>
          </w:p>
        </w:tc>
        <w:tc>
          <w:tcPr>
            <w:tcW w:w="1571"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rPr>
              <w:t>643</w:t>
            </w:r>
          </w:p>
        </w:tc>
        <w:tc>
          <w:tcPr>
            <w:tcW w:w="918"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rPr>
              <w:t>-</w:t>
            </w:r>
          </w:p>
        </w:tc>
        <w:tc>
          <w:tcPr>
            <w:tcW w:w="918"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rPr>
              <w:t>111</w:t>
            </w:r>
          </w:p>
        </w:tc>
        <w:tc>
          <w:tcPr>
            <w:tcW w:w="918"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rPr>
              <w:t>406</w:t>
            </w:r>
          </w:p>
        </w:tc>
        <w:tc>
          <w:tcPr>
            <w:tcW w:w="932"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rPr>
              <w:t>477</w:t>
            </w:r>
          </w:p>
        </w:tc>
        <w:tc>
          <w:tcPr>
            <w:tcW w:w="918"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rPr>
              <w:t>-</w:t>
            </w:r>
          </w:p>
        </w:tc>
        <w:tc>
          <w:tcPr>
            <w:tcW w:w="1166"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lang w:val="en-US"/>
              </w:rPr>
            </w:pPr>
            <w:r w:rsidRPr="00640439">
              <w:rPr>
                <w:rFonts w:ascii="Times New Roman" w:hAnsi="Times New Roman"/>
                <w:lang w:val="en-US"/>
              </w:rPr>
              <w:t>1734</w:t>
            </w:r>
          </w:p>
        </w:tc>
      </w:tr>
      <w:tr w:rsidR="005014D2" w:rsidRPr="00640439" w:rsidTr="002A477A">
        <w:tc>
          <w:tcPr>
            <w:tcW w:w="1418"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sz w:val="20"/>
                <w:szCs w:val="20"/>
              </w:rPr>
            </w:pPr>
            <w:r w:rsidRPr="00640439">
              <w:rPr>
                <w:rFonts w:ascii="Times New Roman" w:hAnsi="Times New Roman"/>
                <w:sz w:val="20"/>
                <w:szCs w:val="20"/>
              </w:rPr>
              <w:t>Переоценка</w:t>
            </w:r>
          </w:p>
        </w:tc>
        <w:tc>
          <w:tcPr>
            <w:tcW w:w="1276" w:type="dxa"/>
            <w:tcBorders>
              <w:top w:val="single" w:sz="4" w:space="0" w:color="000000"/>
              <w:left w:val="single" w:sz="4" w:space="0" w:color="000000"/>
              <w:bottom w:val="single" w:sz="4" w:space="0" w:color="000000"/>
              <w:right w:val="single" w:sz="4" w:space="0" w:color="000000"/>
            </w:tcBorders>
          </w:tcPr>
          <w:p w:rsidR="005014D2" w:rsidRPr="00640439" w:rsidRDefault="005014D2" w:rsidP="002A477A">
            <w:pPr>
              <w:pStyle w:val="a7"/>
              <w:rPr>
                <w:rFonts w:ascii="Times New Roman" w:hAnsi="Times New Roman"/>
                <w:lang w:val="en-US"/>
              </w:rPr>
            </w:pPr>
          </w:p>
        </w:tc>
        <w:tc>
          <w:tcPr>
            <w:tcW w:w="1571" w:type="dxa"/>
            <w:tcBorders>
              <w:top w:val="single" w:sz="4" w:space="0" w:color="000000"/>
              <w:left w:val="single" w:sz="4" w:space="0" w:color="000000"/>
              <w:bottom w:val="single" w:sz="4" w:space="0" w:color="000000"/>
              <w:right w:val="single" w:sz="4" w:space="0" w:color="000000"/>
            </w:tcBorders>
          </w:tcPr>
          <w:p w:rsidR="005014D2" w:rsidRPr="00640439" w:rsidRDefault="005014D2" w:rsidP="002A477A">
            <w:pPr>
              <w:pStyle w:val="a7"/>
              <w:rPr>
                <w:rFonts w:ascii="Times New Roman" w:hAnsi="Times New Roman"/>
                <w:lang w:val="en-US"/>
              </w:rPr>
            </w:pPr>
          </w:p>
        </w:tc>
        <w:tc>
          <w:tcPr>
            <w:tcW w:w="918" w:type="dxa"/>
            <w:tcBorders>
              <w:top w:val="single" w:sz="4" w:space="0" w:color="000000"/>
              <w:left w:val="single" w:sz="4" w:space="0" w:color="000000"/>
              <w:bottom w:val="single" w:sz="4" w:space="0" w:color="000000"/>
              <w:right w:val="single" w:sz="4" w:space="0" w:color="000000"/>
            </w:tcBorders>
          </w:tcPr>
          <w:p w:rsidR="005014D2" w:rsidRPr="00640439" w:rsidRDefault="005014D2" w:rsidP="002A477A">
            <w:pPr>
              <w:pStyle w:val="a7"/>
              <w:rPr>
                <w:rFonts w:ascii="Times New Roman" w:hAnsi="Times New Roman"/>
                <w:lang w:val="en-US"/>
              </w:rPr>
            </w:pPr>
          </w:p>
        </w:tc>
        <w:tc>
          <w:tcPr>
            <w:tcW w:w="918" w:type="dxa"/>
            <w:tcBorders>
              <w:top w:val="single" w:sz="4" w:space="0" w:color="000000"/>
              <w:left w:val="single" w:sz="4" w:space="0" w:color="000000"/>
              <w:bottom w:val="single" w:sz="4" w:space="0" w:color="000000"/>
              <w:right w:val="single" w:sz="4" w:space="0" w:color="000000"/>
            </w:tcBorders>
          </w:tcPr>
          <w:p w:rsidR="005014D2" w:rsidRPr="00640439" w:rsidRDefault="005014D2" w:rsidP="002A477A">
            <w:pPr>
              <w:pStyle w:val="a7"/>
              <w:rPr>
                <w:rFonts w:ascii="Times New Roman" w:hAnsi="Times New Roman"/>
                <w:lang w:val="en-US"/>
              </w:rPr>
            </w:pPr>
          </w:p>
        </w:tc>
        <w:tc>
          <w:tcPr>
            <w:tcW w:w="918" w:type="dxa"/>
            <w:tcBorders>
              <w:top w:val="single" w:sz="4" w:space="0" w:color="000000"/>
              <w:left w:val="single" w:sz="4" w:space="0" w:color="000000"/>
              <w:bottom w:val="single" w:sz="4" w:space="0" w:color="000000"/>
              <w:right w:val="single" w:sz="4" w:space="0" w:color="000000"/>
            </w:tcBorders>
          </w:tcPr>
          <w:p w:rsidR="005014D2" w:rsidRPr="00640439" w:rsidRDefault="005014D2" w:rsidP="002A477A">
            <w:pPr>
              <w:pStyle w:val="a7"/>
              <w:rPr>
                <w:rFonts w:ascii="Times New Roman" w:hAnsi="Times New Roman"/>
                <w:lang w:val="en-US"/>
              </w:rPr>
            </w:pPr>
          </w:p>
        </w:tc>
        <w:tc>
          <w:tcPr>
            <w:tcW w:w="932" w:type="dxa"/>
            <w:tcBorders>
              <w:top w:val="single" w:sz="4" w:space="0" w:color="000000"/>
              <w:left w:val="single" w:sz="4" w:space="0" w:color="000000"/>
              <w:bottom w:val="single" w:sz="4" w:space="0" w:color="000000"/>
              <w:right w:val="single" w:sz="4" w:space="0" w:color="000000"/>
            </w:tcBorders>
          </w:tcPr>
          <w:p w:rsidR="005014D2" w:rsidRPr="00640439" w:rsidRDefault="005014D2" w:rsidP="002A477A">
            <w:pPr>
              <w:pStyle w:val="a7"/>
              <w:rPr>
                <w:rFonts w:ascii="Times New Roman" w:hAnsi="Times New Roman"/>
                <w:lang w:val="en-US"/>
              </w:rPr>
            </w:pPr>
          </w:p>
        </w:tc>
        <w:tc>
          <w:tcPr>
            <w:tcW w:w="918" w:type="dxa"/>
            <w:tcBorders>
              <w:top w:val="single" w:sz="4" w:space="0" w:color="000000"/>
              <w:left w:val="single" w:sz="4" w:space="0" w:color="000000"/>
              <w:bottom w:val="single" w:sz="4" w:space="0" w:color="000000"/>
              <w:right w:val="single" w:sz="4" w:space="0" w:color="000000"/>
            </w:tcBorders>
          </w:tcPr>
          <w:p w:rsidR="005014D2" w:rsidRPr="00640439" w:rsidRDefault="005014D2" w:rsidP="002A477A">
            <w:pPr>
              <w:pStyle w:val="a7"/>
              <w:rPr>
                <w:rFonts w:ascii="Times New Roman" w:hAnsi="Times New Roman"/>
                <w:lang w:val="en-US"/>
              </w:rPr>
            </w:pPr>
          </w:p>
        </w:tc>
        <w:tc>
          <w:tcPr>
            <w:tcW w:w="1166" w:type="dxa"/>
            <w:tcBorders>
              <w:top w:val="single" w:sz="4" w:space="0" w:color="000000"/>
              <w:left w:val="single" w:sz="4" w:space="0" w:color="000000"/>
              <w:bottom w:val="single" w:sz="4" w:space="0" w:color="000000"/>
              <w:right w:val="single" w:sz="4" w:space="0" w:color="000000"/>
            </w:tcBorders>
          </w:tcPr>
          <w:p w:rsidR="005014D2" w:rsidRPr="00640439" w:rsidRDefault="005014D2" w:rsidP="002A477A">
            <w:pPr>
              <w:pStyle w:val="a7"/>
              <w:rPr>
                <w:rFonts w:ascii="Times New Roman" w:hAnsi="Times New Roman"/>
                <w:lang w:val="en-US"/>
              </w:rPr>
            </w:pPr>
          </w:p>
        </w:tc>
      </w:tr>
      <w:tr w:rsidR="005014D2" w:rsidRPr="00640439" w:rsidTr="002A477A">
        <w:tc>
          <w:tcPr>
            <w:tcW w:w="1418"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sz w:val="20"/>
                <w:szCs w:val="20"/>
              </w:rPr>
            </w:pPr>
            <w:r w:rsidRPr="00640439">
              <w:rPr>
                <w:rFonts w:ascii="Times New Roman" w:hAnsi="Times New Roman"/>
                <w:sz w:val="20"/>
                <w:szCs w:val="20"/>
              </w:rPr>
              <w:t>Остаток на 01.01.19г.</w:t>
            </w:r>
          </w:p>
        </w:tc>
        <w:tc>
          <w:tcPr>
            <w:tcW w:w="1276"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rPr>
              <w:t>86232</w:t>
            </w:r>
          </w:p>
        </w:tc>
        <w:tc>
          <w:tcPr>
            <w:tcW w:w="1571"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rPr>
              <w:t>9412</w:t>
            </w:r>
          </w:p>
        </w:tc>
        <w:tc>
          <w:tcPr>
            <w:tcW w:w="918"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rPr>
              <w:t>634</w:t>
            </w:r>
          </w:p>
        </w:tc>
        <w:tc>
          <w:tcPr>
            <w:tcW w:w="918"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rPr>
              <w:t>11868</w:t>
            </w:r>
          </w:p>
        </w:tc>
        <w:tc>
          <w:tcPr>
            <w:tcW w:w="918"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rPr>
              <w:t>4470</w:t>
            </w:r>
          </w:p>
        </w:tc>
        <w:tc>
          <w:tcPr>
            <w:tcW w:w="932"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rPr>
              <w:t>5068</w:t>
            </w:r>
          </w:p>
        </w:tc>
        <w:tc>
          <w:tcPr>
            <w:tcW w:w="918" w:type="dxa"/>
            <w:tcBorders>
              <w:top w:val="single" w:sz="4" w:space="0" w:color="000000"/>
              <w:left w:val="single" w:sz="4" w:space="0" w:color="000000"/>
              <w:bottom w:val="single" w:sz="4" w:space="0" w:color="000000"/>
              <w:right w:val="single" w:sz="4" w:space="0" w:color="000000"/>
            </w:tcBorders>
          </w:tcPr>
          <w:p w:rsidR="005014D2" w:rsidRPr="00640439" w:rsidRDefault="005014D2" w:rsidP="002A477A">
            <w:pPr>
              <w:pStyle w:val="a7"/>
              <w:rPr>
                <w:rFonts w:ascii="Times New Roman" w:hAnsi="Times New Roman"/>
                <w:lang w:val="en-US"/>
              </w:rPr>
            </w:pPr>
          </w:p>
        </w:tc>
        <w:tc>
          <w:tcPr>
            <w:tcW w:w="1166"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lang w:val="en-US"/>
              </w:rPr>
            </w:pPr>
            <w:r w:rsidRPr="00640439">
              <w:rPr>
                <w:rFonts w:ascii="Times New Roman" w:hAnsi="Times New Roman"/>
                <w:lang w:val="en-US"/>
              </w:rPr>
              <w:t>117684</w:t>
            </w:r>
          </w:p>
        </w:tc>
      </w:tr>
      <w:tr w:rsidR="005014D2" w:rsidRPr="00640439" w:rsidTr="002A477A">
        <w:tc>
          <w:tcPr>
            <w:tcW w:w="1418"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sz w:val="20"/>
                <w:szCs w:val="20"/>
              </w:rPr>
            </w:pPr>
            <w:r w:rsidRPr="00640439">
              <w:rPr>
                <w:rFonts w:ascii="Times New Roman" w:hAnsi="Times New Roman"/>
                <w:sz w:val="20"/>
                <w:szCs w:val="20"/>
              </w:rPr>
              <w:t>Остаточная стоимость основных средств на 01.01.19г.</w:t>
            </w:r>
          </w:p>
        </w:tc>
        <w:tc>
          <w:tcPr>
            <w:tcW w:w="1276"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lang w:val="en-US"/>
              </w:rPr>
            </w:pPr>
            <w:r w:rsidRPr="00640439">
              <w:rPr>
                <w:rFonts w:ascii="Times New Roman" w:hAnsi="Times New Roman"/>
                <w:lang w:val="en-US"/>
              </w:rPr>
              <w:t>217239</w:t>
            </w:r>
          </w:p>
        </w:tc>
        <w:tc>
          <w:tcPr>
            <w:tcW w:w="1571"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lang w:val="en-US"/>
              </w:rPr>
            </w:pPr>
            <w:r w:rsidRPr="00640439">
              <w:rPr>
                <w:rFonts w:ascii="Times New Roman" w:hAnsi="Times New Roman"/>
                <w:lang w:val="en-US"/>
              </w:rPr>
              <w:t>8253</w:t>
            </w:r>
          </w:p>
        </w:tc>
        <w:tc>
          <w:tcPr>
            <w:tcW w:w="918"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lang w:val="en-US"/>
              </w:rPr>
            </w:pPr>
            <w:r w:rsidRPr="00640439">
              <w:rPr>
                <w:rFonts w:ascii="Times New Roman" w:hAnsi="Times New Roman"/>
                <w:lang w:val="en-US"/>
              </w:rPr>
              <w:t>45</w:t>
            </w:r>
          </w:p>
        </w:tc>
        <w:tc>
          <w:tcPr>
            <w:tcW w:w="918"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lang w:val="en-US"/>
              </w:rPr>
            </w:pPr>
            <w:r w:rsidRPr="00640439">
              <w:rPr>
                <w:rFonts w:ascii="Times New Roman" w:hAnsi="Times New Roman"/>
                <w:lang w:val="en-US"/>
              </w:rPr>
              <w:t>3530</w:t>
            </w:r>
          </w:p>
        </w:tc>
        <w:tc>
          <w:tcPr>
            <w:tcW w:w="918"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lang w:val="en-US"/>
              </w:rPr>
            </w:pPr>
            <w:r w:rsidRPr="00640439">
              <w:rPr>
                <w:rFonts w:ascii="Times New Roman" w:hAnsi="Times New Roman"/>
                <w:lang w:val="en-US"/>
              </w:rPr>
              <w:t>4381</w:t>
            </w:r>
          </w:p>
        </w:tc>
        <w:tc>
          <w:tcPr>
            <w:tcW w:w="932"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lang w:val="en-US"/>
              </w:rPr>
            </w:pPr>
            <w:r w:rsidRPr="00640439">
              <w:rPr>
                <w:rFonts w:ascii="Times New Roman" w:hAnsi="Times New Roman"/>
                <w:lang w:val="en-US"/>
              </w:rPr>
              <w:t>642</w:t>
            </w:r>
          </w:p>
        </w:tc>
        <w:tc>
          <w:tcPr>
            <w:tcW w:w="918"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lang w:val="en-US"/>
              </w:rPr>
            </w:pPr>
            <w:r w:rsidRPr="00640439">
              <w:rPr>
                <w:rFonts w:ascii="Times New Roman" w:hAnsi="Times New Roman"/>
                <w:lang w:val="en-US"/>
              </w:rPr>
              <w:t>994</w:t>
            </w:r>
          </w:p>
        </w:tc>
        <w:tc>
          <w:tcPr>
            <w:tcW w:w="1166"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lang w:val="en-US"/>
              </w:rPr>
            </w:pPr>
            <w:r w:rsidRPr="00640439">
              <w:rPr>
                <w:rFonts w:ascii="Times New Roman" w:hAnsi="Times New Roman"/>
                <w:lang w:val="en-US"/>
              </w:rPr>
              <w:t>235084</w:t>
            </w:r>
          </w:p>
        </w:tc>
      </w:tr>
    </w:tbl>
    <w:p w:rsidR="005014D2" w:rsidRPr="00640439" w:rsidRDefault="005014D2" w:rsidP="005014D2">
      <w:pPr>
        <w:jc w:val="both"/>
        <w:rPr>
          <w:rFonts w:ascii="Times New Roman" w:hAnsi="Times New Roman"/>
          <w:b/>
          <w:lang w:val="en-US"/>
        </w:rPr>
      </w:pPr>
      <w:r w:rsidRPr="00640439">
        <w:rPr>
          <w:rFonts w:ascii="Times New Roman" w:hAnsi="Times New Roman"/>
          <w:b/>
        </w:rPr>
        <w:t xml:space="preserve">          </w:t>
      </w:r>
    </w:p>
    <w:p w:rsidR="005014D2" w:rsidRDefault="005014D2" w:rsidP="005014D2">
      <w:pPr>
        <w:jc w:val="both"/>
        <w:rPr>
          <w:rFonts w:ascii="Times New Roman" w:hAnsi="Times New Roman"/>
          <w:b/>
        </w:rPr>
      </w:pPr>
      <w:r w:rsidRPr="00640439">
        <w:rPr>
          <w:rFonts w:ascii="Times New Roman" w:hAnsi="Times New Roman"/>
          <w:b/>
        </w:rPr>
        <w:t xml:space="preserve">              Информация по нематериальным активам и накопленной амортизации по ним</w:t>
      </w:r>
    </w:p>
    <w:p w:rsidR="00CE016C" w:rsidRPr="00640439" w:rsidRDefault="00CE016C" w:rsidP="005014D2">
      <w:pPr>
        <w:jc w:val="both"/>
        <w:rPr>
          <w:rFonts w:ascii="Times New Roman" w:hAnsi="Times New Roman"/>
          <w:b/>
        </w:rPr>
      </w:pPr>
    </w:p>
    <w:p w:rsidR="005014D2" w:rsidRPr="00640439" w:rsidRDefault="005014D2" w:rsidP="005014D2">
      <w:pPr>
        <w:pStyle w:val="a7"/>
        <w:rPr>
          <w:rFonts w:ascii="Times New Roman" w:hAnsi="Times New Roman"/>
        </w:rPr>
      </w:pPr>
      <w:r w:rsidRPr="00640439">
        <w:lastRenderedPageBreak/>
        <w:t xml:space="preserve">                                                                                                                                                               </w:t>
      </w:r>
      <w:r w:rsidRPr="00640439">
        <w:rPr>
          <w:rFonts w:ascii="Times New Roman" w:hAnsi="Times New Roman"/>
        </w:rPr>
        <w:t xml:space="preserve">Таблица </w:t>
      </w:r>
      <w:r w:rsidR="00CE016C">
        <w:rPr>
          <w:rFonts w:ascii="Times New Roman" w:hAnsi="Times New Roman"/>
        </w:rPr>
        <w:t xml:space="preserve"> </w:t>
      </w:r>
      <w:r w:rsidR="00056F72">
        <w:rPr>
          <w:rFonts w:ascii="Times New Roman" w:hAnsi="Times New Roman"/>
        </w:rPr>
        <w:t>11</w:t>
      </w:r>
    </w:p>
    <w:p w:rsidR="005014D2" w:rsidRPr="00640439" w:rsidRDefault="005014D2" w:rsidP="005014D2">
      <w:pPr>
        <w:pStyle w:val="a7"/>
        <w:rPr>
          <w:rFonts w:ascii="Times New Roman" w:hAnsi="Times New Roman"/>
        </w:rPr>
      </w:pPr>
      <w:r w:rsidRPr="00640439">
        <w:rPr>
          <w:rFonts w:ascii="Times New Roman" w:hAnsi="Times New Roman"/>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36"/>
        <w:gridCol w:w="2693"/>
        <w:gridCol w:w="2820"/>
      </w:tblGrid>
      <w:tr w:rsidR="005014D2" w:rsidRPr="00640439" w:rsidTr="002A477A">
        <w:tc>
          <w:tcPr>
            <w:tcW w:w="3936" w:type="dxa"/>
            <w:tcBorders>
              <w:top w:val="single" w:sz="4" w:space="0" w:color="000000"/>
              <w:left w:val="single" w:sz="4" w:space="0" w:color="000000"/>
              <w:bottom w:val="single" w:sz="4" w:space="0" w:color="000000"/>
              <w:right w:val="single" w:sz="4" w:space="0" w:color="000000"/>
            </w:tcBorders>
          </w:tcPr>
          <w:p w:rsidR="005014D2" w:rsidRPr="00640439" w:rsidRDefault="005014D2" w:rsidP="002A477A">
            <w:pPr>
              <w:pStyle w:val="a7"/>
              <w:rPr>
                <w:rFonts w:ascii="Times New Roman" w:hAnsi="Times New Roman"/>
              </w:rPr>
            </w:pPr>
          </w:p>
        </w:tc>
        <w:tc>
          <w:tcPr>
            <w:tcW w:w="2693"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rPr>
              <w:t>Данные на 01.01.2019г.</w:t>
            </w:r>
          </w:p>
          <w:p w:rsidR="005014D2" w:rsidRPr="00640439" w:rsidRDefault="005014D2" w:rsidP="002A477A">
            <w:pPr>
              <w:pStyle w:val="a7"/>
              <w:rPr>
                <w:rFonts w:ascii="Times New Roman" w:hAnsi="Times New Roman"/>
              </w:rPr>
            </w:pPr>
            <w:r w:rsidRPr="00640439">
              <w:rPr>
                <w:rFonts w:ascii="Times New Roman" w:hAnsi="Times New Roman"/>
              </w:rPr>
              <w:t>тыс. руб.</w:t>
            </w:r>
          </w:p>
        </w:tc>
        <w:tc>
          <w:tcPr>
            <w:tcW w:w="2820"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rPr>
              <w:t>Данные на 01.01.2018г.</w:t>
            </w:r>
          </w:p>
          <w:p w:rsidR="005014D2" w:rsidRPr="00640439" w:rsidRDefault="005014D2" w:rsidP="002A477A">
            <w:pPr>
              <w:pStyle w:val="a7"/>
              <w:rPr>
                <w:rFonts w:ascii="Times New Roman" w:hAnsi="Times New Roman"/>
              </w:rPr>
            </w:pPr>
            <w:r w:rsidRPr="00640439">
              <w:rPr>
                <w:rFonts w:ascii="Times New Roman" w:hAnsi="Times New Roman"/>
              </w:rPr>
              <w:t>тыс. руб.</w:t>
            </w:r>
          </w:p>
        </w:tc>
      </w:tr>
      <w:tr w:rsidR="005014D2" w:rsidRPr="00640439" w:rsidTr="002A477A">
        <w:tc>
          <w:tcPr>
            <w:tcW w:w="3936"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rPr>
              <w:t xml:space="preserve">Балансовая стоимость нематериальных активов </w:t>
            </w:r>
          </w:p>
        </w:tc>
        <w:tc>
          <w:tcPr>
            <w:tcW w:w="2693"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rPr>
              <w:t>989</w:t>
            </w:r>
          </w:p>
        </w:tc>
        <w:tc>
          <w:tcPr>
            <w:tcW w:w="2820"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rPr>
              <w:t>989</w:t>
            </w:r>
          </w:p>
        </w:tc>
      </w:tr>
      <w:tr w:rsidR="005014D2" w:rsidRPr="00640439" w:rsidTr="002A477A">
        <w:tc>
          <w:tcPr>
            <w:tcW w:w="3936"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rPr>
              <w:t xml:space="preserve">Накопленная амортизация на </w:t>
            </w:r>
          </w:p>
        </w:tc>
        <w:tc>
          <w:tcPr>
            <w:tcW w:w="2693"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rPr>
              <w:t>123</w:t>
            </w:r>
          </w:p>
        </w:tc>
        <w:tc>
          <w:tcPr>
            <w:tcW w:w="2820"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rPr>
              <w:t>24</w:t>
            </w:r>
          </w:p>
        </w:tc>
      </w:tr>
      <w:tr w:rsidR="005014D2" w:rsidRPr="00640439" w:rsidTr="002A477A">
        <w:tc>
          <w:tcPr>
            <w:tcW w:w="3936"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rPr>
              <w:t xml:space="preserve">Остаточная стоимость нематериальных активов </w:t>
            </w:r>
          </w:p>
        </w:tc>
        <w:tc>
          <w:tcPr>
            <w:tcW w:w="2693"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rPr>
              <w:t>866</w:t>
            </w:r>
          </w:p>
        </w:tc>
        <w:tc>
          <w:tcPr>
            <w:tcW w:w="2820"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rPr>
              <w:t>965</w:t>
            </w:r>
          </w:p>
        </w:tc>
      </w:tr>
      <w:tr w:rsidR="005014D2" w:rsidRPr="00640439" w:rsidTr="002A477A">
        <w:tc>
          <w:tcPr>
            <w:tcW w:w="3936"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rPr>
              <w:t>Вложения в приобретение нематериальных активов</w:t>
            </w:r>
          </w:p>
        </w:tc>
        <w:tc>
          <w:tcPr>
            <w:tcW w:w="2693"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rPr>
              <w:t>372</w:t>
            </w:r>
          </w:p>
        </w:tc>
        <w:tc>
          <w:tcPr>
            <w:tcW w:w="2820" w:type="dxa"/>
            <w:tcBorders>
              <w:top w:val="single" w:sz="4" w:space="0" w:color="000000"/>
              <w:left w:val="single" w:sz="4" w:space="0" w:color="000000"/>
              <w:bottom w:val="single" w:sz="4" w:space="0" w:color="000000"/>
              <w:right w:val="single" w:sz="4" w:space="0" w:color="000000"/>
            </w:tcBorders>
            <w:hideMark/>
          </w:tcPr>
          <w:p w:rsidR="005014D2" w:rsidRPr="00640439" w:rsidRDefault="005014D2" w:rsidP="002A477A">
            <w:pPr>
              <w:pStyle w:val="a7"/>
              <w:rPr>
                <w:rFonts w:ascii="Times New Roman" w:hAnsi="Times New Roman"/>
              </w:rPr>
            </w:pPr>
            <w:r w:rsidRPr="00640439">
              <w:rPr>
                <w:rFonts w:ascii="Times New Roman" w:hAnsi="Times New Roman"/>
              </w:rPr>
              <w:t>115</w:t>
            </w:r>
          </w:p>
        </w:tc>
      </w:tr>
    </w:tbl>
    <w:p w:rsidR="005014D2" w:rsidRPr="00640439" w:rsidRDefault="005014D2" w:rsidP="005014D2">
      <w:pPr>
        <w:rPr>
          <w:rFonts w:ascii="Times New Roman" w:hAnsi="Times New Roman"/>
          <w:lang w:val="en-US"/>
        </w:rPr>
      </w:pPr>
    </w:p>
    <w:p w:rsidR="005014D2" w:rsidRPr="00640439" w:rsidRDefault="005014D2" w:rsidP="005014D2">
      <w:pPr>
        <w:pStyle w:val="a7"/>
        <w:jc w:val="both"/>
        <w:rPr>
          <w:rFonts w:ascii="Times New Roman" w:eastAsia="Calibri" w:hAnsi="Times New Roman"/>
          <w:sz w:val="24"/>
          <w:szCs w:val="24"/>
        </w:rPr>
      </w:pPr>
      <w:r w:rsidRPr="00640439">
        <w:rPr>
          <w:rFonts w:ascii="Times New Roman" w:hAnsi="Times New Roman"/>
        </w:rPr>
        <w:t xml:space="preserve">     </w:t>
      </w:r>
      <w:r w:rsidRPr="00640439">
        <w:rPr>
          <w:rFonts w:ascii="Times New Roman" w:hAnsi="Times New Roman"/>
          <w:sz w:val="24"/>
          <w:szCs w:val="24"/>
        </w:rPr>
        <w:t xml:space="preserve">Нематериальными активами представлены  лицензиями </w:t>
      </w:r>
      <w:r w:rsidRPr="00640439">
        <w:rPr>
          <w:rFonts w:ascii="Times New Roman" w:eastAsia="Calibri" w:hAnsi="Times New Roman"/>
          <w:sz w:val="24"/>
          <w:szCs w:val="24"/>
        </w:rPr>
        <w:t xml:space="preserve">на программное и компьютерное обеспечение. </w:t>
      </w:r>
    </w:p>
    <w:p w:rsidR="005014D2" w:rsidRPr="00640439" w:rsidRDefault="005014D2" w:rsidP="005014D2">
      <w:pPr>
        <w:pStyle w:val="a7"/>
        <w:jc w:val="both"/>
        <w:rPr>
          <w:rFonts w:ascii="Times New Roman" w:eastAsia="Calibri" w:hAnsi="Times New Roman"/>
          <w:sz w:val="24"/>
          <w:szCs w:val="24"/>
        </w:rPr>
      </w:pPr>
      <w:r w:rsidRPr="00640439">
        <w:rPr>
          <w:rFonts w:ascii="Times New Roman" w:eastAsia="Calibri" w:hAnsi="Times New Roman"/>
          <w:sz w:val="24"/>
          <w:szCs w:val="24"/>
        </w:rPr>
        <w:t xml:space="preserve">      Нематериальные активы учитываются на счетах бухгалтерского учета по первоначальной стоимости на дату перехода прав собственности на данный объект к Банку на основании акта ввода в эксплуатацию. </w:t>
      </w:r>
    </w:p>
    <w:p w:rsidR="005014D2" w:rsidRPr="00640439" w:rsidRDefault="005014D2" w:rsidP="005014D2">
      <w:pPr>
        <w:pStyle w:val="a7"/>
        <w:jc w:val="both"/>
        <w:rPr>
          <w:rFonts w:ascii="Times New Roman" w:eastAsia="Calibri" w:hAnsi="Times New Roman"/>
        </w:rPr>
      </w:pPr>
      <w:r w:rsidRPr="00640439">
        <w:rPr>
          <w:rFonts w:ascii="Times New Roman" w:eastAsia="Calibri" w:hAnsi="Times New Roman"/>
          <w:sz w:val="24"/>
          <w:szCs w:val="24"/>
        </w:rPr>
        <w:t xml:space="preserve">       В 2018 году Банк вложил денежные средства в приобретение  нематериальных активов на сумму 257 тысяч рублей. Остаточная стоимость нематериальных активов на 01 января 2019года составила 1238 тыс. руб</w:t>
      </w:r>
      <w:r w:rsidRPr="00640439">
        <w:rPr>
          <w:rFonts w:ascii="Times New Roman" w:eastAsia="Calibri" w:hAnsi="Times New Roman"/>
        </w:rPr>
        <w:t>.</w:t>
      </w:r>
    </w:p>
    <w:p w:rsidR="005014D2" w:rsidRPr="00640439" w:rsidRDefault="005014D2" w:rsidP="005014D2">
      <w:pPr>
        <w:pStyle w:val="a8"/>
        <w:spacing w:after="0" w:line="240" w:lineRule="auto"/>
        <w:ind w:left="0" w:right="-7" w:firstLine="440"/>
        <w:contextualSpacing w:val="0"/>
        <w:jc w:val="both"/>
        <w:rPr>
          <w:rFonts w:ascii="Times New Roman" w:hAnsi="Times New Roman"/>
          <w:sz w:val="24"/>
          <w:szCs w:val="24"/>
        </w:rPr>
      </w:pPr>
    </w:p>
    <w:p w:rsidR="005014D2" w:rsidRPr="00640439" w:rsidRDefault="005014D2" w:rsidP="005014D2">
      <w:pPr>
        <w:pStyle w:val="a8"/>
        <w:spacing w:after="0" w:line="240" w:lineRule="auto"/>
        <w:ind w:left="0" w:right="-7" w:firstLine="440"/>
        <w:contextualSpacing w:val="0"/>
        <w:jc w:val="both"/>
        <w:rPr>
          <w:rFonts w:ascii="Times New Roman" w:hAnsi="Times New Roman"/>
          <w:b/>
          <w:sz w:val="24"/>
          <w:szCs w:val="24"/>
        </w:rPr>
      </w:pPr>
      <w:r w:rsidRPr="00640439">
        <w:rPr>
          <w:rFonts w:ascii="Times New Roman" w:hAnsi="Times New Roman"/>
          <w:sz w:val="24"/>
          <w:szCs w:val="24"/>
        </w:rPr>
        <w:t xml:space="preserve">                     </w:t>
      </w:r>
      <w:r w:rsidRPr="00640439">
        <w:rPr>
          <w:rFonts w:ascii="Times New Roman" w:hAnsi="Times New Roman"/>
          <w:b/>
          <w:sz w:val="24"/>
          <w:szCs w:val="24"/>
        </w:rPr>
        <w:t>Долгосрочные активы, предназначенные для продажи</w:t>
      </w:r>
    </w:p>
    <w:p w:rsidR="005014D2" w:rsidRPr="00640439" w:rsidRDefault="005014D2" w:rsidP="005014D2">
      <w:pPr>
        <w:pStyle w:val="a8"/>
        <w:spacing w:after="0" w:line="240" w:lineRule="auto"/>
        <w:ind w:left="0" w:right="-7" w:firstLine="440"/>
        <w:contextualSpacing w:val="0"/>
        <w:jc w:val="both"/>
        <w:rPr>
          <w:rFonts w:ascii="Times New Roman" w:hAnsi="Times New Roman"/>
          <w:sz w:val="24"/>
          <w:szCs w:val="24"/>
        </w:rPr>
      </w:pPr>
      <w:r w:rsidRPr="00640439">
        <w:rPr>
          <w:rFonts w:ascii="Times New Roman" w:hAnsi="Times New Roman"/>
          <w:sz w:val="24"/>
          <w:szCs w:val="24"/>
        </w:rPr>
        <w:t xml:space="preserve">                                                                                                         </w:t>
      </w:r>
      <w:r w:rsidR="00CE016C">
        <w:rPr>
          <w:rFonts w:ascii="Times New Roman" w:hAnsi="Times New Roman"/>
          <w:sz w:val="24"/>
          <w:szCs w:val="24"/>
        </w:rPr>
        <w:t xml:space="preserve">             </w:t>
      </w:r>
      <w:r w:rsidRPr="00640439">
        <w:rPr>
          <w:rFonts w:ascii="Times New Roman" w:hAnsi="Times New Roman"/>
          <w:sz w:val="24"/>
          <w:szCs w:val="24"/>
        </w:rPr>
        <w:t xml:space="preserve"> Таблица </w:t>
      </w:r>
      <w:r w:rsidR="00056F72">
        <w:rPr>
          <w:rFonts w:ascii="Times New Roman" w:hAnsi="Times New Roman"/>
          <w:sz w:val="24"/>
          <w:szCs w:val="24"/>
        </w:rPr>
        <w:t>12</w:t>
      </w:r>
    </w:p>
    <w:p w:rsidR="005014D2" w:rsidRPr="00640439" w:rsidRDefault="005014D2" w:rsidP="005014D2">
      <w:pPr>
        <w:pStyle w:val="a8"/>
        <w:spacing w:after="0" w:line="240" w:lineRule="auto"/>
        <w:ind w:left="0" w:right="-7" w:firstLine="440"/>
        <w:contextualSpacing w:val="0"/>
        <w:jc w:val="both"/>
        <w:rPr>
          <w:rFonts w:ascii="Times New Roman" w:hAnsi="Times New Roman"/>
          <w:sz w:val="24"/>
          <w:szCs w:val="24"/>
        </w:rPr>
      </w:pPr>
      <w:r w:rsidRPr="00640439">
        <w:rPr>
          <w:rFonts w:ascii="Times New Roman" w:hAnsi="Times New Roman"/>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37"/>
        <w:gridCol w:w="1842"/>
        <w:gridCol w:w="1970"/>
      </w:tblGrid>
      <w:tr w:rsidR="005014D2" w:rsidRPr="00640439" w:rsidTr="002A477A">
        <w:tc>
          <w:tcPr>
            <w:tcW w:w="5637" w:type="dxa"/>
            <w:shd w:val="clear" w:color="auto" w:fill="auto"/>
          </w:tcPr>
          <w:p w:rsidR="005014D2" w:rsidRPr="00640439" w:rsidRDefault="005014D2" w:rsidP="002A477A">
            <w:pPr>
              <w:pStyle w:val="a8"/>
              <w:spacing w:after="0" w:line="240" w:lineRule="auto"/>
              <w:ind w:left="0" w:right="-7"/>
              <w:contextualSpacing w:val="0"/>
              <w:jc w:val="both"/>
              <w:rPr>
                <w:rFonts w:ascii="Times New Roman" w:hAnsi="Times New Roman"/>
                <w:sz w:val="24"/>
                <w:szCs w:val="24"/>
              </w:rPr>
            </w:pPr>
          </w:p>
        </w:tc>
        <w:tc>
          <w:tcPr>
            <w:tcW w:w="1842" w:type="dxa"/>
            <w:shd w:val="clear" w:color="auto" w:fill="auto"/>
          </w:tcPr>
          <w:p w:rsidR="005014D2" w:rsidRPr="00640439" w:rsidRDefault="005014D2" w:rsidP="002A477A">
            <w:pPr>
              <w:pStyle w:val="a8"/>
              <w:spacing w:after="0" w:line="240" w:lineRule="auto"/>
              <w:ind w:left="0" w:right="-7"/>
              <w:contextualSpacing w:val="0"/>
              <w:jc w:val="both"/>
              <w:rPr>
                <w:rFonts w:ascii="Times New Roman" w:hAnsi="Times New Roman"/>
                <w:sz w:val="24"/>
                <w:szCs w:val="24"/>
              </w:rPr>
            </w:pPr>
            <w:r w:rsidRPr="00640439">
              <w:rPr>
                <w:rFonts w:ascii="Times New Roman" w:hAnsi="Times New Roman"/>
                <w:sz w:val="24"/>
                <w:szCs w:val="24"/>
              </w:rPr>
              <w:t xml:space="preserve">Данные на 01.01.2019г. </w:t>
            </w:r>
          </w:p>
          <w:p w:rsidR="005014D2" w:rsidRPr="00640439" w:rsidRDefault="005014D2" w:rsidP="002A477A">
            <w:pPr>
              <w:pStyle w:val="a8"/>
              <w:spacing w:after="0" w:line="240" w:lineRule="auto"/>
              <w:ind w:left="0" w:right="-7"/>
              <w:contextualSpacing w:val="0"/>
              <w:jc w:val="both"/>
              <w:rPr>
                <w:rFonts w:ascii="Times New Roman" w:hAnsi="Times New Roman"/>
                <w:sz w:val="24"/>
                <w:szCs w:val="24"/>
              </w:rPr>
            </w:pPr>
            <w:r w:rsidRPr="00640439">
              <w:rPr>
                <w:rFonts w:ascii="Times New Roman" w:hAnsi="Times New Roman"/>
                <w:sz w:val="24"/>
                <w:szCs w:val="24"/>
              </w:rPr>
              <w:t>тыс. руб.</w:t>
            </w:r>
          </w:p>
        </w:tc>
        <w:tc>
          <w:tcPr>
            <w:tcW w:w="1970" w:type="dxa"/>
            <w:shd w:val="clear" w:color="auto" w:fill="auto"/>
          </w:tcPr>
          <w:p w:rsidR="005014D2" w:rsidRPr="00640439" w:rsidRDefault="005014D2" w:rsidP="002A477A">
            <w:pPr>
              <w:pStyle w:val="a8"/>
              <w:spacing w:after="0" w:line="240" w:lineRule="auto"/>
              <w:ind w:left="0" w:right="-7"/>
              <w:contextualSpacing w:val="0"/>
              <w:jc w:val="both"/>
              <w:rPr>
                <w:rFonts w:ascii="Times New Roman" w:hAnsi="Times New Roman"/>
                <w:sz w:val="24"/>
                <w:szCs w:val="24"/>
              </w:rPr>
            </w:pPr>
            <w:r w:rsidRPr="00640439">
              <w:rPr>
                <w:rFonts w:ascii="Times New Roman" w:hAnsi="Times New Roman"/>
                <w:sz w:val="24"/>
                <w:szCs w:val="24"/>
              </w:rPr>
              <w:t>Данные на 01.01.2018г.</w:t>
            </w:r>
          </w:p>
          <w:p w:rsidR="005014D2" w:rsidRPr="00640439" w:rsidRDefault="005014D2" w:rsidP="002A477A">
            <w:pPr>
              <w:pStyle w:val="a8"/>
              <w:spacing w:after="0" w:line="240" w:lineRule="auto"/>
              <w:ind w:left="0" w:right="-7"/>
              <w:contextualSpacing w:val="0"/>
              <w:jc w:val="both"/>
              <w:rPr>
                <w:rFonts w:ascii="Times New Roman" w:hAnsi="Times New Roman"/>
                <w:sz w:val="24"/>
                <w:szCs w:val="24"/>
              </w:rPr>
            </w:pPr>
            <w:r w:rsidRPr="00640439">
              <w:rPr>
                <w:rFonts w:ascii="Times New Roman" w:hAnsi="Times New Roman"/>
                <w:sz w:val="24"/>
                <w:szCs w:val="24"/>
              </w:rPr>
              <w:t>тыс. руб.</w:t>
            </w:r>
          </w:p>
        </w:tc>
      </w:tr>
      <w:tr w:rsidR="005014D2" w:rsidRPr="00640439" w:rsidTr="002A477A">
        <w:tc>
          <w:tcPr>
            <w:tcW w:w="5637" w:type="dxa"/>
            <w:shd w:val="clear" w:color="auto" w:fill="auto"/>
          </w:tcPr>
          <w:p w:rsidR="005014D2" w:rsidRPr="00640439" w:rsidRDefault="005014D2" w:rsidP="002A477A">
            <w:pPr>
              <w:pStyle w:val="a8"/>
              <w:spacing w:after="0" w:line="240" w:lineRule="auto"/>
              <w:ind w:left="0" w:right="-7"/>
              <w:contextualSpacing w:val="0"/>
              <w:jc w:val="both"/>
              <w:rPr>
                <w:rFonts w:ascii="Times New Roman" w:hAnsi="Times New Roman"/>
                <w:sz w:val="24"/>
                <w:szCs w:val="24"/>
              </w:rPr>
            </w:pPr>
            <w:r w:rsidRPr="00640439">
              <w:rPr>
                <w:rFonts w:ascii="Times New Roman" w:hAnsi="Times New Roman"/>
                <w:sz w:val="24"/>
                <w:szCs w:val="24"/>
              </w:rPr>
              <w:t>Долгосрочные активы, предназначенные для продажи</w:t>
            </w:r>
          </w:p>
        </w:tc>
        <w:tc>
          <w:tcPr>
            <w:tcW w:w="1842" w:type="dxa"/>
            <w:shd w:val="clear" w:color="auto" w:fill="auto"/>
          </w:tcPr>
          <w:p w:rsidR="005014D2" w:rsidRPr="00640439" w:rsidRDefault="005014D2" w:rsidP="002A477A">
            <w:pPr>
              <w:pStyle w:val="a8"/>
              <w:spacing w:after="0" w:line="240" w:lineRule="auto"/>
              <w:ind w:left="0" w:right="-7"/>
              <w:contextualSpacing w:val="0"/>
              <w:jc w:val="both"/>
              <w:rPr>
                <w:rFonts w:ascii="Times New Roman" w:hAnsi="Times New Roman"/>
                <w:sz w:val="24"/>
                <w:szCs w:val="24"/>
              </w:rPr>
            </w:pPr>
            <w:r w:rsidRPr="00640439">
              <w:rPr>
                <w:rFonts w:ascii="Times New Roman" w:hAnsi="Times New Roman"/>
                <w:sz w:val="24"/>
                <w:szCs w:val="24"/>
              </w:rPr>
              <w:t>98854</w:t>
            </w:r>
          </w:p>
        </w:tc>
        <w:tc>
          <w:tcPr>
            <w:tcW w:w="1970" w:type="dxa"/>
            <w:shd w:val="clear" w:color="auto" w:fill="auto"/>
          </w:tcPr>
          <w:p w:rsidR="005014D2" w:rsidRPr="00640439" w:rsidRDefault="005014D2" w:rsidP="002A477A">
            <w:pPr>
              <w:pStyle w:val="a8"/>
              <w:spacing w:after="0" w:line="240" w:lineRule="auto"/>
              <w:ind w:left="0" w:right="-7"/>
              <w:contextualSpacing w:val="0"/>
              <w:jc w:val="both"/>
              <w:rPr>
                <w:rFonts w:ascii="Times New Roman" w:hAnsi="Times New Roman"/>
                <w:sz w:val="24"/>
                <w:szCs w:val="24"/>
              </w:rPr>
            </w:pPr>
            <w:r w:rsidRPr="00640439">
              <w:rPr>
                <w:rFonts w:ascii="Times New Roman" w:hAnsi="Times New Roman"/>
                <w:sz w:val="24"/>
                <w:szCs w:val="24"/>
              </w:rPr>
              <w:t>93911</w:t>
            </w:r>
          </w:p>
        </w:tc>
      </w:tr>
    </w:tbl>
    <w:p w:rsidR="005014D2" w:rsidRPr="00640439" w:rsidRDefault="005014D2" w:rsidP="005014D2">
      <w:pPr>
        <w:pStyle w:val="a8"/>
        <w:spacing w:after="0" w:line="240" w:lineRule="auto"/>
        <w:ind w:left="0" w:right="-7" w:firstLine="440"/>
        <w:contextualSpacing w:val="0"/>
        <w:jc w:val="both"/>
        <w:rPr>
          <w:rFonts w:ascii="Times New Roman" w:hAnsi="Times New Roman"/>
          <w:sz w:val="24"/>
          <w:szCs w:val="24"/>
        </w:rPr>
      </w:pPr>
      <w:r w:rsidRPr="00640439">
        <w:rPr>
          <w:rFonts w:ascii="Times New Roman" w:hAnsi="Times New Roman"/>
          <w:sz w:val="24"/>
          <w:szCs w:val="24"/>
        </w:rPr>
        <w:t xml:space="preserve"> </w:t>
      </w:r>
    </w:p>
    <w:p w:rsidR="005014D2" w:rsidRPr="00640439" w:rsidRDefault="005014D2" w:rsidP="005014D2">
      <w:pPr>
        <w:pStyle w:val="a8"/>
        <w:spacing w:after="0" w:line="240" w:lineRule="auto"/>
        <w:ind w:left="0" w:right="-7" w:firstLine="440"/>
        <w:contextualSpacing w:val="0"/>
        <w:jc w:val="both"/>
        <w:rPr>
          <w:rFonts w:ascii="Times New Roman" w:hAnsi="Times New Roman"/>
          <w:sz w:val="24"/>
          <w:szCs w:val="24"/>
        </w:rPr>
      </w:pPr>
      <w:r w:rsidRPr="00640439">
        <w:rPr>
          <w:rFonts w:ascii="Times New Roman" w:hAnsi="Times New Roman"/>
          <w:sz w:val="24"/>
          <w:szCs w:val="24"/>
        </w:rPr>
        <w:t>По состоянию на отчетную дату  на балансе Банка отражены долгосрочные активы, предназначенные для продажи,  в том числе земельные участки и здания, полученные  по соглашениям об отступном, договорам залога и предназначенные для продажи. Банк  проводит активные маркетинговые мероприятия  по реализации данных активов.</w:t>
      </w:r>
    </w:p>
    <w:p w:rsidR="005014D2" w:rsidRPr="00640439" w:rsidRDefault="005014D2" w:rsidP="005014D2">
      <w:pPr>
        <w:pStyle w:val="a8"/>
        <w:spacing w:after="0" w:line="240" w:lineRule="auto"/>
        <w:ind w:left="0" w:right="-7" w:firstLine="440"/>
        <w:contextualSpacing w:val="0"/>
        <w:jc w:val="both"/>
        <w:rPr>
          <w:rFonts w:ascii="Times New Roman" w:hAnsi="Times New Roman"/>
          <w:sz w:val="24"/>
          <w:szCs w:val="24"/>
        </w:rPr>
      </w:pPr>
    </w:p>
    <w:p w:rsidR="005014D2" w:rsidRPr="00640439" w:rsidRDefault="005014D2" w:rsidP="005014D2">
      <w:pPr>
        <w:jc w:val="center"/>
        <w:rPr>
          <w:rFonts w:ascii="Times New Roman" w:hAnsi="Times New Roman"/>
          <w:b/>
          <w:sz w:val="24"/>
          <w:szCs w:val="24"/>
        </w:rPr>
      </w:pPr>
      <w:r w:rsidRPr="00640439">
        <w:rPr>
          <w:rFonts w:ascii="Times New Roman" w:hAnsi="Times New Roman"/>
          <w:b/>
          <w:sz w:val="24"/>
          <w:szCs w:val="24"/>
        </w:rPr>
        <w:t>Информация в отношении  недвижимости</w:t>
      </w:r>
      <w:r w:rsidR="00640439" w:rsidRPr="00640439">
        <w:rPr>
          <w:rFonts w:ascii="Times New Roman" w:hAnsi="Times New Roman"/>
          <w:b/>
          <w:sz w:val="24"/>
          <w:szCs w:val="24"/>
        </w:rPr>
        <w:t>,</w:t>
      </w:r>
      <w:r w:rsidRPr="00640439">
        <w:rPr>
          <w:rFonts w:ascii="Times New Roman" w:hAnsi="Times New Roman"/>
          <w:b/>
          <w:sz w:val="24"/>
          <w:szCs w:val="24"/>
        </w:rPr>
        <w:t xml:space="preserve"> временно неиспользуемой в основной деятельности</w:t>
      </w:r>
    </w:p>
    <w:p w:rsidR="005014D2" w:rsidRPr="00640439" w:rsidRDefault="005014D2" w:rsidP="005014D2">
      <w:pPr>
        <w:pStyle w:val="a7"/>
        <w:rPr>
          <w:rFonts w:ascii="Times New Roman" w:hAnsi="Times New Roman"/>
          <w:sz w:val="24"/>
          <w:szCs w:val="24"/>
        </w:rPr>
      </w:pPr>
      <w:r w:rsidRPr="00640439">
        <w:rPr>
          <w:sz w:val="24"/>
          <w:szCs w:val="24"/>
        </w:rPr>
        <w:t xml:space="preserve">                                                                                                                                             </w:t>
      </w:r>
      <w:r w:rsidRPr="00640439">
        <w:rPr>
          <w:rFonts w:ascii="Times New Roman" w:hAnsi="Times New Roman"/>
          <w:sz w:val="24"/>
          <w:szCs w:val="24"/>
        </w:rPr>
        <w:t xml:space="preserve">Таблица </w:t>
      </w:r>
      <w:r w:rsidR="00056F72">
        <w:rPr>
          <w:rFonts w:ascii="Times New Roman" w:hAnsi="Times New Roman"/>
          <w:sz w:val="24"/>
          <w:szCs w:val="24"/>
        </w:rPr>
        <w:t>13</w:t>
      </w:r>
    </w:p>
    <w:p w:rsidR="005014D2" w:rsidRPr="00640439" w:rsidRDefault="005014D2" w:rsidP="005014D2">
      <w:pPr>
        <w:pStyle w:val="a7"/>
        <w:rPr>
          <w:rFonts w:ascii="Times New Roman" w:hAnsi="Times New Roman"/>
          <w:sz w:val="24"/>
          <w:szCs w:val="24"/>
        </w:rPr>
      </w:pPr>
      <w:r w:rsidRPr="00640439">
        <w:rPr>
          <w:rFonts w:ascii="Times New Roman" w:hAnsi="Times New Roman"/>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37"/>
        <w:gridCol w:w="1842"/>
        <w:gridCol w:w="1970"/>
      </w:tblGrid>
      <w:tr w:rsidR="005014D2" w:rsidRPr="00640439" w:rsidTr="002A477A">
        <w:tc>
          <w:tcPr>
            <w:tcW w:w="5637" w:type="dxa"/>
            <w:shd w:val="clear" w:color="auto" w:fill="auto"/>
          </w:tcPr>
          <w:p w:rsidR="005014D2" w:rsidRPr="00640439" w:rsidRDefault="005014D2" w:rsidP="002A477A">
            <w:pPr>
              <w:pStyle w:val="a8"/>
              <w:spacing w:after="0" w:line="240" w:lineRule="auto"/>
              <w:ind w:left="0" w:right="-7"/>
              <w:contextualSpacing w:val="0"/>
              <w:jc w:val="both"/>
              <w:rPr>
                <w:rFonts w:ascii="Times New Roman" w:hAnsi="Times New Roman"/>
                <w:sz w:val="24"/>
                <w:szCs w:val="24"/>
              </w:rPr>
            </w:pPr>
          </w:p>
        </w:tc>
        <w:tc>
          <w:tcPr>
            <w:tcW w:w="1842" w:type="dxa"/>
            <w:shd w:val="clear" w:color="auto" w:fill="auto"/>
          </w:tcPr>
          <w:p w:rsidR="005014D2" w:rsidRPr="00640439" w:rsidRDefault="005014D2" w:rsidP="002A477A">
            <w:pPr>
              <w:pStyle w:val="a8"/>
              <w:spacing w:after="0" w:line="240" w:lineRule="auto"/>
              <w:ind w:left="0" w:right="-7"/>
              <w:contextualSpacing w:val="0"/>
              <w:jc w:val="both"/>
              <w:rPr>
                <w:rFonts w:ascii="Times New Roman" w:hAnsi="Times New Roman"/>
                <w:sz w:val="24"/>
                <w:szCs w:val="24"/>
              </w:rPr>
            </w:pPr>
            <w:r w:rsidRPr="00640439">
              <w:rPr>
                <w:rFonts w:ascii="Times New Roman" w:hAnsi="Times New Roman"/>
                <w:sz w:val="24"/>
                <w:szCs w:val="24"/>
              </w:rPr>
              <w:t>Данные на 01.01.2019г.</w:t>
            </w:r>
          </w:p>
          <w:p w:rsidR="005014D2" w:rsidRPr="00640439" w:rsidRDefault="005014D2" w:rsidP="002A477A">
            <w:pPr>
              <w:pStyle w:val="a8"/>
              <w:spacing w:after="0" w:line="240" w:lineRule="auto"/>
              <w:ind w:left="0" w:right="-7"/>
              <w:contextualSpacing w:val="0"/>
              <w:jc w:val="both"/>
              <w:rPr>
                <w:rFonts w:ascii="Times New Roman" w:hAnsi="Times New Roman"/>
                <w:sz w:val="24"/>
                <w:szCs w:val="24"/>
              </w:rPr>
            </w:pPr>
            <w:r w:rsidRPr="00640439">
              <w:rPr>
                <w:rFonts w:ascii="Times New Roman" w:hAnsi="Times New Roman"/>
                <w:sz w:val="24"/>
                <w:szCs w:val="24"/>
              </w:rPr>
              <w:t>тыс. руб.</w:t>
            </w:r>
          </w:p>
        </w:tc>
        <w:tc>
          <w:tcPr>
            <w:tcW w:w="1970" w:type="dxa"/>
            <w:shd w:val="clear" w:color="auto" w:fill="auto"/>
          </w:tcPr>
          <w:p w:rsidR="005014D2" w:rsidRPr="00640439" w:rsidRDefault="005014D2" w:rsidP="002A477A">
            <w:pPr>
              <w:pStyle w:val="a8"/>
              <w:spacing w:after="0" w:line="240" w:lineRule="auto"/>
              <w:ind w:left="0" w:right="-7"/>
              <w:contextualSpacing w:val="0"/>
              <w:jc w:val="both"/>
              <w:rPr>
                <w:rFonts w:ascii="Times New Roman" w:hAnsi="Times New Roman"/>
                <w:sz w:val="24"/>
                <w:szCs w:val="24"/>
              </w:rPr>
            </w:pPr>
            <w:r w:rsidRPr="00640439">
              <w:rPr>
                <w:rFonts w:ascii="Times New Roman" w:hAnsi="Times New Roman"/>
                <w:sz w:val="24"/>
                <w:szCs w:val="24"/>
              </w:rPr>
              <w:t>Данные на 01.01.2018г.</w:t>
            </w:r>
          </w:p>
          <w:p w:rsidR="005014D2" w:rsidRPr="00640439" w:rsidRDefault="005014D2" w:rsidP="002A477A">
            <w:pPr>
              <w:pStyle w:val="a8"/>
              <w:spacing w:after="0" w:line="240" w:lineRule="auto"/>
              <w:ind w:left="0" w:right="-7"/>
              <w:contextualSpacing w:val="0"/>
              <w:jc w:val="both"/>
              <w:rPr>
                <w:rFonts w:ascii="Times New Roman" w:hAnsi="Times New Roman"/>
                <w:sz w:val="24"/>
                <w:szCs w:val="24"/>
              </w:rPr>
            </w:pPr>
            <w:r w:rsidRPr="00640439">
              <w:rPr>
                <w:rFonts w:ascii="Times New Roman" w:hAnsi="Times New Roman"/>
                <w:sz w:val="24"/>
                <w:szCs w:val="24"/>
              </w:rPr>
              <w:t>тыс. руб.</w:t>
            </w:r>
          </w:p>
        </w:tc>
      </w:tr>
      <w:tr w:rsidR="005014D2" w:rsidRPr="00640439" w:rsidTr="002A477A">
        <w:tc>
          <w:tcPr>
            <w:tcW w:w="5637" w:type="dxa"/>
            <w:shd w:val="clear" w:color="auto" w:fill="auto"/>
          </w:tcPr>
          <w:p w:rsidR="005014D2" w:rsidRPr="00640439" w:rsidRDefault="005014D2" w:rsidP="002A477A">
            <w:pPr>
              <w:pStyle w:val="a8"/>
              <w:spacing w:after="0" w:line="240" w:lineRule="auto"/>
              <w:ind w:left="0" w:right="-7"/>
              <w:contextualSpacing w:val="0"/>
              <w:jc w:val="both"/>
              <w:rPr>
                <w:rFonts w:ascii="Times New Roman" w:hAnsi="Times New Roman"/>
                <w:sz w:val="24"/>
                <w:szCs w:val="24"/>
              </w:rPr>
            </w:pPr>
            <w:r w:rsidRPr="00640439">
              <w:rPr>
                <w:rFonts w:ascii="Times New Roman" w:eastAsia="Times New Roman" w:hAnsi="Times New Roman"/>
                <w:sz w:val="24"/>
                <w:szCs w:val="24"/>
                <w:lang w:eastAsia="ru-RU"/>
              </w:rPr>
              <w:t>Недвижимость, временно не используемая в основной деятельности</w:t>
            </w:r>
          </w:p>
        </w:tc>
        <w:tc>
          <w:tcPr>
            <w:tcW w:w="1842" w:type="dxa"/>
            <w:shd w:val="clear" w:color="auto" w:fill="auto"/>
          </w:tcPr>
          <w:p w:rsidR="005014D2" w:rsidRPr="00640439" w:rsidRDefault="005014D2" w:rsidP="002A477A">
            <w:pPr>
              <w:pStyle w:val="a8"/>
              <w:spacing w:after="0" w:line="240" w:lineRule="auto"/>
              <w:ind w:left="0" w:right="-7"/>
              <w:contextualSpacing w:val="0"/>
              <w:jc w:val="both"/>
              <w:rPr>
                <w:rFonts w:ascii="Times New Roman" w:hAnsi="Times New Roman"/>
                <w:sz w:val="24"/>
                <w:szCs w:val="24"/>
              </w:rPr>
            </w:pPr>
            <w:r w:rsidRPr="00640439">
              <w:rPr>
                <w:rFonts w:ascii="Times New Roman" w:hAnsi="Times New Roman"/>
                <w:sz w:val="24"/>
                <w:szCs w:val="24"/>
              </w:rPr>
              <w:t>3000</w:t>
            </w:r>
          </w:p>
        </w:tc>
        <w:tc>
          <w:tcPr>
            <w:tcW w:w="1970" w:type="dxa"/>
            <w:shd w:val="clear" w:color="auto" w:fill="auto"/>
          </w:tcPr>
          <w:p w:rsidR="005014D2" w:rsidRPr="00640439" w:rsidRDefault="005014D2" w:rsidP="002A477A">
            <w:pPr>
              <w:pStyle w:val="a8"/>
              <w:spacing w:after="0" w:line="240" w:lineRule="auto"/>
              <w:ind w:left="0" w:right="-7"/>
              <w:contextualSpacing w:val="0"/>
              <w:jc w:val="both"/>
              <w:rPr>
                <w:rFonts w:ascii="Times New Roman" w:hAnsi="Times New Roman"/>
                <w:sz w:val="24"/>
                <w:szCs w:val="24"/>
              </w:rPr>
            </w:pPr>
            <w:r w:rsidRPr="00640439">
              <w:rPr>
                <w:rFonts w:ascii="Times New Roman" w:hAnsi="Times New Roman"/>
                <w:sz w:val="24"/>
                <w:szCs w:val="24"/>
              </w:rPr>
              <w:t>3000</w:t>
            </w:r>
          </w:p>
        </w:tc>
      </w:tr>
      <w:tr w:rsidR="005014D2" w:rsidRPr="00640439" w:rsidTr="002A477A">
        <w:tc>
          <w:tcPr>
            <w:tcW w:w="5637" w:type="dxa"/>
            <w:shd w:val="clear" w:color="auto" w:fill="auto"/>
          </w:tcPr>
          <w:p w:rsidR="005014D2" w:rsidRPr="00640439" w:rsidRDefault="005014D2" w:rsidP="002A477A">
            <w:pPr>
              <w:pStyle w:val="a8"/>
              <w:spacing w:after="0" w:line="240" w:lineRule="auto"/>
              <w:ind w:left="0" w:right="-7"/>
              <w:contextualSpacing w:val="0"/>
              <w:jc w:val="both"/>
              <w:rPr>
                <w:rFonts w:ascii="Times New Roman" w:eastAsia="Times New Roman" w:hAnsi="Times New Roman"/>
                <w:sz w:val="24"/>
                <w:szCs w:val="24"/>
                <w:lang w:eastAsia="ru-RU"/>
              </w:rPr>
            </w:pPr>
            <w:r w:rsidRPr="00640439">
              <w:rPr>
                <w:rFonts w:ascii="Times New Roman" w:eastAsia="Times New Roman" w:hAnsi="Times New Roman"/>
                <w:sz w:val="24"/>
                <w:szCs w:val="24"/>
                <w:lang w:eastAsia="ru-RU"/>
              </w:rPr>
              <w:t>Земля, временно неиспользуемая в основной деятельности, учитываемая по справедливой стоимости</w:t>
            </w:r>
          </w:p>
        </w:tc>
        <w:tc>
          <w:tcPr>
            <w:tcW w:w="1842" w:type="dxa"/>
            <w:shd w:val="clear" w:color="auto" w:fill="auto"/>
          </w:tcPr>
          <w:p w:rsidR="005014D2" w:rsidRPr="00640439" w:rsidRDefault="005014D2" w:rsidP="002A477A">
            <w:pPr>
              <w:pStyle w:val="a8"/>
              <w:spacing w:after="0" w:line="240" w:lineRule="auto"/>
              <w:ind w:left="0" w:right="-7"/>
              <w:contextualSpacing w:val="0"/>
              <w:jc w:val="both"/>
              <w:rPr>
                <w:rFonts w:ascii="Times New Roman" w:hAnsi="Times New Roman"/>
                <w:sz w:val="24"/>
                <w:szCs w:val="24"/>
              </w:rPr>
            </w:pPr>
            <w:r w:rsidRPr="00640439">
              <w:rPr>
                <w:rFonts w:ascii="Times New Roman" w:hAnsi="Times New Roman"/>
                <w:sz w:val="24"/>
                <w:szCs w:val="24"/>
              </w:rPr>
              <w:t>1224</w:t>
            </w:r>
          </w:p>
        </w:tc>
        <w:tc>
          <w:tcPr>
            <w:tcW w:w="1970" w:type="dxa"/>
            <w:shd w:val="clear" w:color="auto" w:fill="auto"/>
          </w:tcPr>
          <w:p w:rsidR="005014D2" w:rsidRPr="00640439" w:rsidRDefault="005014D2" w:rsidP="002A477A">
            <w:pPr>
              <w:pStyle w:val="a8"/>
              <w:spacing w:after="0" w:line="240" w:lineRule="auto"/>
              <w:ind w:left="0" w:right="-7"/>
              <w:contextualSpacing w:val="0"/>
              <w:jc w:val="both"/>
              <w:rPr>
                <w:rFonts w:ascii="Times New Roman" w:hAnsi="Times New Roman"/>
                <w:sz w:val="24"/>
                <w:szCs w:val="24"/>
              </w:rPr>
            </w:pPr>
            <w:r w:rsidRPr="00640439">
              <w:rPr>
                <w:rFonts w:ascii="Times New Roman" w:hAnsi="Times New Roman"/>
                <w:sz w:val="24"/>
                <w:szCs w:val="24"/>
              </w:rPr>
              <w:t>1224</w:t>
            </w:r>
          </w:p>
        </w:tc>
      </w:tr>
    </w:tbl>
    <w:p w:rsidR="005014D2" w:rsidRPr="00640439" w:rsidRDefault="005014D2" w:rsidP="005014D2">
      <w:pPr>
        <w:pStyle w:val="a7"/>
        <w:rPr>
          <w:rFonts w:ascii="Times New Roman" w:hAnsi="Times New Roman"/>
          <w:sz w:val="24"/>
          <w:szCs w:val="24"/>
          <w:lang w:val="en-US"/>
        </w:rPr>
      </w:pPr>
    </w:p>
    <w:p w:rsidR="005014D2" w:rsidRPr="00640439" w:rsidRDefault="00640439" w:rsidP="005014D2">
      <w:pPr>
        <w:pStyle w:val="a7"/>
        <w:jc w:val="both"/>
        <w:rPr>
          <w:rFonts w:ascii="Times New Roman" w:hAnsi="Times New Roman"/>
          <w:sz w:val="24"/>
          <w:szCs w:val="24"/>
        </w:rPr>
      </w:pPr>
      <w:r w:rsidRPr="00640439">
        <w:rPr>
          <w:rFonts w:ascii="Times New Roman" w:hAnsi="Times New Roman"/>
          <w:sz w:val="24"/>
          <w:szCs w:val="24"/>
        </w:rPr>
        <w:t xml:space="preserve">         </w:t>
      </w:r>
      <w:r w:rsidR="005014D2" w:rsidRPr="00640439">
        <w:rPr>
          <w:rFonts w:ascii="Times New Roman" w:hAnsi="Times New Roman"/>
          <w:sz w:val="24"/>
          <w:szCs w:val="24"/>
        </w:rPr>
        <w:t xml:space="preserve">У Банка имеется недвижимость, временно неиспользуемая в основной деятельности, которая способна приносить экономические выгоды в будущем, стоимость которой  надежно определена, находящаяся в собственности банка. Учет недвижимости, временно </w:t>
      </w:r>
      <w:r w:rsidR="005014D2" w:rsidRPr="00640439">
        <w:rPr>
          <w:rFonts w:ascii="Times New Roman" w:hAnsi="Times New Roman"/>
          <w:sz w:val="24"/>
          <w:szCs w:val="24"/>
        </w:rPr>
        <w:lastRenderedPageBreak/>
        <w:t>неиспользуемой в основной деятельности, после ее первоначального признания осуществляется по текущей (справедливой) стоимости. Оценка недвижимости, временно не используемой в основной деятельности производится ежегодно 31 декабря 2018г. по справедливой стоимости независимым оценщиком, имеющим опыт проведения  оценки аналогичных  объектов на территории Российской Федерации.</w:t>
      </w:r>
    </w:p>
    <w:p w:rsidR="005014D2" w:rsidRPr="00640439" w:rsidRDefault="005014D2" w:rsidP="005014D2">
      <w:pPr>
        <w:pStyle w:val="a7"/>
        <w:jc w:val="both"/>
        <w:rPr>
          <w:rFonts w:ascii="Times New Roman" w:hAnsi="Times New Roman"/>
          <w:sz w:val="24"/>
          <w:szCs w:val="24"/>
        </w:rPr>
      </w:pPr>
      <w:r w:rsidRPr="00640439">
        <w:rPr>
          <w:rFonts w:ascii="Times New Roman" w:hAnsi="Times New Roman"/>
          <w:sz w:val="24"/>
          <w:szCs w:val="24"/>
        </w:rPr>
        <w:t xml:space="preserve">По недвижимости, временно неиспользуемой в основной деятельности, отражаемой в бухгалтерском учете по текущей (справедливой) стоимости, амортизация не начисляется. </w:t>
      </w:r>
    </w:p>
    <w:p w:rsidR="005014D2" w:rsidRPr="00640439" w:rsidRDefault="005014D2" w:rsidP="005014D2">
      <w:pPr>
        <w:pStyle w:val="a7"/>
        <w:jc w:val="both"/>
        <w:rPr>
          <w:rFonts w:ascii="Times New Roman" w:hAnsi="Times New Roman"/>
          <w:sz w:val="24"/>
          <w:szCs w:val="24"/>
        </w:rPr>
      </w:pPr>
      <w:r w:rsidRPr="00640439">
        <w:rPr>
          <w:rFonts w:ascii="Times New Roman" w:hAnsi="Times New Roman"/>
          <w:sz w:val="24"/>
          <w:szCs w:val="24"/>
        </w:rPr>
        <w:t>В категорию недвижимости, временно неиспользуемой в основной деятельности, Банком классифицированы  объекты недвижимого имущества:</w:t>
      </w:r>
    </w:p>
    <w:p w:rsidR="005014D2" w:rsidRPr="00640439" w:rsidRDefault="005014D2" w:rsidP="005014D2">
      <w:pPr>
        <w:pStyle w:val="a7"/>
        <w:jc w:val="both"/>
        <w:rPr>
          <w:rFonts w:ascii="Times New Roman" w:hAnsi="Times New Roman"/>
          <w:sz w:val="24"/>
          <w:szCs w:val="24"/>
        </w:rPr>
      </w:pPr>
      <w:r w:rsidRPr="00640439">
        <w:rPr>
          <w:rFonts w:ascii="Times New Roman" w:hAnsi="Times New Roman"/>
          <w:sz w:val="24"/>
          <w:szCs w:val="24"/>
        </w:rPr>
        <w:t>-квартира, расположенная по адресу: г.Тамбов, ул. 60 лет Октября, д.3, кв.3 в сумме 3 000 000 рублей ;</w:t>
      </w:r>
    </w:p>
    <w:p w:rsidR="005014D2" w:rsidRPr="00640439" w:rsidRDefault="005014D2" w:rsidP="005014D2">
      <w:pPr>
        <w:pStyle w:val="a7"/>
        <w:jc w:val="both"/>
        <w:rPr>
          <w:sz w:val="24"/>
          <w:szCs w:val="24"/>
        </w:rPr>
      </w:pPr>
      <w:r w:rsidRPr="00640439">
        <w:rPr>
          <w:rFonts w:ascii="Times New Roman" w:hAnsi="Times New Roman"/>
          <w:sz w:val="24"/>
          <w:szCs w:val="24"/>
        </w:rPr>
        <w:t>-земельный участок, расположенный по адресу: Тамбовская область, г. Мичуринск, ул. Промышленная, 2,  в сумме 1 223 475 руб. 24 коп.</w:t>
      </w:r>
      <w:r w:rsidRPr="00640439">
        <w:rPr>
          <w:sz w:val="24"/>
          <w:szCs w:val="24"/>
        </w:rPr>
        <w:t xml:space="preserve">   </w:t>
      </w:r>
    </w:p>
    <w:p w:rsidR="005014D2" w:rsidRPr="00640439" w:rsidRDefault="005014D2" w:rsidP="001B6845">
      <w:pPr>
        <w:pStyle w:val="a8"/>
        <w:spacing w:after="0" w:line="240" w:lineRule="auto"/>
        <w:ind w:left="0" w:right="-7" w:firstLine="440"/>
        <w:contextualSpacing w:val="0"/>
        <w:jc w:val="both"/>
        <w:rPr>
          <w:rFonts w:ascii="Times New Roman" w:hAnsi="Times New Roman"/>
          <w:sz w:val="24"/>
          <w:szCs w:val="24"/>
          <w:lang w:val="en-US"/>
        </w:rPr>
      </w:pPr>
    </w:p>
    <w:p w:rsidR="001B6845" w:rsidRPr="00640439" w:rsidRDefault="001B6845" w:rsidP="008B6B35">
      <w:pPr>
        <w:pStyle w:val="a8"/>
        <w:numPr>
          <w:ilvl w:val="1"/>
          <w:numId w:val="27"/>
        </w:numPr>
        <w:spacing w:after="0" w:line="240" w:lineRule="auto"/>
        <w:ind w:left="0" w:right="-7" w:firstLine="440"/>
        <w:contextualSpacing w:val="0"/>
        <w:jc w:val="both"/>
        <w:rPr>
          <w:rFonts w:ascii="Times New Roman" w:hAnsi="Times New Roman"/>
          <w:b/>
          <w:sz w:val="24"/>
          <w:szCs w:val="24"/>
        </w:rPr>
      </w:pPr>
      <w:r w:rsidRPr="00640439">
        <w:rPr>
          <w:rFonts w:ascii="Times New Roman" w:hAnsi="Times New Roman"/>
          <w:b/>
          <w:sz w:val="24"/>
          <w:szCs w:val="24"/>
        </w:rPr>
        <w:t>Информация о переоценке основных средств</w:t>
      </w:r>
    </w:p>
    <w:p w:rsidR="005014D2" w:rsidRPr="00640439" w:rsidRDefault="005014D2" w:rsidP="005014D2">
      <w:pPr>
        <w:pStyle w:val="21"/>
        <w:spacing w:after="0" w:line="240" w:lineRule="auto"/>
        <w:ind w:right="-7" w:firstLine="440"/>
        <w:jc w:val="both"/>
        <w:rPr>
          <w:sz w:val="24"/>
          <w:szCs w:val="24"/>
        </w:rPr>
      </w:pPr>
    </w:p>
    <w:p w:rsidR="005014D2" w:rsidRPr="00640439" w:rsidRDefault="005014D2" w:rsidP="005014D2">
      <w:pPr>
        <w:pStyle w:val="21"/>
        <w:spacing w:after="0" w:line="240" w:lineRule="auto"/>
        <w:ind w:right="-7" w:firstLine="440"/>
        <w:jc w:val="both"/>
        <w:rPr>
          <w:sz w:val="24"/>
          <w:szCs w:val="24"/>
        </w:rPr>
      </w:pPr>
      <w:r w:rsidRPr="00640439">
        <w:rPr>
          <w:sz w:val="24"/>
          <w:szCs w:val="24"/>
        </w:rPr>
        <w:t xml:space="preserve">По состоянию на 31 декабря 2018 года сотрудниками независимых фирм профессиональных оценщиков ООО «Землемер-М» и ООО «Тамбов-Альянс», обладающими  необходимой  квалификацией и имеющими профессиональное образование в области оценочной деятельности была произведена оценка рыночной стоимости объектов недвижимость затратным подходом по справедливой стоимости. </w:t>
      </w:r>
    </w:p>
    <w:p w:rsidR="005014D2" w:rsidRPr="00640439" w:rsidRDefault="005014D2" w:rsidP="005014D2">
      <w:pPr>
        <w:pStyle w:val="21"/>
        <w:spacing w:after="0" w:line="240" w:lineRule="auto"/>
        <w:ind w:right="-7" w:firstLine="440"/>
        <w:jc w:val="both"/>
        <w:rPr>
          <w:sz w:val="24"/>
          <w:szCs w:val="24"/>
        </w:rPr>
      </w:pPr>
      <w:r w:rsidRPr="00640439">
        <w:rPr>
          <w:sz w:val="24"/>
          <w:szCs w:val="24"/>
        </w:rPr>
        <w:t>Оценка рыночной стоимости объекта проводилась в соответствии с требованиями Федерального закона от 29.07.1998 г. № 135-ФЗ “Об оценочной деятельности в Российской Федерации” в соответствии с Федеральными Стандартами оценки, обязательными к применению при осуществлении оценочной деятельности, №№1, 2, 3 и 7(ФСО№1, ФСО№2, ФСО№3 и ФСО№7), утвержденными Приказами Минэкономразвития России от 20 мая 2015 г. № 297, 298, 299 и №611 от 25.09.2014г. соответственно.</w:t>
      </w:r>
    </w:p>
    <w:p w:rsidR="005014D2" w:rsidRPr="00640439" w:rsidRDefault="005014D2" w:rsidP="005014D2">
      <w:pPr>
        <w:pStyle w:val="21"/>
        <w:spacing w:after="0" w:line="240" w:lineRule="auto"/>
        <w:ind w:right="-7" w:firstLine="440"/>
        <w:jc w:val="both"/>
        <w:rPr>
          <w:sz w:val="24"/>
          <w:szCs w:val="24"/>
        </w:rPr>
      </w:pPr>
      <w:r w:rsidRPr="00640439">
        <w:rPr>
          <w:sz w:val="24"/>
          <w:szCs w:val="24"/>
        </w:rPr>
        <w:t>Рыночная стоимость - это наиболее вероятная цена, по которой объект оценки может быть отчужден на открытом рынке в условиях конкуренции, когда стороны сделки действуют разумно, располагая всей необходимой информацией, а на величине цены сделки не отражаются какие-либо чрезвычайные обстоятельства, то есть когда:</w:t>
      </w:r>
    </w:p>
    <w:p w:rsidR="005014D2" w:rsidRPr="00640439" w:rsidRDefault="005014D2" w:rsidP="005014D2">
      <w:pPr>
        <w:pStyle w:val="21"/>
        <w:spacing w:after="0" w:line="240" w:lineRule="auto"/>
        <w:ind w:right="-7" w:firstLine="440"/>
        <w:jc w:val="both"/>
        <w:rPr>
          <w:sz w:val="24"/>
          <w:szCs w:val="24"/>
        </w:rPr>
      </w:pPr>
      <w:r w:rsidRPr="00640439">
        <w:rPr>
          <w:sz w:val="24"/>
          <w:szCs w:val="24"/>
        </w:rPr>
        <w:t>- одна из сторон не обязана отчуждать объект оценки, а другая сторона не обязана принимать исполнение;</w:t>
      </w:r>
    </w:p>
    <w:p w:rsidR="005014D2" w:rsidRPr="00640439" w:rsidRDefault="005014D2" w:rsidP="005014D2">
      <w:pPr>
        <w:pStyle w:val="21"/>
        <w:spacing w:after="0" w:line="240" w:lineRule="auto"/>
        <w:ind w:right="-7" w:firstLine="440"/>
        <w:jc w:val="both"/>
        <w:rPr>
          <w:sz w:val="24"/>
          <w:szCs w:val="24"/>
        </w:rPr>
      </w:pPr>
      <w:r w:rsidRPr="00640439">
        <w:rPr>
          <w:sz w:val="24"/>
          <w:szCs w:val="24"/>
        </w:rPr>
        <w:t>- стороны сделки хорошо осведомлены о предмете сделки и действуют в своих интересах;</w:t>
      </w:r>
    </w:p>
    <w:p w:rsidR="005014D2" w:rsidRPr="00640439" w:rsidRDefault="005014D2" w:rsidP="005014D2">
      <w:pPr>
        <w:pStyle w:val="21"/>
        <w:spacing w:after="0" w:line="240" w:lineRule="auto"/>
        <w:ind w:right="-7" w:firstLine="440"/>
        <w:jc w:val="both"/>
        <w:rPr>
          <w:sz w:val="24"/>
          <w:szCs w:val="24"/>
        </w:rPr>
      </w:pPr>
      <w:r w:rsidRPr="00640439">
        <w:rPr>
          <w:sz w:val="24"/>
          <w:szCs w:val="24"/>
        </w:rPr>
        <w:t>- объект оценки представлен на открытый рынок в форме публичной оферты;</w:t>
      </w:r>
    </w:p>
    <w:p w:rsidR="005014D2" w:rsidRPr="00640439" w:rsidRDefault="005014D2" w:rsidP="005014D2">
      <w:pPr>
        <w:pStyle w:val="21"/>
        <w:spacing w:after="0" w:line="240" w:lineRule="auto"/>
        <w:ind w:right="-7" w:firstLine="440"/>
        <w:jc w:val="both"/>
        <w:rPr>
          <w:sz w:val="24"/>
          <w:szCs w:val="24"/>
        </w:rPr>
      </w:pPr>
      <w:r w:rsidRPr="00640439">
        <w:rPr>
          <w:sz w:val="24"/>
          <w:szCs w:val="24"/>
        </w:rPr>
        <w:t>- цена сделки представляет собой разумное вознаграждение за объект оценки и принуждения к совершению сделки в отношении сторон сделки с чьей-либо стороны не было;</w:t>
      </w:r>
    </w:p>
    <w:p w:rsidR="005014D2" w:rsidRPr="00640439" w:rsidRDefault="005014D2" w:rsidP="005014D2">
      <w:pPr>
        <w:pStyle w:val="21"/>
        <w:spacing w:after="0" w:line="240" w:lineRule="auto"/>
        <w:ind w:right="-7" w:firstLine="440"/>
        <w:jc w:val="both"/>
        <w:rPr>
          <w:sz w:val="24"/>
          <w:szCs w:val="24"/>
        </w:rPr>
      </w:pPr>
      <w:r w:rsidRPr="00640439">
        <w:rPr>
          <w:sz w:val="24"/>
          <w:szCs w:val="24"/>
        </w:rPr>
        <w:t>- платеж за объект оценки выражен в денежной форме.</w:t>
      </w:r>
    </w:p>
    <w:p w:rsidR="005014D2" w:rsidRPr="00640439" w:rsidRDefault="005014D2" w:rsidP="005014D2">
      <w:pPr>
        <w:pStyle w:val="21"/>
        <w:spacing w:after="0" w:line="240" w:lineRule="auto"/>
        <w:ind w:right="-7" w:firstLine="440"/>
        <w:jc w:val="both"/>
        <w:rPr>
          <w:sz w:val="24"/>
          <w:szCs w:val="24"/>
        </w:rPr>
      </w:pPr>
      <w:r w:rsidRPr="00640439">
        <w:rPr>
          <w:sz w:val="24"/>
          <w:szCs w:val="24"/>
        </w:rPr>
        <w:t>Рыночная стоимость объектов недвижимости была рассчитана с использованием затратного подхода, исходя из следующих допущений:</w:t>
      </w:r>
    </w:p>
    <w:p w:rsidR="005014D2" w:rsidRPr="00640439" w:rsidRDefault="005014D2" w:rsidP="005014D2">
      <w:pPr>
        <w:pStyle w:val="21"/>
        <w:tabs>
          <w:tab w:val="num" w:pos="720"/>
        </w:tabs>
        <w:spacing w:after="0" w:line="240" w:lineRule="auto"/>
        <w:ind w:right="-7" w:firstLine="440"/>
        <w:jc w:val="both"/>
        <w:rPr>
          <w:sz w:val="24"/>
          <w:szCs w:val="24"/>
        </w:rPr>
      </w:pPr>
      <w:r w:rsidRPr="00640439">
        <w:rPr>
          <w:sz w:val="24"/>
          <w:szCs w:val="24"/>
        </w:rPr>
        <w:t>- мнение оценщика относительно полученной величины стоимости объекта действительно только на дату оценки; оценщик не принимает на себя ответственности за изменение ситуации после даты оценки, которая может повлиять на стоимость объекта оценки;</w:t>
      </w:r>
    </w:p>
    <w:p w:rsidR="005014D2" w:rsidRPr="00640439" w:rsidRDefault="005014D2" w:rsidP="005014D2">
      <w:pPr>
        <w:pStyle w:val="21"/>
        <w:tabs>
          <w:tab w:val="num" w:pos="720"/>
        </w:tabs>
        <w:spacing w:after="0" w:line="240" w:lineRule="auto"/>
        <w:ind w:right="-7" w:firstLine="440"/>
        <w:jc w:val="both"/>
        <w:rPr>
          <w:sz w:val="24"/>
          <w:szCs w:val="24"/>
        </w:rPr>
      </w:pPr>
      <w:r w:rsidRPr="00640439">
        <w:rPr>
          <w:sz w:val="24"/>
          <w:szCs w:val="24"/>
        </w:rPr>
        <w:t>- результат оценки полностью зависит от адекватности и точности используемой информации и от сделанных допущений, вследствие чего, полученная величина стоимости носит вероятностный характер с определенными параметрами рассеивания, независимо от того, выражена она одним числом или в виде диапазона.</w:t>
      </w:r>
    </w:p>
    <w:p w:rsidR="005014D2" w:rsidRPr="00640439" w:rsidRDefault="005014D2" w:rsidP="005014D2">
      <w:pPr>
        <w:pStyle w:val="21"/>
        <w:tabs>
          <w:tab w:val="num" w:pos="720"/>
        </w:tabs>
        <w:spacing w:after="0" w:line="240" w:lineRule="auto"/>
        <w:ind w:right="-7" w:firstLine="440"/>
        <w:jc w:val="both"/>
        <w:rPr>
          <w:sz w:val="24"/>
          <w:szCs w:val="24"/>
        </w:rPr>
      </w:pPr>
      <w:r w:rsidRPr="00640439">
        <w:rPr>
          <w:sz w:val="24"/>
          <w:szCs w:val="24"/>
        </w:rPr>
        <w:lastRenderedPageBreak/>
        <w:t xml:space="preserve">- заключение об оценке содержит профессиональное мнение оценщика относительно стоимости объектов для указанной в отчете цели оценки и не является гарантией того, что объекты оценки будут проданы на свободном рынке по цене, указанной в отчете оценщика; </w:t>
      </w:r>
    </w:p>
    <w:p w:rsidR="005014D2" w:rsidRPr="00640439" w:rsidRDefault="005014D2" w:rsidP="005014D2">
      <w:pPr>
        <w:pStyle w:val="21"/>
        <w:tabs>
          <w:tab w:val="num" w:pos="720"/>
        </w:tabs>
        <w:spacing w:after="0" w:line="240" w:lineRule="auto"/>
        <w:ind w:right="-7" w:firstLine="440"/>
        <w:jc w:val="both"/>
        <w:rPr>
          <w:sz w:val="24"/>
          <w:szCs w:val="24"/>
        </w:rPr>
      </w:pPr>
      <w:r w:rsidRPr="00640439">
        <w:rPr>
          <w:sz w:val="24"/>
          <w:szCs w:val="24"/>
        </w:rPr>
        <w:t>- оценщик не несет ответственности за дефекты имущества, которые невозможно определить иным путем, кроме как при обычном визуальном осмотре или путем изучения представленной документации или другой информации.</w:t>
      </w:r>
    </w:p>
    <w:p w:rsidR="001B6845" w:rsidRPr="00640439" w:rsidRDefault="001B6845" w:rsidP="001B6845">
      <w:pPr>
        <w:pStyle w:val="21"/>
        <w:spacing w:after="0" w:line="240" w:lineRule="auto"/>
        <w:ind w:right="-7" w:firstLine="440"/>
        <w:jc w:val="both"/>
        <w:rPr>
          <w:sz w:val="24"/>
          <w:szCs w:val="24"/>
        </w:rPr>
      </w:pPr>
    </w:p>
    <w:p w:rsidR="001B6845" w:rsidRPr="00640439" w:rsidRDefault="001B6845" w:rsidP="008B6B35">
      <w:pPr>
        <w:pStyle w:val="a8"/>
        <w:numPr>
          <w:ilvl w:val="1"/>
          <w:numId w:val="27"/>
        </w:numPr>
        <w:spacing w:after="0" w:line="240" w:lineRule="auto"/>
        <w:ind w:left="0" w:right="-7" w:firstLine="440"/>
        <w:contextualSpacing w:val="0"/>
        <w:jc w:val="both"/>
        <w:rPr>
          <w:rFonts w:ascii="Times New Roman" w:hAnsi="Times New Roman"/>
          <w:b/>
          <w:sz w:val="24"/>
          <w:szCs w:val="24"/>
        </w:rPr>
      </w:pPr>
      <w:r w:rsidRPr="00640439">
        <w:rPr>
          <w:rFonts w:ascii="Times New Roman" w:hAnsi="Times New Roman"/>
          <w:b/>
          <w:sz w:val="24"/>
          <w:szCs w:val="24"/>
        </w:rPr>
        <w:t>Информация об объеме, структуре и изменении стоимости прочих активов</w:t>
      </w:r>
    </w:p>
    <w:p w:rsidR="005014D2" w:rsidRPr="006833AA" w:rsidRDefault="005014D2" w:rsidP="001B6845">
      <w:pPr>
        <w:pStyle w:val="a8"/>
        <w:spacing w:after="0" w:line="240" w:lineRule="auto"/>
        <w:ind w:left="0" w:right="-7" w:firstLine="440"/>
        <w:contextualSpacing w:val="0"/>
        <w:jc w:val="both"/>
        <w:rPr>
          <w:rFonts w:ascii="Times New Roman" w:hAnsi="Times New Roman"/>
          <w:sz w:val="24"/>
          <w:szCs w:val="24"/>
        </w:rPr>
      </w:pPr>
    </w:p>
    <w:p w:rsidR="005014D2" w:rsidRPr="00640439" w:rsidRDefault="005014D2" w:rsidP="005014D2">
      <w:pPr>
        <w:pStyle w:val="a8"/>
        <w:spacing w:after="0" w:line="240" w:lineRule="auto"/>
        <w:ind w:left="0" w:right="-7" w:firstLine="440"/>
        <w:contextualSpacing w:val="0"/>
        <w:jc w:val="right"/>
        <w:rPr>
          <w:rFonts w:ascii="Times New Roman" w:hAnsi="Times New Roman"/>
          <w:sz w:val="24"/>
          <w:szCs w:val="24"/>
        </w:rPr>
      </w:pPr>
      <w:r w:rsidRPr="00640439">
        <w:rPr>
          <w:rFonts w:ascii="Times New Roman" w:hAnsi="Times New Roman"/>
          <w:sz w:val="24"/>
          <w:szCs w:val="24"/>
        </w:rPr>
        <w:t>Таблица 1</w:t>
      </w:r>
      <w:r w:rsidR="00056F72">
        <w:rPr>
          <w:rFonts w:ascii="Times New Roman" w:hAnsi="Times New Roman"/>
          <w:sz w:val="24"/>
          <w:szCs w:val="24"/>
        </w:rPr>
        <w:t>4</w:t>
      </w:r>
    </w:p>
    <w:p w:rsidR="005014D2" w:rsidRPr="00640439" w:rsidRDefault="005014D2" w:rsidP="005014D2">
      <w:pPr>
        <w:pStyle w:val="a8"/>
        <w:spacing w:after="0" w:line="240" w:lineRule="auto"/>
        <w:ind w:left="0" w:right="-7" w:firstLine="440"/>
        <w:contextualSpacing w:val="0"/>
        <w:jc w:val="right"/>
        <w:rPr>
          <w:rFonts w:ascii="Times New Roman" w:hAnsi="Times New Roman"/>
          <w:sz w:val="24"/>
          <w:szCs w:val="24"/>
        </w:rPr>
      </w:pPr>
    </w:p>
    <w:tbl>
      <w:tblPr>
        <w:tblW w:w="9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0"/>
        <w:gridCol w:w="4070"/>
        <w:gridCol w:w="1540"/>
        <w:gridCol w:w="1540"/>
        <w:gridCol w:w="1540"/>
      </w:tblGrid>
      <w:tr w:rsidR="005014D2" w:rsidRPr="00640439" w:rsidTr="002A477A">
        <w:trPr>
          <w:cantSplit/>
          <w:trHeight w:val="287"/>
          <w:tblHeader/>
        </w:trPr>
        <w:tc>
          <w:tcPr>
            <w:tcW w:w="660" w:type="dxa"/>
            <w:vMerge w:val="restart"/>
            <w:shd w:val="clear" w:color="auto" w:fill="auto"/>
            <w:noWrap/>
          </w:tcPr>
          <w:p w:rsidR="005014D2" w:rsidRPr="00640439" w:rsidRDefault="005014D2" w:rsidP="002A477A">
            <w:pPr>
              <w:spacing w:after="0" w:line="240" w:lineRule="auto"/>
              <w:jc w:val="center"/>
              <w:rPr>
                <w:rFonts w:ascii="Times New Roman" w:eastAsia="Times New Roman" w:hAnsi="Times New Roman"/>
                <w:lang w:eastAsia="ru-RU"/>
              </w:rPr>
            </w:pPr>
            <w:r w:rsidRPr="00640439">
              <w:rPr>
                <w:rFonts w:ascii="Times New Roman" w:eastAsia="Times New Roman" w:hAnsi="Times New Roman"/>
                <w:lang w:eastAsia="ru-RU"/>
              </w:rPr>
              <w:t>№ п/п</w:t>
            </w:r>
          </w:p>
        </w:tc>
        <w:tc>
          <w:tcPr>
            <w:tcW w:w="4070" w:type="dxa"/>
            <w:vMerge w:val="restart"/>
            <w:shd w:val="clear" w:color="auto" w:fill="auto"/>
            <w:noWrap/>
          </w:tcPr>
          <w:p w:rsidR="005014D2" w:rsidRPr="00640439" w:rsidRDefault="005014D2" w:rsidP="002A477A">
            <w:pPr>
              <w:spacing w:after="0" w:line="240" w:lineRule="auto"/>
              <w:jc w:val="center"/>
              <w:rPr>
                <w:rFonts w:ascii="Times New Roman" w:eastAsia="Times New Roman" w:hAnsi="Times New Roman"/>
                <w:lang w:eastAsia="ru-RU"/>
              </w:rPr>
            </w:pPr>
            <w:r w:rsidRPr="00640439">
              <w:rPr>
                <w:rFonts w:ascii="Times New Roman" w:eastAsia="Times New Roman" w:hAnsi="Times New Roman"/>
                <w:lang w:eastAsia="ru-RU"/>
              </w:rPr>
              <w:t>Наименование показателя</w:t>
            </w:r>
          </w:p>
        </w:tc>
        <w:tc>
          <w:tcPr>
            <w:tcW w:w="3080" w:type="dxa"/>
            <w:gridSpan w:val="2"/>
            <w:shd w:val="clear" w:color="auto" w:fill="auto"/>
          </w:tcPr>
          <w:p w:rsidR="005014D2" w:rsidRPr="00640439" w:rsidRDefault="005014D2" w:rsidP="002A477A">
            <w:pPr>
              <w:spacing w:after="0" w:line="240" w:lineRule="auto"/>
              <w:jc w:val="center"/>
              <w:rPr>
                <w:rFonts w:ascii="Times New Roman" w:eastAsia="Times New Roman" w:hAnsi="Times New Roman"/>
                <w:lang w:eastAsia="ru-RU"/>
              </w:rPr>
            </w:pPr>
            <w:r w:rsidRPr="00640439">
              <w:rPr>
                <w:rFonts w:ascii="Times New Roman" w:eastAsia="Times New Roman" w:hAnsi="Times New Roman"/>
                <w:lang w:eastAsia="ru-RU"/>
              </w:rPr>
              <w:t>Данные на отчетную дату</w:t>
            </w:r>
          </w:p>
        </w:tc>
        <w:tc>
          <w:tcPr>
            <w:tcW w:w="1540" w:type="dxa"/>
            <w:vMerge w:val="restart"/>
            <w:shd w:val="clear" w:color="auto" w:fill="auto"/>
          </w:tcPr>
          <w:p w:rsidR="005014D2" w:rsidRPr="00640439" w:rsidRDefault="005014D2" w:rsidP="002A477A">
            <w:pPr>
              <w:spacing w:after="0" w:line="240" w:lineRule="auto"/>
              <w:jc w:val="center"/>
              <w:rPr>
                <w:rFonts w:ascii="Times New Roman" w:eastAsia="Times New Roman" w:hAnsi="Times New Roman"/>
                <w:lang w:eastAsia="ru-RU"/>
              </w:rPr>
            </w:pPr>
            <w:r w:rsidRPr="00640439">
              <w:rPr>
                <w:rFonts w:ascii="Times New Roman" w:eastAsia="Times New Roman" w:hAnsi="Times New Roman"/>
                <w:lang w:eastAsia="ru-RU"/>
              </w:rPr>
              <w:t>Изменение</w:t>
            </w:r>
          </w:p>
        </w:tc>
      </w:tr>
      <w:tr w:rsidR="005014D2" w:rsidRPr="00640439" w:rsidTr="002A477A">
        <w:trPr>
          <w:cantSplit/>
          <w:trHeight w:val="255"/>
          <w:tblHeader/>
        </w:trPr>
        <w:tc>
          <w:tcPr>
            <w:tcW w:w="660" w:type="dxa"/>
            <w:vMerge/>
            <w:shd w:val="clear" w:color="auto" w:fill="auto"/>
            <w:noWrap/>
          </w:tcPr>
          <w:p w:rsidR="005014D2" w:rsidRPr="00640439" w:rsidRDefault="005014D2" w:rsidP="002A477A">
            <w:pPr>
              <w:spacing w:after="0" w:line="240" w:lineRule="auto"/>
              <w:jc w:val="center"/>
              <w:rPr>
                <w:rFonts w:ascii="Times New Roman" w:eastAsia="Times New Roman" w:hAnsi="Times New Roman"/>
                <w:lang w:eastAsia="ru-RU"/>
              </w:rPr>
            </w:pPr>
          </w:p>
        </w:tc>
        <w:tc>
          <w:tcPr>
            <w:tcW w:w="4070" w:type="dxa"/>
            <w:vMerge/>
            <w:shd w:val="clear" w:color="auto" w:fill="auto"/>
          </w:tcPr>
          <w:p w:rsidR="005014D2" w:rsidRPr="00640439" w:rsidRDefault="005014D2" w:rsidP="002A477A">
            <w:pPr>
              <w:spacing w:after="0" w:line="240" w:lineRule="auto"/>
              <w:jc w:val="center"/>
              <w:rPr>
                <w:rFonts w:ascii="Times New Roman" w:eastAsia="Times New Roman" w:hAnsi="Times New Roman"/>
                <w:lang w:eastAsia="ru-RU"/>
              </w:rPr>
            </w:pPr>
          </w:p>
        </w:tc>
        <w:tc>
          <w:tcPr>
            <w:tcW w:w="1540" w:type="dxa"/>
            <w:shd w:val="clear" w:color="auto" w:fill="auto"/>
            <w:noWrap/>
          </w:tcPr>
          <w:p w:rsidR="005014D2" w:rsidRPr="00640439" w:rsidRDefault="005014D2" w:rsidP="002A477A">
            <w:pPr>
              <w:spacing w:after="0" w:line="240" w:lineRule="auto"/>
              <w:jc w:val="center"/>
              <w:rPr>
                <w:rFonts w:ascii="Times New Roman" w:eastAsia="Times New Roman" w:hAnsi="Times New Roman"/>
                <w:lang w:eastAsia="ru-RU"/>
              </w:rPr>
            </w:pPr>
            <w:r w:rsidRPr="00640439">
              <w:rPr>
                <w:rFonts w:ascii="Times New Roman" w:eastAsia="Times New Roman" w:hAnsi="Times New Roman"/>
                <w:lang w:eastAsia="ru-RU"/>
              </w:rPr>
              <w:t>01.01.201</w:t>
            </w:r>
            <w:r w:rsidRPr="00640439">
              <w:rPr>
                <w:rFonts w:ascii="Times New Roman" w:eastAsia="Times New Roman" w:hAnsi="Times New Roman"/>
                <w:lang w:val="en-US" w:eastAsia="ru-RU"/>
              </w:rPr>
              <w:t>9</w:t>
            </w:r>
            <w:r w:rsidRPr="00640439">
              <w:rPr>
                <w:rFonts w:ascii="Times New Roman" w:eastAsia="Times New Roman" w:hAnsi="Times New Roman"/>
                <w:lang w:eastAsia="ru-RU"/>
              </w:rPr>
              <w:t> г.</w:t>
            </w:r>
          </w:p>
          <w:p w:rsidR="005014D2" w:rsidRPr="00640439" w:rsidRDefault="005014D2" w:rsidP="002A477A">
            <w:pPr>
              <w:spacing w:after="0" w:line="240" w:lineRule="auto"/>
              <w:jc w:val="center"/>
              <w:rPr>
                <w:rFonts w:ascii="Times New Roman" w:eastAsia="Times New Roman" w:hAnsi="Times New Roman"/>
                <w:lang w:eastAsia="ru-RU"/>
              </w:rPr>
            </w:pPr>
            <w:r w:rsidRPr="00640439">
              <w:rPr>
                <w:rFonts w:ascii="Times New Roman" w:eastAsia="Times New Roman" w:hAnsi="Times New Roman"/>
                <w:lang w:eastAsia="ru-RU"/>
              </w:rPr>
              <w:t>тыс.руб.</w:t>
            </w:r>
          </w:p>
        </w:tc>
        <w:tc>
          <w:tcPr>
            <w:tcW w:w="1540" w:type="dxa"/>
            <w:shd w:val="clear" w:color="auto" w:fill="auto"/>
            <w:noWrap/>
          </w:tcPr>
          <w:p w:rsidR="005014D2" w:rsidRPr="00640439" w:rsidRDefault="005014D2" w:rsidP="002A477A">
            <w:pPr>
              <w:spacing w:after="0" w:line="240" w:lineRule="auto"/>
              <w:jc w:val="center"/>
              <w:rPr>
                <w:rFonts w:ascii="Times New Roman" w:eastAsia="Times New Roman" w:hAnsi="Times New Roman"/>
                <w:lang w:eastAsia="ru-RU"/>
              </w:rPr>
            </w:pPr>
            <w:r w:rsidRPr="00640439">
              <w:rPr>
                <w:rFonts w:ascii="Times New Roman" w:eastAsia="Times New Roman" w:hAnsi="Times New Roman"/>
                <w:lang w:eastAsia="ru-RU"/>
              </w:rPr>
              <w:t>01.01.201</w:t>
            </w:r>
            <w:r w:rsidRPr="00640439">
              <w:rPr>
                <w:rFonts w:ascii="Times New Roman" w:eastAsia="Times New Roman" w:hAnsi="Times New Roman"/>
                <w:lang w:val="en-US" w:eastAsia="ru-RU"/>
              </w:rPr>
              <w:t>8</w:t>
            </w:r>
            <w:r w:rsidRPr="00640439">
              <w:rPr>
                <w:rFonts w:ascii="Times New Roman" w:eastAsia="Times New Roman" w:hAnsi="Times New Roman"/>
                <w:lang w:eastAsia="ru-RU"/>
              </w:rPr>
              <w:t> г.</w:t>
            </w:r>
          </w:p>
          <w:p w:rsidR="005014D2" w:rsidRPr="00640439" w:rsidRDefault="005014D2" w:rsidP="002A477A">
            <w:pPr>
              <w:spacing w:after="0" w:line="240" w:lineRule="auto"/>
              <w:jc w:val="center"/>
              <w:rPr>
                <w:rFonts w:ascii="Times New Roman" w:eastAsia="Times New Roman" w:hAnsi="Times New Roman"/>
                <w:lang w:eastAsia="ru-RU"/>
              </w:rPr>
            </w:pPr>
            <w:r w:rsidRPr="00640439">
              <w:rPr>
                <w:rFonts w:ascii="Times New Roman" w:eastAsia="Times New Roman" w:hAnsi="Times New Roman"/>
                <w:lang w:eastAsia="ru-RU"/>
              </w:rPr>
              <w:t>тыс.руб.</w:t>
            </w:r>
          </w:p>
        </w:tc>
        <w:tc>
          <w:tcPr>
            <w:tcW w:w="1540" w:type="dxa"/>
            <w:vMerge/>
            <w:shd w:val="clear" w:color="auto" w:fill="auto"/>
            <w:noWrap/>
          </w:tcPr>
          <w:p w:rsidR="005014D2" w:rsidRPr="00640439" w:rsidRDefault="005014D2" w:rsidP="002A477A">
            <w:pPr>
              <w:spacing w:after="0" w:line="240" w:lineRule="auto"/>
              <w:jc w:val="center"/>
              <w:rPr>
                <w:rFonts w:ascii="Times New Roman" w:eastAsia="Times New Roman" w:hAnsi="Times New Roman"/>
                <w:lang w:eastAsia="ru-RU"/>
              </w:rPr>
            </w:pPr>
          </w:p>
        </w:tc>
      </w:tr>
      <w:tr w:rsidR="005014D2" w:rsidRPr="00640439" w:rsidTr="002A477A">
        <w:trPr>
          <w:cantSplit/>
          <w:trHeight w:val="255"/>
        </w:trPr>
        <w:tc>
          <w:tcPr>
            <w:tcW w:w="660" w:type="dxa"/>
            <w:shd w:val="clear" w:color="auto" w:fill="auto"/>
            <w:noWrap/>
          </w:tcPr>
          <w:p w:rsidR="005014D2" w:rsidRPr="00640439" w:rsidRDefault="005014D2" w:rsidP="002A477A">
            <w:pPr>
              <w:spacing w:after="0" w:line="240" w:lineRule="auto"/>
              <w:rPr>
                <w:rFonts w:ascii="Times New Roman" w:eastAsia="Times New Roman" w:hAnsi="Times New Roman"/>
                <w:lang w:eastAsia="ru-RU"/>
              </w:rPr>
            </w:pPr>
            <w:r w:rsidRPr="00640439">
              <w:rPr>
                <w:rFonts w:ascii="Times New Roman" w:eastAsia="Times New Roman" w:hAnsi="Times New Roman"/>
                <w:lang w:eastAsia="ru-RU"/>
              </w:rPr>
              <w:t>1</w:t>
            </w:r>
          </w:p>
        </w:tc>
        <w:tc>
          <w:tcPr>
            <w:tcW w:w="4070" w:type="dxa"/>
            <w:shd w:val="clear" w:color="auto" w:fill="auto"/>
          </w:tcPr>
          <w:p w:rsidR="005014D2" w:rsidRPr="00640439" w:rsidRDefault="005014D2" w:rsidP="002A477A">
            <w:pPr>
              <w:spacing w:after="0" w:line="240" w:lineRule="auto"/>
              <w:rPr>
                <w:rFonts w:ascii="Times New Roman" w:eastAsia="Times New Roman" w:hAnsi="Times New Roman"/>
                <w:lang w:eastAsia="ru-RU"/>
              </w:rPr>
            </w:pPr>
            <w:r w:rsidRPr="00640439">
              <w:rPr>
                <w:rFonts w:ascii="Times New Roman" w:eastAsia="Times New Roman" w:hAnsi="Times New Roman"/>
                <w:lang w:eastAsia="ru-RU"/>
              </w:rPr>
              <w:t>Незавершенные переводы и расчеты</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eastAsia="ru-RU"/>
              </w:rPr>
            </w:pPr>
            <w:r w:rsidRPr="00640439">
              <w:rPr>
                <w:rFonts w:ascii="Times New Roman" w:eastAsia="Times New Roman" w:hAnsi="Times New Roman"/>
                <w:lang w:val="en-US" w:eastAsia="ru-RU"/>
              </w:rPr>
              <w:t>866</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val="en-US" w:eastAsia="ru-RU"/>
              </w:rPr>
              <w:t>590</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val="en-US" w:eastAsia="ru-RU"/>
              </w:rPr>
              <w:t>1</w:t>
            </w:r>
          </w:p>
        </w:tc>
      </w:tr>
      <w:tr w:rsidR="005014D2" w:rsidRPr="00640439" w:rsidTr="002A477A">
        <w:trPr>
          <w:cantSplit/>
          <w:trHeight w:val="510"/>
        </w:trPr>
        <w:tc>
          <w:tcPr>
            <w:tcW w:w="660" w:type="dxa"/>
            <w:shd w:val="clear" w:color="auto" w:fill="auto"/>
            <w:noWrap/>
          </w:tcPr>
          <w:p w:rsidR="005014D2" w:rsidRPr="00640439" w:rsidRDefault="005014D2" w:rsidP="002A477A">
            <w:pPr>
              <w:spacing w:after="0" w:line="240" w:lineRule="auto"/>
              <w:rPr>
                <w:rFonts w:ascii="Times New Roman" w:eastAsia="Times New Roman" w:hAnsi="Times New Roman"/>
                <w:lang w:eastAsia="ru-RU"/>
              </w:rPr>
            </w:pPr>
            <w:r w:rsidRPr="00640439">
              <w:rPr>
                <w:rFonts w:ascii="Times New Roman" w:eastAsia="Times New Roman" w:hAnsi="Times New Roman"/>
                <w:lang w:eastAsia="ru-RU"/>
              </w:rPr>
              <w:t>2</w:t>
            </w:r>
          </w:p>
        </w:tc>
        <w:tc>
          <w:tcPr>
            <w:tcW w:w="4070" w:type="dxa"/>
            <w:shd w:val="clear" w:color="auto" w:fill="auto"/>
          </w:tcPr>
          <w:p w:rsidR="005014D2" w:rsidRPr="00640439" w:rsidRDefault="005014D2" w:rsidP="002A477A">
            <w:pPr>
              <w:spacing w:after="0" w:line="240" w:lineRule="auto"/>
              <w:rPr>
                <w:rFonts w:ascii="Times New Roman" w:eastAsia="Times New Roman" w:hAnsi="Times New Roman"/>
                <w:lang w:eastAsia="ru-RU"/>
              </w:rPr>
            </w:pPr>
            <w:r w:rsidRPr="00640439">
              <w:rPr>
                <w:rFonts w:ascii="Times New Roman" w:eastAsia="Times New Roman" w:hAnsi="Times New Roman"/>
                <w:lang w:eastAsia="ru-RU"/>
              </w:rPr>
              <w:t>Расчеты кредитных организаций - доверителей (комитентов) по брокерским операциям с ценными бумагами и другими финансовыми активами</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eastAsia="ru-RU"/>
              </w:rPr>
            </w:pPr>
            <w:r w:rsidRPr="00640439">
              <w:rPr>
                <w:rFonts w:ascii="Times New Roman" w:eastAsia="Times New Roman" w:hAnsi="Times New Roman"/>
                <w:lang w:eastAsia="ru-RU"/>
              </w:rPr>
              <w:t>0</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eastAsia="ru-RU"/>
              </w:rPr>
            </w:pPr>
            <w:r w:rsidRPr="00640439">
              <w:rPr>
                <w:rFonts w:ascii="Times New Roman" w:eastAsia="Times New Roman" w:hAnsi="Times New Roman"/>
                <w:lang w:eastAsia="ru-RU"/>
              </w:rPr>
              <w:t>0</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eastAsia="ru-RU"/>
              </w:rPr>
            </w:pPr>
            <w:r w:rsidRPr="00640439">
              <w:rPr>
                <w:rFonts w:ascii="Times New Roman" w:eastAsia="Times New Roman" w:hAnsi="Times New Roman"/>
                <w:lang w:eastAsia="ru-RU"/>
              </w:rPr>
              <w:t>0</w:t>
            </w:r>
          </w:p>
        </w:tc>
      </w:tr>
      <w:tr w:rsidR="005014D2" w:rsidRPr="00640439" w:rsidTr="002A477A">
        <w:trPr>
          <w:cantSplit/>
          <w:trHeight w:val="540"/>
        </w:trPr>
        <w:tc>
          <w:tcPr>
            <w:tcW w:w="660" w:type="dxa"/>
            <w:shd w:val="clear" w:color="auto" w:fill="auto"/>
            <w:noWrap/>
          </w:tcPr>
          <w:p w:rsidR="005014D2" w:rsidRPr="00640439" w:rsidRDefault="005014D2" w:rsidP="002A477A">
            <w:pPr>
              <w:spacing w:after="0" w:line="240" w:lineRule="auto"/>
              <w:rPr>
                <w:rFonts w:ascii="Times New Roman" w:eastAsia="Times New Roman" w:hAnsi="Times New Roman"/>
                <w:lang w:eastAsia="ru-RU"/>
              </w:rPr>
            </w:pPr>
            <w:r w:rsidRPr="00640439">
              <w:rPr>
                <w:rFonts w:ascii="Times New Roman" w:eastAsia="Times New Roman" w:hAnsi="Times New Roman"/>
                <w:lang w:eastAsia="ru-RU"/>
              </w:rPr>
              <w:t>3</w:t>
            </w:r>
          </w:p>
        </w:tc>
        <w:tc>
          <w:tcPr>
            <w:tcW w:w="4070" w:type="dxa"/>
            <w:shd w:val="clear" w:color="auto" w:fill="auto"/>
          </w:tcPr>
          <w:p w:rsidR="005014D2" w:rsidRPr="00640439" w:rsidRDefault="005014D2" w:rsidP="002A477A">
            <w:pPr>
              <w:spacing w:after="0" w:line="240" w:lineRule="auto"/>
              <w:rPr>
                <w:rFonts w:ascii="Times New Roman" w:eastAsia="Times New Roman" w:hAnsi="Times New Roman"/>
                <w:lang w:eastAsia="ru-RU"/>
              </w:rPr>
            </w:pPr>
            <w:r w:rsidRPr="00640439">
              <w:rPr>
                <w:rFonts w:ascii="Times New Roman" w:eastAsia="Times New Roman" w:hAnsi="Times New Roman"/>
                <w:lang w:eastAsia="ru-RU"/>
              </w:rPr>
              <w:t>Просроченные проценты по предоставленным кредитам и прочим размещенным средствам</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val="en-US" w:eastAsia="ru-RU"/>
              </w:rPr>
              <w:t>2426</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val="en-US" w:eastAsia="ru-RU"/>
              </w:rPr>
              <w:t>2667</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eastAsia="ru-RU"/>
              </w:rPr>
            </w:pPr>
            <w:r w:rsidRPr="00640439">
              <w:rPr>
                <w:rFonts w:ascii="Times New Roman" w:eastAsia="Times New Roman" w:hAnsi="Times New Roman"/>
                <w:lang w:val="en-US" w:eastAsia="ru-RU"/>
              </w:rPr>
              <w:t>-241</w:t>
            </w:r>
          </w:p>
        </w:tc>
      </w:tr>
      <w:tr w:rsidR="005014D2" w:rsidRPr="00640439" w:rsidTr="002A477A">
        <w:trPr>
          <w:cantSplit/>
          <w:trHeight w:val="255"/>
        </w:trPr>
        <w:tc>
          <w:tcPr>
            <w:tcW w:w="660" w:type="dxa"/>
            <w:shd w:val="clear" w:color="auto" w:fill="auto"/>
            <w:noWrap/>
          </w:tcPr>
          <w:p w:rsidR="005014D2" w:rsidRPr="00640439" w:rsidRDefault="005014D2" w:rsidP="002A477A">
            <w:pPr>
              <w:spacing w:after="0" w:line="240" w:lineRule="auto"/>
              <w:rPr>
                <w:rFonts w:ascii="Times New Roman" w:eastAsia="Times New Roman" w:hAnsi="Times New Roman"/>
                <w:lang w:eastAsia="ru-RU"/>
              </w:rPr>
            </w:pPr>
            <w:r w:rsidRPr="00640439">
              <w:rPr>
                <w:rFonts w:ascii="Times New Roman" w:eastAsia="Times New Roman" w:hAnsi="Times New Roman"/>
                <w:lang w:eastAsia="ru-RU"/>
              </w:rPr>
              <w:t>4</w:t>
            </w:r>
          </w:p>
        </w:tc>
        <w:tc>
          <w:tcPr>
            <w:tcW w:w="4070" w:type="dxa"/>
            <w:shd w:val="clear" w:color="auto" w:fill="auto"/>
          </w:tcPr>
          <w:p w:rsidR="005014D2" w:rsidRPr="00640439" w:rsidRDefault="005014D2" w:rsidP="002A477A">
            <w:pPr>
              <w:spacing w:after="0" w:line="240" w:lineRule="auto"/>
              <w:rPr>
                <w:rFonts w:ascii="Times New Roman" w:eastAsia="Times New Roman" w:hAnsi="Times New Roman"/>
                <w:lang w:eastAsia="ru-RU"/>
              </w:rPr>
            </w:pPr>
            <w:r w:rsidRPr="00640439">
              <w:rPr>
                <w:rFonts w:ascii="Times New Roman" w:eastAsia="Times New Roman" w:hAnsi="Times New Roman"/>
                <w:lang w:eastAsia="ru-RU"/>
              </w:rPr>
              <w:t>Требования по получению процентов</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val="en-US" w:eastAsia="ru-RU"/>
              </w:rPr>
              <w:t>3050</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val="en-US" w:eastAsia="ru-RU"/>
              </w:rPr>
              <w:t>4191</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eastAsia="ru-RU"/>
              </w:rPr>
            </w:pPr>
            <w:r w:rsidRPr="00640439">
              <w:rPr>
                <w:rFonts w:ascii="Times New Roman" w:eastAsia="Times New Roman" w:hAnsi="Times New Roman"/>
                <w:lang w:val="en-US" w:eastAsia="ru-RU"/>
              </w:rPr>
              <w:t>-1141</w:t>
            </w:r>
          </w:p>
        </w:tc>
      </w:tr>
      <w:tr w:rsidR="005014D2" w:rsidRPr="00640439" w:rsidTr="002A477A">
        <w:trPr>
          <w:cantSplit/>
          <w:trHeight w:val="255"/>
        </w:trPr>
        <w:tc>
          <w:tcPr>
            <w:tcW w:w="660" w:type="dxa"/>
            <w:shd w:val="clear" w:color="auto" w:fill="auto"/>
            <w:noWrap/>
          </w:tcPr>
          <w:p w:rsidR="005014D2" w:rsidRPr="00640439" w:rsidRDefault="005014D2" w:rsidP="002A477A">
            <w:pPr>
              <w:spacing w:after="0" w:line="240" w:lineRule="auto"/>
              <w:rPr>
                <w:rFonts w:ascii="Times New Roman" w:eastAsia="Times New Roman" w:hAnsi="Times New Roman"/>
                <w:lang w:eastAsia="ru-RU"/>
              </w:rPr>
            </w:pPr>
            <w:r w:rsidRPr="00640439">
              <w:rPr>
                <w:rFonts w:ascii="Times New Roman" w:eastAsia="Times New Roman" w:hAnsi="Times New Roman"/>
                <w:lang w:eastAsia="ru-RU"/>
              </w:rPr>
              <w:t>5</w:t>
            </w:r>
          </w:p>
        </w:tc>
        <w:tc>
          <w:tcPr>
            <w:tcW w:w="4070" w:type="dxa"/>
            <w:shd w:val="clear" w:color="auto" w:fill="auto"/>
          </w:tcPr>
          <w:p w:rsidR="005014D2" w:rsidRPr="00640439" w:rsidRDefault="005014D2" w:rsidP="002A477A">
            <w:pPr>
              <w:spacing w:after="0" w:line="240" w:lineRule="auto"/>
              <w:rPr>
                <w:rFonts w:ascii="Times New Roman" w:eastAsia="Times New Roman" w:hAnsi="Times New Roman"/>
                <w:lang w:eastAsia="ru-RU"/>
              </w:rPr>
            </w:pPr>
            <w:r w:rsidRPr="00640439">
              <w:rPr>
                <w:rFonts w:ascii="Times New Roman" w:eastAsia="Times New Roman" w:hAnsi="Times New Roman"/>
                <w:lang w:eastAsia="ru-RU"/>
              </w:rPr>
              <w:t>Требования по прочим операциям</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val="en-US" w:eastAsia="ru-RU"/>
              </w:rPr>
              <w:t>4789</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val="en-US" w:eastAsia="ru-RU"/>
              </w:rPr>
              <w:t>4957</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eastAsia="ru-RU"/>
              </w:rPr>
              <w:t>-</w:t>
            </w:r>
            <w:r w:rsidRPr="00640439">
              <w:rPr>
                <w:rFonts w:ascii="Times New Roman" w:eastAsia="Times New Roman" w:hAnsi="Times New Roman"/>
                <w:lang w:val="en-US" w:eastAsia="ru-RU"/>
              </w:rPr>
              <w:t>168</w:t>
            </w:r>
          </w:p>
        </w:tc>
      </w:tr>
      <w:tr w:rsidR="005014D2" w:rsidRPr="00640439" w:rsidTr="002A477A">
        <w:trPr>
          <w:cantSplit/>
          <w:trHeight w:val="255"/>
        </w:trPr>
        <w:tc>
          <w:tcPr>
            <w:tcW w:w="660" w:type="dxa"/>
            <w:shd w:val="clear" w:color="auto" w:fill="auto"/>
            <w:noWrap/>
          </w:tcPr>
          <w:p w:rsidR="005014D2" w:rsidRPr="00640439" w:rsidRDefault="005014D2" w:rsidP="002A477A">
            <w:pPr>
              <w:spacing w:after="0" w:line="240" w:lineRule="auto"/>
              <w:rPr>
                <w:rFonts w:ascii="Times New Roman" w:eastAsia="Times New Roman" w:hAnsi="Times New Roman"/>
                <w:lang w:eastAsia="ru-RU"/>
              </w:rPr>
            </w:pPr>
            <w:r w:rsidRPr="00640439">
              <w:rPr>
                <w:rFonts w:ascii="Times New Roman" w:eastAsia="Times New Roman" w:hAnsi="Times New Roman"/>
                <w:lang w:eastAsia="ru-RU"/>
              </w:rPr>
              <w:t>6</w:t>
            </w:r>
          </w:p>
        </w:tc>
        <w:tc>
          <w:tcPr>
            <w:tcW w:w="4070" w:type="dxa"/>
            <w:shd w:val="clear" w:color="auto" w:fill="auto"/>
          </w:tcPr>
          <w:p w:rsidR="005014D2" w:rsidRPr="00640439" w:rsidRDefault="005014D2" w:rsidP="002A477A">
            <w:pPr>
              <w:spacing w:after="0" w:line="240" w:lineRule="auto"/>
              <w:rPr>
                <w:rFonts w:ascii="Times New Roman" w:eastAsia="Times New Roman" w:hAnsi="Times New Roman"/>
                <w:lang w:eastAsia="ru-RU"/>
              </w:rPr>
            </w:pPr>
            <w:r w:rsidRPr="00640439">
              <w:rPr>
                <w:rFonts w:ascii="Times New Roman" w:eastAsia="Times New Roman" w:hAnsi="Times New Roman"/>
                <w:lang w:eastAsia="ru-RU"/>
              </w:rPr>
              <w:t>Дебиторская задолженность</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val="en-US" w:eastAsia="ru-RU"/>
              </w:rPr>
              <w:t>1690</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val="en-US" w:eastAsia="ru-RU"/>
              </w:rPr>
              <w:t>672</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eastAsia="ru-RU"/>
              </w:rPr>
            </w:pPr>
            <w:r w:rsidRPr="00640439">
              <w:rPr>
                <w:rFonts w:ascii="Times New Roman" w:eastAsia="Times New Roman" w:hAnsi="Times New Roman"/>
                <w:lang w:val="en-US" w:eastAsia="ru-RU"/>
              </w:rPr>
              <w:t>1018</w:t>
            </w:r>
          </w:p>
        </w:tc>
      </w:tr>
      <w:tr w:rsidR="005014D2" w:rsidRPr="00640439" w:rsidTr="002A477A">
        <w:trPr>
          <w:cantSplit/>
          <w:trHeight w:val="255"/>
        </w:trPr>
        <w:tc>
          <w:tcPr>
            <w:tcW w:w="660" w:type="dxa"/>
            <w:shd w:val="clear" w:color="auto" w:fill="auto"/>
            <w:noWrap/>
          </w:tcPr>
          <w:p w:rsidR="005014D2" w:rsidRPr="00640439" w:rsidRDefault="005014D2" w:rsidP="002A477A">
            <w:pPr>
              <w:spacing w:after="0" w:line="240" w:lineRule="auto"/>
              <w:rPr>
                <w:rFonts w:ascii="Times New Roman" w:eastAsia="Times New Roman" w:hAnsi="Times New Roman"/>
                <w:lang w:eastAsia="ru-RU"/>
              </w:rPr>
            </w:pPr>
            <w:r w:rsidRPr="00640439">
              <w:rPr>
                <w:rFonts w:ascii="Times New Roman" w:eastAsia="Times New Roman" w:hAnsi="Times New Roman"/>
                <w:lang w:eastAsia="ru-RU"/>
              </w:rPr>
              <w:t>7</w:t>
            </w:r>
          </w:p>
        </w:tc>
        <w:tc>
          <w:tcPr>
            <w:tcW w:w="4070" w:type="dxa"/>
            <w:shd w:val="clear" w:color="auto" w:fill="auto"/>
          </w:tcPr>
          <w:p w:rsidR="005014D2" w:rsidRPr="00640439" w:rsidRDefault="005014D2" w:rsidP="002A477A">
            <w:pPr>
              <w:spacing w:after="0" w:line="240" w:lineRule="auto"/>
              <w:rPr>
                <w:rFonts w:ascii="Times New Roman" w:eastAsia="Times New Roman" w:hAnsi="Times New Roman"/>
                <w:lang w:eastAsia="ru-RU"/>
              </w:rPr>
            </w:pPr>
            <w:r w:rsidRPr="00640439">
              <w:rPr>
                <w:rFonts w:ascii="Times New Roman" w:eastAsia="Times New Roman" w:hAnsi="Times New Roman"/>
                <w:lang w:eastAsia="ru-RU"/>
              </w:rPr>
              <w:t>Расходы будущих периодов</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val="en-US" w:eastAsia="ru-RU"/>
              </w:rPr>
              <w:t>955</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val="en-US" w:eastAsia="ru-RU"/>
              </w:rPr>
              <w:t>1069</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eastAsia="ru-RU"/>
              </w:rPr>
            </w:pPr>
            <w:r w:rsidRPr="00640439">
              <w:rPr>
                <w:rFonts w:ascii="Times New Roman" w:eastAsia="Times New Roman" w:hAnsi="Times New Roman"/>
                <w:lang w:val="en-US" w:eastAsia="ru-RU"/>
              </w:rPr>
              <w:t>-114</w:t>
            </w:r>
          </w:p>
        </w:tc>
      </w:tr>
      <w:tr w:rsidR="005014D2" w:rsidRPr="00640439" w:rsidTr="002A477A">
        <w:trPr>
          <w:cantSplit/>
          <w:trHeight w:val="255"/>
        </w:trPr>
        <w:tc>
          <w:tcPr>
            <w:tcW w:w="660" w:type="dxa"/>
            <w:shd w:val="clear" w:color="auto" w:fill="auto"/>
            <w:noWrap/>
          </w:tcPr>
          <w:p w:rsidR="005014D2" w:rsidRPr="00640439" w:rsidRDefault="005014D2" w:rsidP="002A477A">
            <w:pPr>
              <w:spacing w:after="0" w:line="240" w:lineRule="auto"/>
              <w:rPr>
                <w:rFonts w:ascii="Times New Roman" w:eastAsia="Times New Roman" w:hAnsi="Times New Roman"/>
                <w:lang w:val="en-US" w:eastAsia="ru-RU"/>
              </w:rPr>
            </w:pPr>
            <w:r w:rsidRPr="00640439">
              <w:rPr>
                <w:rFonts w:ascii="Times New Roman" w:eastAsia="Times New Roman" w:hAnsi="Times New Roman"/>
                <w:lang w:val="en-US" w:eastAsia="ru-RU"/>
              </w:rPr>
              <w:t>8</w:t>
            </w:r>
          </w:p>
        </w:tc>
        <w:tc>
          <w:tcPr>
            <w:tcW w:w="4070" w:type="dxa"/>
            <w:shd w:val="clear" w:color="auto" w:fill="auto"/>
          </w:tcPr>
          <w:p w:rsidR="005014D2" w:rsidRPr="00640439" w:rsidRDefault="005014D2" w:rsidP="002A477A">
            <w:pPr>
              <w:spacing w:after="0" w:line="240" w:lineRule="auto"/>
              <w:rPr>
                <w:rFonts w:ascii="Times New Roman" w:eastAsia="Times New Roman" w:hAnsi="Times New Roman"/>
                <w:lang w:eastAsia="ru-RU"/>
              </w:rPr>
            </w:pPr>
            <w:r w:rsidRPr="00640439">
              <w:rPr>
                <w:rFonts w:ascii="Times New Roman" w:eastAsia="Times New Roman" w:hAnsi="Times New Roman"/>
                <w:lang w:eastAsia="ru-RU"/>
              </w:rPr>
              <w:t xml:space="preserve">Средства труда, полученные по договорам отступного, залога, назначение которых не определено  </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eastAsia="ru-RU"/>
              </w:rPr>
            </w:pPr>
            <w:r w:rsidRPr="00640439">
              <w:rPr>
                <w:rFonts w:ascii="Times New Roman" w:eastAsia="Times New Roman" w:hAnsi="Times New Roman"/>
                <w:lang w:val="en-US" w:eastAsia="ru-RU"/>
              </w:rPr>
              <w:t>6897</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val="en-US" w:eastAsia="ru-RU"/>
              </w:rPr>
              <w:t>10625</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eastAsia="ru-RU"/>
              </w:rPr>
            </w:pPr>
            <w:r w:rsidRPr="00640439">
              <w:rPr>
                <w:rFonts w:ascii="Times New Roman" w:eastAsia="Times New Roman" w:hAnsi="Times New Roman"/>
                <w:lang w:val="en-US" w:eastAsia="ru-RU"/>
              </w:rPr>
              <w:t>-3728</w:t>
            </w:r>
          </w:p>
        </w:tc>
      </w:tr>
      <w:tr w:rsidR="005014D2" w:rsidRPr="00640439" w:rsidTr="002A477A">
        <w:trPr>
          <w:cantSplit/>
          <w:trHeight w:val="255"/>
        </w:trPr>
        <w:tc>
          <w:tcPr>
            <w:tcW w:w="660" w:type="dxa"/>
            <w:shd w:val="clear" w:color="auto" w:fill="auto"/>
            <w:noWrap/>
          </w:tcPr>
          <w:p w:rsidR="005014D2" w:rsidRPr="00640439" w:rsidRDefault="005014D2" w:rsidP="002A477A">
            <w:pPr>
              <w:spacing w:after="0" w:line="240" w:lineRule="auto"/>
              <w:rPr>
                <w:rFonts w:ascii="Times New Roman" w:eastAsia="Times New Roman" w:hAnsi="Times New Roman"/>
                <w:lang w:eastAsia="ru-RU"/>
              </w:rPr>
            </w:pPr>
          </w:p>
        </w:tc>
        <w:tc>
          <w:tcPr>
            <w:tcW w:w="4070" w:type="dxa"/>
            <w:shd w:val="clear" w:color="auto" w:fill="auto"/>
          </w:tcPr>
          <w:p w:rsidR="005014D2" w:rsidRPr="00640439" w:rsidRDefault="005014D2" w:rsidP="002A477A">
            <w:pPr>
              <w:spacing w:after="0" w:line="240" w:lineRule="auto"/>
              <w:rPr>
                <w:rFonts w:ascii="Times New Roman" w:eastAsia="Times New Roman" w:hAnsi="Times New Roman"/>
                <w:lang w:eastAsia="ru-RU"/>
              </w:rPr>
            </w:pPr>
            <w:r w:rsidRPr="00640439">
              <w:rPr>
                <w:rFonts w:ascii="Times New Roman" w:eastAsia="Times New Roman" w:hAnsi="Times New Roman"/>
                <w:lang w:eastAsia="ru-RU"/>
              </w:rPr>
              <w:t>Итого прочие активы до вычета резервов на возможные потери</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eastAsia="ru-RU"/>
              </w:rPr>
            </w:pPr>
            <w:r w:rsidRPr="00640439">
              <w:rPr>
                <w:rFonts w:ascii="Times New Roman" w:eastAsia="Times New Roman" w:hAnsi="Times New Roman"/>
                <w:lang w:val="en-US" w:eastAsia="ru-RU"/>
              </w:rPr>
              <w:t>20673</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val="en-US" w:eastAsia="ru-RU"/>
              </w:rPr>
              <w:t>24771</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eastAsia="ru-RU"/>
              </w:rPr>
            </w:pPr>
            <w:r w:rsidRPr="00640439">
              <w:rPr>
                <w:rFonts w:ascii="Times New Roman" w:eastAsia="Times New Roman" w:hAnsi="Times New Roman"/>
                <w:lang w:eastAsia="ru-RU"/>
              </w:rPr>
              <w:t>-</w:t>
            </w:r>
            <w:r w:rsidRPr="00640439">
              <w:rPr>
                <w:rFonts w:ascii="Times New Roman" w:eastAsia="Times New Roman" w:hAnsi="Times New Roman"/>
                <w:lang w:val="en-US" w:eastAsia="ru-RU"/>
              </w:rPr>
              <w:t>4098</w:t>
            </w:r>
          </w:p>
        </w:tc>
      </w:tr>
      <w:tr w:rsidR="005014D2" w:rsidRPr="00640439" w:rsidTr="002A477A">
        <w:trPr>
          <w:cantSplit/>
          <w:trHeight w:val="255"/>
        </w:trPr>
        <w:tc>
          <w:tcPr>
            <w:tcW w:w="660" w:type="dxa"/>
            <w:shd w:val="clear" w:color="auto" w:fill="auto"/>
            <w:noWrap/>
          </w:tcPr>
          <w:p w:rsidR="005014D2" w:rsidRPr="00640439" w:rsidRDefault="005014D2" w:rsidP="002A477A">
            <w:pPr>
              <w:spacing w:after="0" w:line="240" w:lineRule="auto"/>
              <w:rPr>
                <w:rFonts w:ascii="Times New Roman" w:eastAsia="Times New Roman" w:hAnsi="Times New Roman"/>
                <w:lang w:eastAsia="ru-RU"/>
              </w:rPr>
            </w:pPr>
          </w:p>
        </w:tc>
        <w:tc>
          <w:tcPr>
            <w:tcW w:w="4070" w:type="dxa"/>
            <w:shd w:val="clear" w:color="auto" w:fill="auto"/>
          </w:tcPr>
          <w:p w:rsidR="005014D2" w:rsidRPr="00640439" w:rsidRDefault="005014D2" w:rsidP="002A477A">
            <w:pPr>
              <w:spacing w:after="0" w:line="240" w:lineRule="auto"/>
              <w:rPr>
                <w:rFonts w:ascii="Times New Roman" w:eastAsia="Times New Roman" w:hAnsi="Times New Roman"/>
                <w:lang w:eastAsia="ru-RU"/>
              </w:rPr>
            </w:pPr>
            <w:r w:rsidRPr="00640439">
              <w:rPr>
                <w:rFonts w:ascii="Times New Roman" w:eastAsia="Times New Roman" w:hAnsi="Times New Roman"/>
                <w:lang w:eastAsia="ru-RU"/>
              </w:rPr>
              <w:t>За вычетом резервов под обесценение</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val="en-US" w:eastAsia="ru-RU"/>
              </w:rPr>
              <w:t>3479</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val="en-US" w:eastAsia="ru-RU"/>
              </w:rPr>
              <w:t>3448</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eastAsia="ru-RU"/>
              </w:rPr>
            </w:pPr>
            <w:r w:rsidRPr="00640439">
              <w:rPr>
                <w:rFonts w:ascii="Times New Roman" w:eastAsia="Times New Roman" w:hAnsi="Times New Roman"/>
                <w:lang w:val="en-US" w:eastAsia="ru-RU"/>
              </w:rPr>
              <w:t>31</w:t>
            </w:r>
          </w:p>
        </w:tc>
      </w:tr>
      <w:tr w:rsidR="005014D2" w:rsidRPr="00640439" w:rsidTr="002A477A">
        <w:trPr>
          <w:cantSplit/>
          <w:trHeight w:val="255"/>
        </w:trPr>
        <w:tc>
          <w:tcPr>
            <w:tcW w:w="660" w:type="dxa"/>
            <w:shd w:val="clear" w:color="auto" w:fill="auto"/>
            <w:noWrap/>
          </w:tcPr>
          <w:p w:rsidR="005014D2" w:rsidRPr="00640439" w:rsidRDefault="005014D2" w:rsidP="002A477A">
            <w:pPr>
              <w:spacing w:after="0" w:line="240" w:lineRule="auto"/>
              <w:rPr>
                <w:rFonts w:ascii="Times New Roman" w:eastAsia="Times New Roman" w:hAnsi="Times New Roman"/>
                <w:lang w:eastAsia="ru-RU"/>
              </w:rPr>
            </w:pPr>
          </w:p>
        </w:tc>
        <w:tc>
          <w:tcPr>
            <w:tcW w:w="4070" w:type="dxa"/>
            <w:shd w:val="clear" w:color="auto" w:fill="auto"/>
          </w:tcPr>
          <w:p w:rsidR="005014D2" w:rsidRPr="00640439" w:rsidRDefault="005014D2" w:rsidP="002A477A">
            <w:pPr>
              <w:spacing w:after="0" w:line="240" w:lineRule="auto"/>
              <w:rPr>
                <w:rFonts w:ascii="Times New Roman" w:eastAsia="Times New Roman" w:hAnsi="Times New Roman"/>
                <w:lang w:eastAsia="ru-RU"/>
              </w:rPr>
            </w:pPr>
            <w:r w:rsidRPr="00640439">
              <w:rPr>
                <w:rFonts w:ascii="Times New Roman" w:eastAsia="Times New Roman" w:hAnsi="Times New Roman"/>
                <w:lang w:eastAsia="ru-RU"/>
              </w:rPr>
              <w:t>Итого прочие активы за вычетом резервов на возможные потери</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val="en-US" w:eastAsia="ru-RU"/>
              </w:rPr>
              <w:t>17194</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val="en-US" w:eastAsia="ru-RU"/>
              </w:rPr>
              <w:t>21323</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eastAsia="ru-RU"/>
              </w:rPr>
            </w:pPr>
            <w:r w:rsidRPr="00640439">
              <w:rPr>
                <w:rFonts w:ascii="Times New Roman" w:eastAsia="Times New Roman" w:hAnsi="Times New Roman"/>
                <w:lang w:val="en-US" w:eastAsia="ru-RU"/>
              </w:rPr>
              <w:t>-4129</w:t>
            </w:r>
          </w:p>
        </w:tc>
      </w:tr>
    </w:tbl>
    <w:p w:rsidR="005014D2" w:rsidRPr="00640439" w:rsidRDefault="005014D2" w:rsidP="005014D2">
      <w:pPr>
        <w:pStyle w:val="a8"/>
        <w:spacing w:after="0" w:line="240" w:lineRule="auto"/>
        <w:ind w:left="0" w:right="-7" w:firstLine="440"/>
        <w:contextualSpacing w:val="0"/>
        <w:jc w:val="center"/>
        <w:rPr>
          <w:rFonts w:ascii="Times New Roman" w:hAnsi="Times New Roman"/>
          <w:sz w:val="24"/>
          <w:szCs w:val="24"/>
          <w:lang w:val="en-US"/>
        </w:rPr>
      </w:pPr>
    </w:p>
    <w:p w:rsidR="005014D2" w:rsidRPr="00640439" w:rsidRDefault="005014D2" w:rsidP="005014D2">
      <w:pPr>
        <w:pStyle w:val="a8"/>
        <w:spacing w:after="0" w:line="240" w:lineRule="auto"/>
        <w:ind w:left="0" w:right="-7" w:firstLine="440"/>
        <w:contextualSpacing w:val="0"/>
        <w:jc w:val="both"/>
        <w:rPr>
          <w:rFonts w:ascii="Times New Roman" w:hAnsi="Times New Roman"/>
          <w:sz w:val="24"/>
          <w:szCs w:val="24"/>
        </w:rPr>
      </w:pPr>
      <w:r w:rsidRPr="00640439">
        <w:rPr>
          <w:rFonts w:ascii="Times New Roman" w:hAnsi="Times New Roman"/>
          <w:sz w:val="24"/>
          <w:szCs w:val="24"/>
        </w:rPr>
        <w:t>Информация об объеме и структуре прочих активов в разрезе видов валют представлена в таблице 1</w:t>
      </w:r>
      <w:r w:rsidR="00056F72">
        <w:rPr>
          <w:rFonts w:ascii="Times New Roman" w:hAnsi="Times New Roman"/>
          <w:sz w:val="24"/>
          <w:szCs w:val="24"/>
        </w:rPr>
        <w:t>5</w:t>
      </w:r>
      <w:r w:rsidRPr="00640439">
        <w:rPr>
          <w:rFonts w:ascii="Times New Roman" w:hAnsi="Times New Roman"/>
          <w:sz w:val="24"/>
          <w:szCs w:val="24"/>
        </w:rPr>
        <w:t>.</w:t>
      </w:r>
    </w:p>
    <w:p w:rsidR="005014D2" w:rsidRPr="00640439" w:rsidRDefault="005014D2" w:rsidP="005014D2">
      <w:pPr>
        <w:pStyle w:val="a8"/>
        <w:spacing w:after="0" w:line="240" w:lineRule="auto"/>
        <w:ind w:left="0" w:right="-7" w:firstLine="440"/>
        <w:contextualSpacing w:val="0"/>
        <w:jc w:val="both"/>
        <w:rPr>
          <w:rFonts w:ascii="Times New Roman" w:hAnsi="Times New Roman"/>
          <w:sz w:val="24"/>
          <w:szCs w:val="24"/>
        </w:rPr>
      </w:pPr>
    </w:p>
    <w:p w:rsidR="005014D2" w:rsidRPr="00640439" w:rsidRDefault="005014D2" w:rsidP="005014D2">
      <w:pPr>
        <w:pStyle w:val="a8"/>
        <w:spacing w:after="0" w:line="240" w:lineRule="auto"/>
        <w:ind w:left="0" w:right="-7" w:firstLine="440"/>
        <w:contextualSpacing w:val="0"/>
        <w:jc w:val="right"/>
        <w:rPr>
          <w:rFonts w:ascii="Times New Roman" w:hAnsi="Times New Roman"/>
          <w:sz w:val="24"/>
          <w:szCs w:val="24"/>
          <w:lang w:val="en-US"/>
        </w:rPr>
      </w:pPr>
      <w:r w:rsidRPr="00640439">
        <w:rPr>
          <w:rFonts w:ascii="Times New Roman" w:hAnsi="Times New Roman"/>
          <w:sz w:val="24"/>
          <w:szCs w:val="24"/>
        </w:rPr>
        <w:t>Таблица 1</w:t>
      </w:r>
      <w:r w:rsidR="00056F72">
        <w:rPr>
          <w:rFonts w:ascii="Times New Roman" w:hAnsi="Times New Roman"/>
          <w:sz w:val="24"/>
          <w:szCs w:val="24"/>
        </w:rPr>
        <w:t>5</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0"/>
        <w:gridCol w:w="4198"/>
        <w:gridCol w:w="880"/>
        <w:gridCol w:w="1430"/>
        <w:gridCol w:w="880"/>
        <w:gridCol w:w="1430"/>
      </w:tblGrid>
      <w:tr w:rsidR="005014D2" w:rsidRPr="00640439" w:rsidTr="002A477A">
        <w:trPr>
          <w:trHeight w:val="494"/>
        </w:trPr>
        <w:tc>
          <w:tcPr>
            <w:tcW w:w="640" w:type="dxa"/>
            <w:vMerge w:val="restart"/>
            <w:noWrap/>
          </w:tcPr>
          <w:p w:rsidR="005014D2" w:rsidRPr="00640439" w:rsidRDefault="005014D2" w:rsidP="002A477A">
            <w:pPr>
              <w:spacing w:after="0" w:line="240" w:lineRule="auto"/>
              <w:jc w:val="center"/>
              <w:rPr>
                <w:rFonts w:ascii="Times New Roman" w:eastAsia="Times New Roman" w:hAnsi="Times New Roman"/>
                <w:lang w:eastAsia="ru-RU"/>
              </w:rPr>
            </w:pPr>
            <w:r w:rsidRPr="00640439">
              <w:rPr>
                <w:rFonts w:ascii="Times New Roman" w:eastAsia="Times New Roman" w:hAnsi="Times New Roman"/>
                <w:lang w:eastAsia="ru-RU"/>
              </w:rPr>
              <w:t>№ п/п</w:t>
            </w:r>
          </w:p>
        </w:tc>
        <w:tc>
          <w:tcPr>
            <w:tcW w:w="4198" w:type="dxa"/>
            <w:vMerge w:val="restart"/>
            <w:noWrap/>
          </w:tcPr>
          <w:p w:rsidR="005014D2" w:rsidRPr="00640439" w:rsidRDefault="005014D2" w:rsidP="002A477A">
            <w:pPr>
              <w:spacing w:after="0" w:line="240" w:lineRule="auto"/>
              <w:jc w:val="center"/>
              <w:rPr>
                <w:rFonts w:ascii="Times New Roman" w:eastAsia="Times New Roman" w:hAnsi="Times New Roman"/>
                <w:lang w:eastAsia="ru-RU"/>
              </w:rPr>
            </w:pPr>
            <w:r w:rsidRPr="00640439">
              <w:rPr>
                <w:rFonts w:ascii="Times New Roman" w:eastAsia="Times New Roman" w:hAnsi="Times New Roman"/>
                <w:lang w:eastAsia="ru-RU"/>
              </w:rPr>
              <w:t>Наименование показателя</w:t>
            </w:r>
          </w:p>
        </w:tc>
        <w:tc>
          <w:tcPr>
            <w:tcW w:w="2310" w:type="dxa"/>
            <w:gridSpan w:val="2"/>
          </w:tcPr>
          <w:p w:rsidR="005014D2" w:rsidRPr="00640439" w:rsidRDefault="005014D2" w:rsidP="002A477A">
            <w:pPr>
              <w:spacing w:after="0" w:line="240" w:lineRule="auto"/>
              <w:jc w:val="center"/>
              <w:rPr>
                <w:rFonts w:ascii="Times New Roman" w:eastAsia="Times New Roman" w:hAnsi="Times New Roman"/>
                <w:lang w:eastAsia="ru-RU"/>
              </w:rPr>
            </w:pPr>
            <w:r w:rsidRPr="00640439">
              <w:rPr>
                <w:rFonts w:ascii="Times New Roman" w:eastAsia="Times New Roman" w:hAnsi="Times New Roman"/>
                <w:lang w:eastAsia="ru-RU"/>
              </w:rPr>
              <w:t>Данные на 01.01.2019 г.</w:t>
            </w:r>
          </w:p>
          <w:p w:rsidR="005014D2" w:rsidRPr="00640439" w:rsidRDefault="005014D2" w:rsidP="002A477A">
            <w:pPr>
              <w:spacing w:after="0" w:line="240" w:lineRule="auto"/>
              <w:jc w:val="center"/>
              <w:rPr>
                <w:rFonts w:ascii="Times New Roman" w:eastAsia="Times New Roman" w:hAnsi="Times New Roman"/>
                <w:lang w:eastAsia="ru-RU"/>
              </w:rPr>
            </w:pPr>
            <w:r w:rsidRPr="00640439">
              <w:rPr>
                <w:rFonts w:ascii="Times New Roman" w:eastAsia="Times New Roman" w:hAnsi="Times New Roman"/>
                <w:lang w:eastAsia="ru-RU"/>
              </w:rPr>
              <w:t>тыс.руб.</w:t>
            </w:r>
          </w:p>
        </w:tc>
        <w:tc>
          <w:tcPr>
            <w:tcW w:w="2310" w:type="dxa"/>
            <w:gridSpan w:val="2"/>
          </w:tcPr>
          <w:p w:rsidR="005014D2" w:rsidRPr="00640439" w:rsidRDefault="005014D2" w:rsidP="002A477A">
            <w:pPr>
              <w:spacing w:after="0" w:line="240" w:lineRule="auto"/>
              <w:jc w:val="center"/>
              <w:rPr>
                <w:rFonts w:ascii="Times New Roman" w:eastAsia="Times New Roman" w:hAnsi="Times New Roman"/>
                <w:lang w:eastAsia="ru-RU"/>
              </w:rPr>
            </w:pPr>
            <w:r w:rsidRPr="00640439">
              <w:rPr>
                <w:rFonts w:ascii="Times New Roman" w:eastAsia="Times New Roman" w:hAnsi="Times New Roman"/>
                <w:lang w:eastAsia="ru-RU"/>
              </w:rPr>
              <w:t>Данные на 01.01.2018 г.</w:t>
            </w:r>
          </w:p>
          <w:p w:rsidR="005014D2" w:rsidRPr="00640439" w:rsidRDefault="005014D2" w:rsidP="002A477A">
            <w:pPr>
              <w:spacing w:after="0" w:line="240" w:lineRule="auto"/>
              <w:jc w:val="center"/>
              <w:rPr>
                <w:rFonts w:ascii="Times New Roman" w:eastAsia="Times New Roman" w:hAnsi="Times New Roman"/>
                <w:lang w:eastAsia="ru-RU"/>
              </w:rPr>
            </w:pPr>
            <w:r w:rsidRPr="00640439">
              <w:rPr>
                <w:rFonts w:ascii="Times New Roman" w:eastAsia="Times New Roman" w:hAnsi="Times New Roman"/>
                <w:lang w:eastAsia="ru-RU"/>
              </w:rPr>
              <w:t>тыс.руб.</w:t>
            </w:r>
          </w:p>
        </w:tc>
      </w:tr>
      <w:tr w:rsidR="005014D2" w:rsidRPr="00640439" w:rsidTr="002A477A">
        <w:trPr>
          <w:trHeight w:val="765"/>
        </w:trPr>
        <w:tc>
          <w:tcPr>
            <w:tcW w:w="640" w:type="dxa"/>
            <w:vMerge/>
          </w:tcPr>
          <w:p w:rsidR="005014D2" w:rsidRPr="00640439" w:rsidRDefault="005014D2" w:rsidP="002A477A">
            <w:pPr>
              <w:spacing w:after="0" w:line="240" w:lineRule="auto"/>
              <w:jc w:val="center"/>
              <w:rPr>
                <w:rFonts w:ascii="Times New Roman" w:eastAsia="Times New Roman" w:hAnsi="Times New Roman"/>
                <w:lang w:eastAsia="ru-RU"/>
              </w:rPr>
            </w:pPr>
          </w:p>
        </w:tc>
        <w:tc>
          <w:tcPr>
            <w:tcW w:w="4198" w:type="dxa"/>
            <w:vMerge/>
          </w:tcPr>
          <w:p w:rsidR="005014D2" w:rsidRPr="00640439" w:rsidRDefault="005014D2" w:rsidP="002A477A">
            <w:pPr>
              <w:spacing w:after="0" w:line="240" w:lineRule="auto"/>
              <w:jc w:val="center"/>
              <w:rPr>
                <w:rFonts w:ascii="Times New Roman" w:eastAsia="Times New Roman" w:hAnsi="Times New Roman"/>
                <w:lang w:eastAsia="ru-RU"/>
              </w:rPr>
            </w:pPr>
          </w:p>
        </w:tc>
        <w:tc>
          <w:tcPr>
            <w:tcW w:w="880" w:type="dxa"/>
          </w:tcPr>
          <w:p w:rsidR="005014D2" w:rsidRPr="00640439" w:rsidRDefault="005014D2" w:rsidP="002A477A">
            <w:pPr>
              <w:spacing w:after="0" w:line="240" w:lineRule="auto"/>
              <w:jc w:val="center"/>
              <w:rPr>
                <w:rFonts w:ascii="Times New Roman" w:eastAsia="Times New Roman" w:hAnsi="Times New Roman"/>
                <w:lang w:eastAsia="ru-RU"/>
              </w:rPr>
            </w:pPr>
            <w:r w:rsidRPr="00640439">
              <w:rPr>
                <w:rFonts w:ascii="Times New Roman" w:eastAsia="Times New Roman" w:hAnsi="Times New Roman"/>
                <w:lang w:eastAsia="ru-RU"/>
              </w:rPr>
              <w:t>в рублях</w:t>
            </w:r>
          </w:p>
        </w:tc>
        <w:tc>
          <w:tcPr>
            <w:tcW w:w="1430" w:type="dxa"/>
          </w:tcPr>
          <w:p w:rsidR="005014D2" w:rsidRPr="00640439" w:rsidRDefault="005014D2" w:rsidP="002A477A">
            <w:pPr>
              <w:spacing w:after="0" w:line="240" w:lineRule="auto"/>
              <w:jc w:val="center"/>
              <w:rPr>
                <w:rFonts w:ascii="Times New Roman" w:eastAsia="Times New Roman" w:hAnsi="Times New Roman"/>
                <w:lang w:eastAsia="ru-RU"/>
              </w:rPr>
            </w:pPr>
            <w:r w:rsidRPr="00640439">
              <w:rPr>
                <w:rFonts w:ascii="Times New Roman" w:eastAsia="Times New Roman" w:hAnsi="Times New Roman"/>
                <w:lang w:eastAsia="ru-RU"/>
              </w:rPr>
              <w:t>в ин. валюте в рублевом эквиваленте</w:t>
            </w:r>
          </w:p>
        </w:tc>
        <w:tc>
          <w:tcPr>
            <w:tcW w:w="880" w:type="dxa"/>
          </w:tcPr>
          <w:p w:rsidR="005014D2" w:rsidRPr="00640439" w:rsidRDefault="005014D2" w:rsidP="002A477A">
            <w:pPr>
              <w:spacing w:after="0" w:line="240" w:lineRule="auto"/>
              <w:jc w:val="center"/>
              <w:rPr>
                <w:rFonts w:ascii="Times New Roman" w:eastAsia="Times New Roman" w:hAnsi="Times New Roman"/>
                <w:lang w:eastAsia="ru-RU"/>
              </w:rPr>
            </w:pPr>
            <w:r w:rsidRPr="00640439">
              <w:rPr>
                <w:rFonts w:ascii="Times New Roman" w:eastAsia="Times New Roman" w:hAnsi="Times New Roman"/>
                <w:lang w:eastAsia="ru-RU"/>
              </w:rPr>
              <w:t>в рублях</w:t>
            </w:r>
          </w:p>
        </w:tc>
        <w:tc>
          <w:tcPr>
            <w:tcW w:w="1430" w:type="dxa"/>
          </w:tcPr>
          <w:p w:rsidR="005014D2" w:rsidRPr="00640439" w:rsidRDefault="005014D2" w:rsidP="002A477A">
            <w:pPr>
              <w:spacing w:after="0" w:line="240" w:lineRule="auto"/>
              <w:jc w:val="center"/>
              <w:rPr>
                <w:rFonts w:ascii="Times New Roman" w:eastAsia="Times New Roman" w:hAnsi="Times New Roman"/>
                <w:lang w:eastAsia="ru-RU"/>
              </w:rPr>
            </w:pPr>
            <w:r w:rsidRPr="00640439">
              <w:rPr>
                <w:rFonts w:ascii="Times New Roman" w:eastAsia="Times New Roman" w:hAnsi="Times New Roman"/>
                <w:lang w:eastAsia="ru-RU"/>
              </w:rPr>
              <w:t>в ин. валюте в рублевом эквиваленте</w:t>
            </w:r>
          </w:p>
        </w:tc>
      </w:tr>
      <w:tr w:rsidR="005014D2" w:rsidRPr="00640439" w:rsidTr="002A477A">
        <w:trPr>
          <w:trHeight w:val="255"/>
        </w:trPr>
        <w:tc>
          <w:tcPr>
            <w:tcW w:w="640" w:type="dxa"/>
            <w:noWrap/>
          </w:tcPr>
          <w:p w:rsidR="005014D2" w:rsidRPr="00640439" w:rsidRDefault="005014D2" w:rsidP="002A477A">
            <w:pPr>
              <w:spacing w:after="0" w:line="240" w:lineRule="auto"/>
              <w:rPr>
                <w:rFonts w:ascii="Times New Roman" w:eastAsia="Times New Roman" w:hAnsi="Times New Roman"/>
                <w:lang w:eastAsia="ru-RU"/>
              </w:rPr>
            </w:pPr>
            <w:r w:rsidRPr="00640439">
              <w:rPr>
                <w:rFonts w:ascii="Times New Roman" w:eastAsia="Times New Roman" w:hAnsi="Times New Roman"/>
                <w:lang w:eastAsia="ru-RU"/>
              </w:rPr>
              <w:t>1</w:t>
            </w:r>
          </w:p>
        </w:tc>
        <w:tc>
          <w:tcPr>
            <w:tcW w:w="4198" w:type="dxa"/>
          </w:tcPr>
          <w:p w:rsidR="005014D2" w:rsidRPr="00640439" w:rsidRDefault="005014D2" w:rsidP="002A477A">
            <w:pPr>
              <w:spacing w:after="0" w:line="240" w:lineRule="auto"/>
              <w:rPr>
                <w:rFonts w:ascii="Times New Roman" w:eastAsia="Times New Roman" w:hAnsi="Times New Roman"/>
                <w:lang w:eastAsia="ru-RU"/>
              </w:rPr>
            </w:pPr>
            <w:r w:rsidRPr="00640439">
              <w:rPr>
                <w:rFonts w:ascii="Times New Roman" w:eastAsia="Times New Roman" w:hAnsi="Times New Roman"/>
                <w:lang w:eastAsia="ru-RU"/>
              </w:rPr>
              <w:t>Незавершенные переводы и расчеты</w:t>
            </w:r>
          </w:p>
        </w:tc>
        <w:tc>
          <w:tcPr>
            <w:tcW w:w="880" w:type="dxa"/>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val="en-US" w:eastAsia="ru-RU"/>
              </w:rPr>
              <w:t>866</w:t>
            </w:r>
          </w:p>
        </w:tc>
        <w:tc>
          <w:tcPr>
            <w:tcW w:w="1430" w:type="dxa"/>
            <w:noWrap/>
          </w:tcPr>
          <w:p w:rsidR="005014D2" w:rsidRPr="00640439" w:rsidRDefault="005014D2" w:rsidP="002A477A">
            <w:pPr>
              <w:spacing w:after="0" w:line="240" w:lineRule="auto"/>
              <w:jc w:val="right"/>
              <w:rPr>
                <w:rFonts w:ascii="Times New Roman" w:eastAsia="Times New Roman" w:hAnsi="Times New Roman"/>
                <w:lang w:eastAsia="ru-RU"/>
              </w:rPr>
            </w:pPr>
            <w:r w:rsidRPr="00640439">
              <w:rPr>
                <w:rFonts w:ascii="Times New Roman" w:eastAsia="Times New Roman" w:hAnsi="Times New Roman"/>
                <w:lang w:eastAsia="ru-RU"/>
              </w:rPr>
              <w:t>0</w:t>
            </w:r>
          </w:p>
        </w:tc>
        <w:tc>
          <w:tcPr>
            <w:tcW w:w="880" w:type="dxa"/>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val="en-US" w:eastAsia="ru-RU"/>
              </w:rPr>
              <w:t>590</w:t>
            </w:r>
          </w:p>
        </w:tc>
        <w:tc>
          <w:tcPr>
            <w:tcW w:w="1430" w:type="dxa"/>
            <w:noWrap/>
          </w:tcPr>
          <w:p w:rsidR="005014D2" w:rsidRPr="00640439" w:rsidRDefault="005014D2" w:rsidP="002A477A">
            <w:pPr>
              <w:spacing w:after="0" w:line="240" w:lineRule="auto"/>
              <w:jc w:val="right"/>
              <w:rPr>
                <w:rFonts w:ascii="Times New Roman" w:eastAsia="Times New Roman" w:hAnsi="Times New Roman"/>
                <w:lang w:eastAsia="ru-RU"/>
              </w:rPr>
            </w:pPr>
            <w:r w:rsidRPr="00640439">
              <w:rPr>
                <w:rFonts w:ascii="Times New Roman" w:eastAsia="Times New Roman" w:hAnsi="Times New Roman"/>
                <w:lang w:val="en-US" w:eastAsia="ru-RU"/>
              </w:rPr>
              <w:t>0</w:t>
            </w:r>
          </w:p>
        </w:tc>
      </w:tr>
      <w:tr w:rsidR="005014D2" w:rsidRPr="00640439" w:rsidTr="002A477A">
        <w:trPr>
          <w:trHeight w:val="510"/>
        </w:trPr>
        <w:tc>
          <w:tcPr>
            <w:tcW w:w="640" w:type="dxa"/>
            <w:noWrap/>
          </w:tcPr>
          <w:p w:rsidR="005014D2" w:rsidRPr="00640439" w:rsidRDefault="005014D2" w:rsidP="002A477A">
            <w:pPr>
              <w:spacing w:after="0" w:line="240" w:lineRule="auto"/>
              <w:rPr>
                <w:rFonts w:ascii="Times New Roman" w:eastAsia="Times New Roman" w:hAnsi="Times New Roman"/>
                <w:lang w:eastAsia="ru-RU"/>
              </w:rPr>
            </w:pPr>
            <w:r w:rsidRPr="00640439">
              <w:rPr>
                <w:rFonts w:ascii="Times New Roman" w:eastAsia="Times New Roman" w:hAnsi="Times New Roman"/>
                <w:lang w:eastAsia="ru-RU"/>
              </w:rPr>
              <w:t>2</w:t>
            </w:r>
          </w:p>
        </w:tc>
        <w:tc>
          <w:tcPr>
            <w:tcW w:w="4198" w:type="dxa"/>
          </w:tcPr>
          <w:p w:rsidR="005014D2" w:rsidRPr="00640439" w:rsidRDefault="005014D2" w:rsidP="002A477A">
            <w:pPr>
              <w:spacing w:after="0" w:line="240" w:lineRule="auto"/>
              <w:rPr>
                <w:rFonts w:ascii="Times New Roman" w:eastAsia="Times New Roman" w:hAnsi="Times New Roman"/>
                <w:lang w:eastAsia="ru-RU"/>
              </w:rPr>
            </w:pPr>
            <w:r w:rsidRPr="00640439">
              <w:rPr>
                <w:rFonts w:ascii="Times New Roman" w:eastAsia="Times New Roman" w:hAnsi="Times New Roman"/>
                <w:lang w:eastAsia="ru-RU"/>
              </w:rPr>
              <w:t>Расчеты кредитных организаций - доверителей (комитентов) по брокерским операциям с ценными бумагами и другими финансовыми активами</w:t>
            </w:r>
          </w:p>
        </w:tc>
        <w:tc>
          <w:tcPr>
            <w:tcW w:w="880" w:type="dxa"/>
            <w:noWrap/>
          </w:tcPr>
          <w:p w:rsidR="005014D2" w:rsidRPr="00640439" w:rsidRDefault="005014D2" w:rsidP="002A477A">
            <w:pPr>
              <w:spacing w:after="0" w:line="240" w:lineRule="auto"/>
              <w:jc w:val="right"/>
              <w:rPr>
                <w:rFonts w:ascii="Times New Roman" w:eastAsia="Times New Roman" w:hAnsi="Times New Roman"/>
                <w:lang w:eastAsia="ru-RU"/>
              </w:rPr>
            </w:pPr>
            <w:r w:rsidRPr="00640439">
              <w:rPr>
                <w:rFonts w:ascii="Times New Roman" w:eastAsia="Times New Roman" w:hAnsi="Times New Roman"/>
                <w:lang w:eastAsia="ru-RU"/>
              </w:rPr>
              <w:t>0</w:t>
            </w:r>
          </w:p>
        </w:tc>
        <w:tc>
          <w:tcPr>
            <w:tcW w:w="1430" w:type="dxa"/>
            <w:noWrap/>
          </w:tcPr>
          <w:p w:rsidR="005014D2" w:rsidRPr="00640439" w:rsidRDefault="005014D2" w:rsidP="002A477A">
            <w:pPr>
              <w:spacing w:after="0" w:line="240" w:lineRule="auto"/>
              <w:jc w:val="right"/>
              <w:rPr>
                <w:rFonts w:ascii="Times New Roman" w:eastAsia="Times New Roman" w:hAnsi="Times New Roman"/>
                <w:lang w:eastAsia="ru-RU"/>
              </w:rPr>
            </w:pPr>
            <w:r w:rsidRPr="00640439">
              <w:rPr>
                <w:rFonts w:ascii="Times New Roman" w:eastAsia="Times New Roman" w:hAnsi="Times New Roman"/>
                <w:lang w:eastAsia="ru-RU"/>
              </w:rPr>
              <w:t>0</w:t>
            </w:r>
          </w:p>
        </w:tc>
        <w:tc>
          <w:tcPr>
            <w:tcW w:w="880" w:type="dxa"/>
            <w:noWrap/>
          </w:tcPr>
          <w:p w:rsidR="005014D2" w:rsidRPr="00640439" w:rsidRDefault="005014D2" w:rsidP="002A477A">
            <w:pPr>
              <w:spacing w:after="0" w:line="240" w:lineRule="auto"/>
              <w:jc w:val="right"/>
              <w:rPr>
                <w:rFonts w:ascii="Times New Roman" w:eastAsia="Times New Roman" w:hAnsi="Times New Roman"/>
                <w:lang w:eastAsia="ru-RU"/>
              </w:rPr>
            </w:pPr>
            <w:r w:rsidRPr="00640439">
              <w:rPr>
                <w:rFonts w:ascii="Times New Roman" w:eastAsia="Times New Roman" w:hAnsi="Times New Roman"/>
                <w:lang w:eastAsia="ru-RU"/>
              </w:rPr>
              <w:t>0</w:t>
            </w:r>
          </w:p>
        </w:tc>
        <w:tc>
          <w:tcPr>
            <w:tcW w:w="1430" w:type="dxa"/>
            <w:noWrap/>
          </w:tcPr>
          <w:p w:rsidR="005014D2" w:rsidRPr="00640439" w:rsidRDefault="005014D2" w:rsidP="002A477A">
            <w:pPr>
              <w:spacing w:after="0" w:line="240" w:lineRule="auto"/>
              <w:jc w:val="right"/>
              <w:rPr>
                <w:rFonts w:ascii="Times New Roman" w:eastAsia="Times New Roman" w:hAnsi="Times New Roman"/>
                <w:lang w:eastAsia="ru-RU"/>
              </w:rPr>
            </w:pPr>
            <w:r w:rsidRPr="00640439">
              <w:rPr>
                <w:rFonts w:ascii="Times New Roman" w:eastAsia="Times New Roman" w:hAnsi="Times New Roman"/>
                <w:lang w:eastAsia="ru-RU"/>
              </w:rPr>
              <w:t>0</w:t>
            </w:r>
          </w:p>
        </w:tc>
      </w:tr>
      <w:tr w:rsidR="005014D2" w:rsidRPr="00640439" w:rsidTr="002A477A">
        <w:trPr>
          <w:trHeight w:val="510"/>
        </w:trPr>
        <w:tc>
          <w:tcPr>
            <w:tcW w:w="640" w:type="dxa"/>
            <w:noWrap/>
          </w:tcPr>
          <w:p w:rsidR="005014D2" w:rsidRPr="00640439" w:rsidRDefault="005014D2" w:rsidP="002A477A">
            <w:pPr>
              <w:spacing w:after="0" w:line="240" w:lineRule="auto"/>
              <w:rPr>
                <w:rFonts w:ascii="Times New Roman" w:eastAsia="Times New Roman" w:hAnsi="Times New Roman"/>
                <w:lang w:eastAsia="ru-RU"/>
              </w:rPr>
            </w:pPr>
            <w:r w:rsidRPr="00640439">
              <w:rPr>
                <w:rFonts w:ascii="Times New Roman" w:eastAsia="Times New Roman" w:hAnsi="Times New Roman"/>
                <w:lang w:eastAsia="ru-RU"/>
              </w:rPr>
              <w:t>3</w:t>
            </w:r>
          </w:p>
        </w:tc>
        <w:tc>
          <w:tcPr>
            <w:tcW w:w="4198" w:type="dxa"/>
          </w:tcPr>
          <w:p w:rsidR="005014D2" w:rsidRPr="00640439" w:rsidRDefault="005014D2" w:rsidP="002A477A">
            <w:pPr>
              <w:spacing w:after="0" w:line="240" w:lineRule="auto"/>
              <w:rPr>
                <w:rFonts w:ascii="Times New Roman" w:eastAsia="Times New Roman" w:hAnsi="Times New Roman"/>
                <w:lang w:eastAsia="ru-RU"/>
              </w:rPr>
            </w:pPr>
            <w:r w:rsidRPr="00640439">
              <w:rPr>
                <w:rFonts w:ascii="Times New Roman" w:eastAsia="Times New Roman" w:hAnsi="Times New Roman"/>
                <w:lang w:eastAsia="ru-RU"/>
              </w:rPr>
              <w:t>Просроченные проценты по предоставленным кредитам и прочим размещенным средствам</w:t>
            </w:r>
          </w:p>
        </w:tc>
        <w:tc>
          <w:tcPr>
            <w:tcW w:w="880" w:type="dxa"/>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val="en-US" w:eastAsia="ru-RU"/>
              </w:rPr>
              <w:t>2426</w:t>
            </w:r>
          </w:p>
        </w:tc>
        <w:tc>
          <w:tcPr>
            <w:tcW w:w="1430" w:type="dxa"/>
            <w:noWrap/>
          </w:tcPr>
          <w:p w:rsidR="005014D2" w:rsidRPr="00640439" w:rsidRDefault="005014D2" w:rsidP="002A477A">
            <w:pPr>
              <w:spacing w:after="0" w:line="240" w:lineRule="auto"/>
              <w:jc w:val="right"/>
              <w:rPr>
                <w:rFonts w:ascii="Times New Roman" w:eastAsia="Times New Roman" w:hAnsi="Times New Roman"/>
                <w:lang w:eastAsia="ru-RU"/>
              </w:rPr>
            </w:pPr>
            <w:r w:rsidRPr="00640439">
              <w:rPr>
                <w:rFonts w:ascii="Times New Roman" w:eastAsia="Times New Roman" w:hAnsi="Times New Roman"/>
                <w:lang w:eastAsia="ru-RU"/>
              </w:rPr>
              <w:t>0</w:t>
            </w:r>
          </w:p>
        </w:tc>
        <w:tc>
          <w:tcPr>
            <w:tcW w:w="880" w:type="dxa"/>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val="en-US" w:eastAsia="ru-RU"/>
              </w:rPr>
              <w:t>2667</w:t>
            </w:r>
          </w:p>
        </w:tc>
        <w:tc>
          <w:tcPr>
            <w:tcW w:w="1430" w:type="dxa"/>
            <w:noWrap/>
          </w:tcPr>
          <w:p w:rsidR="005014D2" w:rsidRPr="00640439" w:rsidRDefault="005014D2" w:rsidP="002A477A">
            <w:pPr>
              <w:spacing w:after="0" w:line="240" w:lineRule="auto"/>
              <w:jc w:val="right"/>
              <w:rPr>
                <w:rFonts w:ascii="Times New Roman" w:eastAsia="Times New Roman" w:hAnsi="Times New Roman"/>
                <w:lang w:eastAsia="ru-RU"/>
              </w:rPr>
            </w:pPr>
            <w:r w:rsidRPr="00640439">
              <w:rPr>
                <w:rFonts w:ascii="Times New Roman" w:eastAsia="Times New Roman" w:hAnsi="Times New Roman"/>
                <w:lang w:eastAsia="ru-RU"/>
              </w:rPr>
              <w:t>0</w:t>
            </w:r>
          </w:p>
        </w:tc>
      </w:tr>
      <w:tr w:rsidR="005014D2" w:rsidRPr="00640439" w:rsidTr="002A477A">
        <w:trPr>
          <w:trHeight w:val="255"/>
        </w:trPr>
        <w:tc>
          <w:tcPr>
            <w:tcW w:w="640" w:type="dxa"/>
            <w:noWrap/>
          </w:tcPr>
          <w:p w:rsidR="005014D2" w:rsidRPr="00640439" w:rsidRDefault="005014D2" w:rsidP="002A477A">
            <w:pPr>
              <w:spacing w:after="0" w:line="240" w:lineRule="auto"/>
              <w:rPr>
                <w:rFonts w:ascii="Times New Roman" w:eastAsia="Times New Roman" w:hAnsi="Times New Roman"/>
                <w:lang w:eastAsia="ru-RU"/>
              </w:rPr>
            </w:pPr>
            <w:r w:rsidRPr="00640439">
              <w:rPr>
                <w:rFonts w:ascii="Times New Roman" w:eastAsia="Times New Roman" w:hAnsi="Times New Roman"/>
                <w:lang w:eastAsia="ru-RU"/>
              </w:rPr>
              <w:lastRenderedPageBreak/>
              <w:t>4</w:t>
            </w:r>
          </w:p>
        </w:tc>
        <w:tc>
          <w:tcPr>
            <w:tcW w:w="4198" w:type="dxa"/>
          </w:tcPr>
          <w:p w:rsidR="005014D2" w:rsidRPr="00640439" w:rsidRDefault="005014D2" w:rsidP="002A477A">
            <w:pPr>
              <w:spacing w:after="0" w:line="240" w:lineRule="auto"/>
              <w:rPr>
                <w:rFonts w:ascii="Times New Roman" w:eastAsia="Times New Roman" w:hAnsi="Times New Roman"/>
                <w:lang w:eastAsia="ru-RU"/>
              </w:rPr>
            </w:pPr>
            <w:r w:rsidRPr="00640439">
              <w:rPr>
                <w:rFonts w:ascii="Times New Roman" w:eastAsia="Times New Roman" w:hAnsi="Times New Roman"/>
                <w:lang w:eastAsia="ru-RU"/>
              </w:rPr>
              <w:t>Требования по получению процентов</w:t>
            </w:r>
          </w:p>
        </w:tc>
        <w:tc>
          <w:tcPr>
            <w:tcW w:w="880" w:type="dxa"/>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val="en-US" w:eastAsia="ru-RU"/>
              </w:rPr>
              <w:t>3050</w:t>
            </w:r>
          </w:p>
        </w:tc>
        <w:tc>
          <w:tcPr>
            <w:tcW w:w="1430" w:type="dxa"/>
            <w:noWrap/>
          </w:tcPr>
          <w:p w:rsidR="005014D2" w:rsidRPr="00640439" w:rsidRDefault="005014D2" w:rsidP="002A477A">
            <w:pPr>
              <w:spacing w:after="0" w:line="240" w:lineRule="auto"/>
              <w:jc w:val="right"/>
              <w:rPr>
                <w:rFonts w:ascii="Times New Roman" w:eastAsia="Times New Roman" w:hAnsi="Times New Roman"/>
                <w:lang w:eastAsia="ru-RU"/>
              </w:rPr>
            </w:pPr>
            <w:r w:rsidRPr="00640439">
              <w:rPr>
                <w:rFonts w:ascii="Times New Roman" w:eastAsia="Times New Roman" w:hAnsi="Times New Roman"/>
                <w:lang w:eastAsia="ru-RU"/>
              </w:rPr>
              <w:t>0</w:t>
            </w:r>
          </w:p>
        </w:tc>
        <w:tc>
          <w:tcPr>
            <w:tcW w:w="880" w:type="dxa"/>
            <w:noWrap/>
          </w:tcPr>
          <w:p w:rsidR="005014D2" w:rsidRPr="00640439" w:rsidRDefault="005014D2" w:rsidP="002A477A">
            <w:pPr>
              <w:spacing w:after="0" w:line="240" w:lineRule="auto"/>
              <w:jc w:val="right"/>
              <w:rPr>
                <w:rFonts w:ascii="Times New Roman" w:eastAsia="Times New Roman" w:hAnsi="Times New Roman"/>
                <w:lang w:eastAsia="ru-RU"/>
              </w:rPr>
            </w:pPr>
            <w:r w:rsidRPr="00640439">
              <w:rPr>
                <w:rFonts w:ascii="Times New Roman" w:eastAsia="Times New Roman" w:hAnsi="Times New Roman"/>
                <w:lang w:val="en-US" w:eastAsia="ru-RU"/>
              </w:rPr>
              <w:t>4191</w:t>
            </w:r>
          </w:p>
        </w:tc>
        <w:tc>
          <w:tcPr>
            <w:tcW w:w="1430" w:type="dxa"/>
            <w:noWrap/>
          </w:tcPr>
          <w:p w:rsidR="005014D2" w:rsidRPr="00640439" w:rsidRDefault="005014D2" w:rsidP="002A477A">
            <w:pPr>
              <w:spacing w:after="0" w:line="240" w:lineRule="auto"/>
              <w:jc w:val="right"/>
              <w:rPr>
                <w:rFonts w:ascii="Times New Roman" w:eastAsia="Times New Roman" w:hAnsi="Times New Roman"/>
                <w:lang w:eastAsia="ru-RU"/>
              </w:rPr>
            </w:pPr>
            <w:r w:rsidRPr="00640439">
              <w:rPr>
                <w:rFonts w:ascii="Times New Roman" w:eastAsia="Times New Roman" w:hAnsi="Times New Roman"/>
                <w:lang w:eastAsia="ru-RU"/>
              </w:rPr>
              <w:t>0</w:t>
            </w:r>
          </w:p>
        </w:tc>
      </w:tr>
      <w:tr w:rsidR="005014D2" w:rsidRPr="00640439" w:rsidTr="002A477A">
        <w:trPr>
          <w:trHeight w:val="255"/>
        </w:trPr>
        <w:tc>
          <w:tcPr>
            <w:tcW w:w="640" w:type="dxa"/>
            <w:noWrap/>
          </w:tcPr>
          <w:p w:rsidR="005014D2" w:rsidRPr="00640439" w:rsidRDefault="005014D2" w:rsidP="002A477A">
            <w:pPr>
              <w:spacing w:after="0" w:line="240" w:lineRule="auto"/>
              <w:rPr>
                <w:rFonts w:ascii="Times New Roman" w:eastAsia="Times New Roman" w:hAnsi="Times New Roman"/>
                <w:lang w:eastAsia="ru-RU"/>
              </w:rPr>
            </w:pPr>
            <w:r w:rsidRPr="00640439">
              <w:rPr>
                <w:rFonts w:ascii="Times New Roman" w:eastAsia="Times New Roman" w:hAnsi="Times New Roman"/>
                <w:lang w:eastAsia="ru-RU"/>
              </w:rPr>
              <w:t>5</w:t>
            </w:r>
          </w:p>
        </w:tc>
        <w:tc>
          <w:tcPr>
            <w:tcW w:w="4198" w:type="dxa"/>
          </w:tcPr>
          <w:p w:rsidR="005014D2" w:rsidRPr="00640439" w:rsidRDefault="005014D2" w:rsidP="002A477A">
            <w:pPr>
              <w:spacing w:after="0" w:line="240" w:lineRule="auto"/>
              <w:rPr>
                <w:rFonts w:ascii="Times New Roman" w:eastAsia="Times New Roman" w:hAnsi="Times New Roman"/>
                <w:lang w:eastAsia="ru-RU"/>
              </w:rPr>
            </w:pPr>
            <w:r w:rsidRPr="00640439">
              <w:rPr>
                <w:rFonts w:ascii="Times New Roman" w:eastAsia="Times New Roman" w:hAnsi="Times New Roman"/>
                <w:lang w:eastAsia="ru-RU"/>
              </w:rPr>
              <w:t>Требования по прочим операциям</w:t>
            </w:r>
          </w:p>
        </w:tc>
        <w:tc>
          <w:tcPr>
            <w:tcW w:w="880" w:type="dxa"/>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val="en-US" w:eastAsia="ru-RU"/>
              </w:rPr>
              <w:t>4789</w:t>
            </w:r>
          </w:p>
        </w:tc>
        <w:tc>
          <w:tcPr>
            <w:tcW w:w="1430" w:type="dxa"/>
            <w:noWrap/>
          </w:tcPr>
          <w:p w:rsidR="005014D2" w:rsidRPr="00640439" w:rsidRDefault="005014D2" w:rsidP="002A477A">
            <w:pPr>
              <w:spacing w:after="0" w:line="240" w:lineRule="auto"/>
              <w:jc w:val="right"/>
              <w:rPr>
                <w:rFonts w:ascii="Times New Roman" w:eastAsia="Times New Roman" w:hAnsi="Times New Roman"/>
                <w:lang w:eastAsia="ru-RU"/>
              </w:rPr>
            </w:pPr>
            <w:r w:rsidRPr="00640439">
              <w:rPr>
                <w:rFonts w:ascii="Times New Roman" w:eastAsia="Times New Roman" w:hAnsi="Times New Roman"/>
                <w:lang w:eastAsia="ru-RU"/>
              </w:rPr>
              <w:t>0</w:t>
            </w:r>
          </w:p>
        </w:tc>
        <w:tc>
          <w:tcPr>
            <w:tcW w:w="880" w:type="dxa"/>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val="en-US" w:eastAsia="ru-RU"/>
              </w:rPr>
              <w:t>4957</w:t>
            </w:r>
          </w:p>
        </w:tc>
        <w:tc>
          <w:tcPr>
            <w:tcW w:w="1430" w:type="dxa"/>
            <w:noWrap/>
          </w:tcPr>
          <w:p w:rsidR="005014D2" w:rsidRPr="00640439" w:rsidRDefault="005014D2" w:rsidP="002A477A">
            <w:pPr>
              <w:spacing w:after="0" w:line="240" w:lineRule="auto"/>
              <w:jc w:val="right"/>
              <w:rPr>
                <w:rFonts w:ascii="Times New Roman" w:eastAsia="Times New Roman" w:hAnsi="Times New Roman"/>
                <w:lang w:eastAsia="ru-RU"/>
              </w:rPr>
            </w:pPr>
            <w:r w:rsidRPr="00640439">
              <w:rPr>
                <w:rFonts w:ascii="Times New Roman" w:eastAsia="Times New Roman" w:hAnsi="Times New Roman"/>
                <w:lang w:eastAsia="ru-RU"/>
              </w:rPr>
              <w:t>0</w:t>
            </w:r>
          </w:p>
        </w:tc>
      </w:tr>
      <w:tr w:rsidR="005014D2" w:rsidRPr="00640439" w:rsidTr="002A477A">
        <w:trPr>
          <w:trHeight w:val="255"/>
        </w:trPr>
        <w:tc>
          <w:tcPr>
            <w:tcW w:w="640" w:type="dxa"/>
            <w:noWrap/>
          </w:tcPr>
          <w:p w:rsidR="005014D2" w:rsidRPr="00640439" w:rsidRDefault="005014D2" w:rsidP="002A477A">
            <w:pPr>
              <w:spacing w:after="0" w:line="240" w:lineRule="auto"/>
              <w:rPr>
                <w:rFonts w:ascii="Times New Roman" w:eastAsia="Times New Roman" w:hAnsi="Times New Roman"/>
                <w:lang w:eastAsia="ru-RU"/>
              </w:rPr>
            </w:pPr>
            <w:r w:rsidRPr="00640439">
              <w:rPr>
                <w:rFonts w:ascii="Times New Roman" w:eastAsia="Times New Roman" w:hAnsi="Times New Roman"/>
                <w:lang w:eastAsia="ru-RU"/>
              </w:rPr>
              <w:t>6</w:t>
            </w:r>
          </w:p>
        </w:tc>
        <w:tc>
          <w:tcPr>
            <w:tcW w:w="4198" w:type="dxa"/>
          </w:tcPr>
          <w:p w:rsidR="005014D2" w:rsidRPr="00640439" w:rsidRDefault="005014D2" w:rsidP="002A477A">
            <w:pPr>
              <w:spacing w:after="0" w:line="240" w:lineRule="auto"/>
              <w:rPr>
                <w:rFonts w:ascii="Times New Roman" w:eastAsia="Times New Roman" w:hAnsi="Times New Roman"/>
                <w:lang w:eastAsia="ru-RU"/>
              </w:rPr>
            </w:pPr>
            <w:r w:rsidRPr="00640439">
              <w:rPr>
                <w:rFonts w:ascii="Times New Roman" w:eastAsia="Times New Roman" w:hAnsi="Times New Roman"/>
                <w:lang w:eastAsia="ru-RU"/>
              </w:rPr>
              <w:t>Дебиторская задолженность</w:t>
            </w:r>
          </w:p>
        </w:tc>
        <w:tc>
          <w:tcPr>
            <w:tcW w:w="880" w:type="dxa"/>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val="en-US" w:eastAsia="ru-RU"/>
              </w:rPr>
              <w:t>1690</w:t>
            </w:r>
          </w:p>
        </w:tc>
        <w:tc>
          <w:tcPr>
            <w:tcW w:w="1430" w:type="dxa"/>
            <w:noWrap/>
          </w:tcPr>
          <w:p w:rsidR="005014D2" w:rsidRPr="00640439" w:rsidRDefault="005014D2" w:rsidP="002A477A">
            <w:pPr>
              <w:spacing w:after="0" w:line="240" w:lineRule="auto"/>
              <w:jc w:val="right"/>
              <w:rPr>
                <w:rFonts w:ascii="Times New Roman" w:eastAsia="Times New Roman" w:hAnsi="Times New Roman"/>
                <w:lang w:eastAsia="ru-RU"/>
              </w:rPr>
            </w:pPr>
            <w:r w:rsidRPr="00640439">
              <w:rPr>
                <w:rFonts w:ascii="Times New Roman" w:eastAsia="Times New Roman" w:hAnsi="Times New Roman"/>
                <w:lang w:eastAsia="ru-RU"/>
              </w:rPr>
              <w:t>0</w:t>
            </w:r>
          </w:p>
        </w:tc>
        <w:tc>
          <w:tcPr>
            <w:tcW w:w="880" w:type="dxa"/>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val="en-US" w:eastAsia="ru-RU"/>
              </w:rPr>
              <w:t>672</w:t>
            </w:r>
          </w:p>
        </w:tc>
        <w:tc>
          <w:tcPr>
            <w:tcW w:w="1430" w:type="dxa"/>
            <w:noWrap/>
          </w:tcPr>
          <w:p w:rsidR="005014D2" w:rsidRPr="00640439" w:rsidRDefault="005014D2" w:rsidP="002A477A">
            <w:pPr>
              <w:spacing w:after="0" w:line="240" w:lineRule="auto"/>
              <w:jc w:val="right"/>
              <w:rPr>
                <w:rFonts w:ascii="Times New Roman" w:eastAsia="Times New Roman" w:hAnsi="Times New Roman"/>
                <w:lang w:eastAsia="ru-RU"/>
              </w:rPr>
            </w:pPr>
            <w:r w:rsidRPr="00640439">
              <w:rPr>
                <w:rFonts w:ascii="Times New Roman" w:eastAsia="Times New Roman" w:hAnsi="Times New Roman"/>
                <w:lang w:eastAsia="ru-RU"/>
              </w:rPr>
              <w:t>0</w:t>
            </w:r>
          </w:p>
        </w:tc>
      </w:tr>
      <w:tr w:rsidR="005014D2" w:rsidRPr="00640439" w:rsidTr="002A477A">
        <w:trPr>
          <w:trHeight w:val="255"/>
        </w:trPr>
        <w:tc>
          <w:tcPr>
            <w:tcW w:w="640" w:type="dxa"/>
            <w:noWrap/>
          </w:tcPr>
          <w:p w:rsidR="005014D2" w:rsidRPr="00640439" w:rsidRDefault="005014D2" w:rsidP="002A477A">
            <w:pPr>
              <w:spacing w:after="0" w:line="240" w:lineRule="auto"/>
              <w:rPr>
                <w:rFonts w:ascii="Times New Roman" w:eastAsia="Times New Roman" w:hAnsi="Times New Roman"/>
                <w:lang w:eastAsia="ru-RU"/>
              </w:rPr>
            </w:pPr>
            <w:r w:rsidRPr="00640439">
              <w:rPr>
                <w:rFonts w:ascii="Times New Roman" w:eastAsia="Times New Roman" w:hAnsi="Times New Roman"/>
                <w:lang w:eastAsia="ru-RU"/>
              </w:rPr>
              <w:t>7</w:t>
            </w:r>
          </w:p>
        </w:tc>
        <w:tc>
          <w:tcPr>
            <w:tcW w:w="4198" w:type="dxa"/>
          </w:tcPr>
          <w:p w:rsidR="005014D2" w:rsidRPr="00640439" w:rsidRDefault="005014D2" w:rsidP="002A477A">
            <w:pPr>
              <w:spacing w:after="0" w:line="240" w:lineRule="auto"/>
              <w:rPr>
                <w:rFonts w:ascii="Times New Roman" w:eastAsia="Times New Roman" w:hAnsi="Times New Roman"/>
                <w:lang w:eastAsia="ru-RU"/>
              </w:rPr>
            </w:pPr>
            <w:r w:rsidRPr="00640439">
              <w:rPr>
                <w:rFonts w:ascii="Times New Roman" w:eastAsia="Times New Roman" w:hAnsi="Times New Roman"/>
                <w:lang w:eastAsia="ru-RU"/>
              </w:rPr>
              <w:t>Расходы будущих периодов</w:t>
            </w:r>
          </w:p>
        </w:tc>
        <w:tc>
          <w:tcPr>
            <w:tcW w:w="880" w:type="dxa"/>
            <w:noWrap/>
          </w:tcPr>
          <w:p w:rsidR="005014D2" w:rsidRPr="00640439" w:rsidRDefault="005014D2" w:rsidP="002A477A">
            <w:pPr>
              <w:spacing w:after="0" w:line="240" w:lineRule="auto"/>
              <w:jc w:val="right"/>
              <w:rPr>
                <w:rFonts w:ascii="Times New Roman" w:eastAsia="Times New Roman" w:hAnsi="Times New Roman"/>
                <w:lang w:eastAsia="ru-RU"/>
              </w:rPr>
            </w:pPr>
            <w:r w:rsidRPr="00640439">
              <w:rPr>
                <w:rFonts w:ascii="Times New Roman" w:eastAsia="Times New Roman" w:hAnsi="Times New Roman"/>
                <w:lang w:val="en-US" w:eastAsia="ru-RU"/>
              </w:rPr>
              <w:t>955</w:t>
            </w:r>
          </w:p>
        </w:tc>
        <w:tc>
          <w:tcPr>
            <w:tcW w:w="1430" w:type="dxa"/>
            <w:noWrap/>
          </w:tcPr>
          <w:p w:rsidR="005014D2" w:rsidRPr="00640439" w:rsidRDefault="005014D2" w:rsidP="002A477A">
            <w:pPr>
              <w:spacing w:after="0" w:line="240" w:lineRule="auto"/>
              <w:jc w:val="right"/>
              <w:rPr>
                <w:rFonts w:ascii="Times New Roman" w:eastAsia="Times New Roman" w:hAnsi="Times New Roman"/>
                <w:lang w:eastAsia="ru-RU"/>
              </w:rPr>
            </w:pPr>
            <w:r w:rsidRPr="00640439">
              <w:rPr>
                <w:rFonts w:ascii="Times New Roman" w:eastAsia="Times New Roman" w:hAnsi="Times New Roman"/>
                <w:lang w:eastAsia="ru-RU"/>
              </w:rPr>
              <w:t>0</w:t>
            </w:r>
          </w:p>
        </w:tc>
        <w:tc>
          <w:tcPr>
            <w:tcW w:w="880" w:type="dxa"/>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val="en-US" w:eastAsia="ru-RU"/>
              </w:rPr>
              <w:t>1069</w:t>
            </w:r>
          </w:p>
        </w:tc>
        <w:tc>
          <w:tcPr>
            <w:tcW w:w="1430" w:type="dxa"/>
            <w:noWrap/>
          </w:tcPr>
          <w:p w:rsidR="005014D2" w:rsidRPr="00640439" w:rsidRDefault="005014D2" w:rsidP="002A477A">
            <w:pPr>
              <w:spacing w:after="0" w:line="240" w:lineRule="auto"/>
              <w:jc w:val="right"/>
              <w:rPr>
                <w:rFonts w:ascii="Times New Roman" w:eastAsia="Times New Roman" w:hAnsi="Times New Roman"/>
                <w:lang w:eastAsia="ru-RU"/>
              </w:rPr>
            </w:pPr>
            <w:r w:rsidRPr="00640439">
              <w:rPr>
                <w:rFonts w:ascii="Times New Roman" w:eastAsia="Times New Roman" w:hAnsi="Times New Roman"/>
                <w:lang w:eastAsia="ru-RU"/>
              </w:rPr>
              <w:t>0</w:t>
            </w:r>
          </w:p>
        </w:tc>
      </w:tr>
      <w:tr w:rsidR="005014D2" w:rsidRPr="00640439" w:rsidTr="002A477A">
        <w:trPr>
          <w:trHeight w:val="255"/>
        </w:trPr>
        <w:tc>
          <w:tcPr>
            <w:tcW w:w="640" w:type="dxa"/>
            <w:noWrap/>
          </w:tcPr>
          <w:p w:rsidR="005014D2" w:rsidRPr="00640439" w:rsidRDefault="005014D2" w:rsidP="002A477A">
            <w:pPr>
              <w:spacing w:after="0" w:line="240" w:lineRule="auto"/>
              <w:rPr>
                <w:rFonts w:ascii="Times New Roman" w:eastAsia="Times New Roman" w:hAnsi="Times New Roman"/>
                <w:lang w:val="en-US" w:eastAsia="ru-RU"/>
              </w:rPr>
            </w:pPr>
            <w:r w:rsidRPr="00640439">
              <w:rPr>
                <w:rFonts w:ascii="Times New Roman" w:eastAsia="Times New Roman" w:hAnsi="Times New Roman"/>
                <w:lang w:val="en-US" w:eastAsia="ru-RU"/>
              </w:rPr>
              <w:t>8</w:t>
            </w:r>
          </w:p>
        </w:tc>
        <w:tc>
          <w:tcPr>
            <w:tcW w:w="4198" w:type="dxa"/>
          </w:tcPr>
          <w:p w:rsidR="005014D2" w:rsidRPr="00640439" w:rsidRDefault="005014D2" w:rsidP="002A477A">
            <w:pPr>
              <w:spacing w:after="0" w:line="240" w:lineRule="auto"/>
              <w:rPr>
                <w:rFonts w:ascii="Times New Roman" w:eastAsia="Times New Roman" w:hAnsi="Times New Roman"/>
                <w:lang w:eastAsia="ru-RU"/>
              </w:rPr>
            </w:pPr>
            <w:r w:rsidRPr="00640439">
              <w:rPr>
                <w:rFonts w:ascii="Times New Roman" w:eastAsia="Times New Roman" w:hAnsi="Times New Roman"/>
                <w:lang w:eastAsia="ru-RU"/>
              </w:rPr>
              <w:t xml:space="preserve">Средства труда, полученные по договорам отступного, залога, назначение которых не определено  </w:t>
            </w:r>
          </w:p>
        </w:tc>
        <w:tc>
          <w:tcPr>
            <w:tcW w:w="880" w:type="dxa"/>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val="en-US" w:eastAsia="ru-RU"/>
              </w:rPr>
              <w:t>6897</w:t>
            </w:r>
          </w:p>
        </w:tc>
        <w:tc>
          <w:tcPr>
            <w:tcW w:w="1430" w:type="dxa"/>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val="en-US" w:eastAsia="ru-RU"/>
              </w:rPr>
              <w:t>0</w:t>
            </w:r>
          </w:p>
          <w:p w:rsidR="005014D2" w:rsidRPr="00640439" w:rsidRDefault="005014D2" w:rsidP="002A477A">
            <w:pPr>
              <w:spacing w:after="0" w:line="240" w:lineRule="auto"/>
              <w:jc w:val="right"/>
              <w:rPr>
                <w:rFonts w:ascii="Times New Roman" w:eastAsia="Times New Roman" w:hAnsi="Times New Roman"/>
                <w:lang w:val="en-US" w:eastAsia="ru-RU"/>
              </w:rPr>
            </w:pPr>
          </w:p>
        </w:tc>
        <w:tc>
          <w:tcPr>
            <w:tcW w:w="880" w:type="dxa"/>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val="en-US" w:eastAsia="ru-RU"/>
              </w:rPr>
              <w:t>10625</w:t>
            </w:r>
          </w:p>
          <w:p w:rsidR="005014D2" w:rsidRPr="00640439" w:rsidRDefault="005014D2" w:rsidP="002A477A">
            <w:pPr>
              <w:spacing w:after="0" w:line="240" w:lineRule="auto"/>
              <w:jc w:val="right"/>
              <w:rPr>
                <w:rFonts w:ascii="Times New Roman" w:eastAsia="Times New Roman" w:hAnsi="Times New Roman"/>
                <w:lang w:val="en-US" w:eastAsia="ru-RU"/>
              </w:rPr>
            </w:pPr>
          </w:p>
        </w:tc>
        <w:tc>
          <w:tcPr>
            <w:tcW w:w="1430" w:type="dxa"/>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val="en-US" w:eastAsia="ru-RU"/>
              </w:rPr>
              <w:t>0</w:t>
            </w:r>
          </w:p>
        </w:tc>
      </w:tr>
      <w:tr w:rsidR="005014D2" w:rsidRPr="00640439" w:rsidTr="002A477A">
        <w:trPr>
          <w:trHeight w:val="255"/>
        </w:trPr>
        <w:tc>
          <w:tcPr>
            <w:tcW w:w="640" w:type="dxa"/>
            <w:noWrap/>
          </w:tcPr>
          <w:p w:rsidR="005014D2" w:rsidRPr="00640439" w:rsidRDefault="005014D2" w:rsidP="002A477A">
            <w:pPr>
              <w:spacing w:after="0" w:line="240" w:lineRule="auto"/>
              <w:rPr>
                <w:rFonts w:ascii="Times New Roman" w:eastAsia="Times New Roman" w:hAnsi="Times New Roman"/>
                <w:lang w:eastAsia="ru-RU"/>
              </w:rPr>
            </w:pPr>
          </w:p>
        </w:tc>
        <w:tc>
          <w:tcPr>
            <w:tcW w:w="4198" w:type="dxa"/>
          </w:tcPr>
          <w:p w:rsidR="005014D2" w:rsidRPr="00640439" w:rsidRDefault="005014D2" w:rsidP="002A477A">
            <w:pPr>
              <w:spacing w:after="0" w:line="240" w:lineRule="auto"/>
              <w:rPr>
                <w:rFonts w:ascii="Times New Roman" w:eastAsia="Times New Roman" w:hAnsi="Times New Roman"/>
                <w:lang w:eastAsia="ru-RU"/>
              </w:rPr>
            </w:pPr>
            <w:r w:rsidRPr="00640439">
              <w:rPr>
                <w:rFonts w:ascii="Times New Roman" w:eastAsia="Times New Roman" w:hAnsi="Times New Roman"/>
                <w:lang w:eastAsia="ru-RU"/>
              </w:rPr>
              <w:t>Итого прочие активы до вычета резервов на возможные потери</w:t>
            </w:r>
          </w:p>
        </w:tc>
        <w:tc>
          <w:tcPr>
            <w:tcW w:w="880" w:type="dxa"/>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val="en-US" w:eastAsia="ru-RU"/>
              </w:rPr>
              <w:t>20673</w:t>
            </w:r>
          </w:p>
        </w:tc>
        <w:tc>
          <w:tcPr>
            <w:tcW w:w="1430" w:type="dxa"/>
            <w:noWrap/>
          </w:tcPr>
          <w:p w:rsidR="005014D2" w:rsidRPr="00640439" w:rsidRDefault="005014D2" w:rsidP="002A477A">
            <w:pPr>
              <w:spacing w:after="0" w:line="240" w:lineRule="auto"/>
              <w:jc w:val="right"/>
              <w:rPr>
                <w:rFonts w:ascii="Times New Roman" w:eastAsia="Times New Roman" w:hAnsi="Times New Roman"/>
                <w:lang w:eastAsia="ru-RU"/>
              </w:rPr>
            </w:pPr>
            <w:r w:rsidRPr="00640439">
              <w:rPr>
                <w:rFonts w:ascii="Times New Roman" w:eastAsia="Times New Roman" w:hAnsi="Times New Roman"/>
                <w:lang w:eastAsia="ru-RU"/>
              </w:rPr>
              <w:t>0</w:t>
            </w:r>
          </w:p>
        </w:tc>
        <w:tc>
          <w:tcPr>
            <w:tcW w:w="880" w:type="dxa"/>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val="en-US" w:eastAsia="ru-RU"/>
              </w:rPr>
              <w:t>24771</w:t>
            </w:r>
          </w:p>
        </w:tc>
        <w:tc>
          <w:tcPr>
            <w:tcW w:w="1430" w:type="dxa"/>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val="en-US" w:eastAsia="ru-RU"/>
              </w:rPr>
              <w:t>0</w:t>
            </w:r>
          </w:p>
        </w:tc>
      </w:tr>
    </w:tbl>
    <w:p w:rsidR="005014D2" w:rsidRPr="00640439" w:rsidRDefault="005014D2" w:rsidP="005014D2">
      <w:pPr>
        <w:pStyle w:val="a8"/>
        <w:spacing w:after="0" w:line="240" w:lineRule="auto"/>
        <w:ind w:left="0" w:right="-7" w:firstLine="440"/>
        <w:contextualSpacing w:val="0"/>
        <w:jc w:val="both"/>
        <w:rPr>
          <w:rFonts w:ascii="Times New Roman" w:hAnsi="Times New Roman"/>
          <w:sz w:val="24"/>
          <w:szCs w:val="24"/>
          <w:lang w:val="en-US"/>
        </w:rPr>
      </w:pPr>
    </w:p>
    <w:p w:rsidR="005014D2" w:rsidRPr="00640439" w:rsidRDefault="005014D2" w:rsidP="005014D2">
      <w:pPr>
        <w:pStyle w:val="a8"/>
        <w:spacing w:after="0" w:line="240" w:lineRule="auto"/>
        <w:ind w:left="0" w:right="-7" w:firstLine="440"/>
        <w:contextualSpacing w:val="0"/>
        <w:jc w:val="both"/>
        <w:rPr>
          <w:rFonts w:ascii="Times New Roman" w:hAnsi="Times New Roman"/>
          <w:sz w:val="24"/>
          <w:szCs w:val="24"/>
        </w:rPr>
      </w:pPr>
      <w:r w:rsidRPr="00640439">
        <w:rPr>
          <w:rFonts w:ascii="Times New Roman" w:hAnsi="Times New Roman"/>
          <w:sz w:val="24"/>
          <w:szCs w:val="24"/>
        </w:rPr>
        <w:t>Информация об объеме и структуре прочих активов в разрезе видов активов представлена в таблице 1</w:t>
      </w:r>
      <w:r w:rsidR="00056F72">
        <w:rPr>
          <w:rFonts w:ascii="Times New Roman" w:hAnsi="Times New Roman"/>
          <w:sz w:val="24"/>
          <w:szCs w:val="24"/>
        </w:rPr>
        <w:t>6</w:t>
      </w:r>
      <w:r w:rsidRPr="00640439">
        <w:rPr>
          <w:rFonts w:ascii="Times New Roman" w:hAnsi="Times New Roman"/>
          <w:sz w:val="24"/>
          <w:szCs w:val="24"/>
        </w:rPr>
        <w:t>.</w:t>
      </w:r>
    </w:p>
    <w:p w:rsidR="005014D2" w:rsidRPr="00640439" w:rsidRDefault="005014D2" w:rsidP="005014D2">
      <w:pPr>
        <w:pStyle w:val="a8"/>
        <w:spacing w:after="0" w:line="240" w:lineRule="auto"/>
        <w:ind w:left="0" w:right="-7" w:firstLine="440"/>
        <w:contextualSpacing w:val="0"/>
        <w:jc w:val="both"/>
        <w:rPr>
          <w:rFonts w:ascii="Times New Roman" w:hAnsi="Times New Roman"/>
          <w:sz w:val="24"/>
          <w:szCs w:val="24"/>
        </w:rPr>
      </w:pPr>
      <w:r w:rsidRPr="00640439">
        <w:rPr>
          <w:rFonts w:ascii="Times New Roman" w:hAnsi="Times New Roman"/>
          <w:sz w:val="24"/>
          <w:szCs w:val="24"/>
        </w:rPr>
        <w:t xml:space="preserve">                                                                                                                              Таблица 1</w:t>
      </w:r>
      <w:r w:rsidR="00056F72">
        <w:rPr>
          <w:rFonts w:ascii="Times New Roman" w:hAnsi="Times New Roman"/>
          <w:sz w:val="24"/>
          <w:szCs w:val="24"/>
        </w:rPr>
        <w:t>6</w:t>
      </w:r>
    </w:p>
    <w:tbl>
      <w:tblPr>
        <w:tblW w:w="936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0"/>
        <w:gridCol w:w="4105"/>
        <w:gridCol w:w="1540"/>
        <w:gridCol w:w="1540"/>
        <w:gridCol w:w="1540"/>
      </w:tblGrid>
      <w:tr w:rsidR="005014D2" w:rsidRPr="00640439" w:rsidTr="002A477A">
        <w:trPr>
          <w:trHeight w:val="231"/>
          <w:tblHeader/>
        </w:trPr>
        <w:tc>
          <w:tcPr>
            <w:tcW w:w="640" w:type="dxa"/>
            <w:vMerge w:val="restart"/>
            <w:shd w:val="clear" w:color="auto" w:fill="auto"/>
            <w:noWrap/>
          </w:tcPr>
          <w:p w:rsidR="005014D2" w:rsidRPr="00640439" w:rsidRDefault="005014D2" w:rsidP="002A477A">
            <w:pPr>
              <w:spacing w:after="0" w:line="240" w:lineRule="auto"/>
              <w:jc w:val="center"/>
              <w:rPr>
                <w:rFonts w:ascii="Times New Roman" w:eastAsia="Times New Roman" w:hAnsi="Times New Roman"/>
                <w:lang w:eastAsia="ru-RU"/>
              </w:rPr>
            </w:pPr>
            <w:r w:rsidRPr="00640439">
              <w:rPr>
                <w:rFonts w:ascii="Times New Roman" w:eastAsia="Times New Roman" w:hAnsi="Times New Roman"/>
                <w:lang w:eastAsia="ru-RU"/>
              </w:rPr>
              <w:t>№ п/п</w:t>
            </w:r>
          </w:p>
        </w:tc>
        <w:tc>
          <w:tcPr>
            <w:tcW w:w="4105" w:type="dxa"/>
            <w:vMerge w:val="restart"/>
            <w:shd w:val="clear" w:color="auto" w:fill="auto"/>
            <w:noWrap/>
          </w:tcPr>
          <w:p w:rsidR="005014D2" w:rsidRPr="00640439" w:rsidRDefault="005014D2" w:rsidP="002A477A">
            <w:pPr>
              <w:spacing w:after="0" w:line="240" w:lineRule="auto"/>
              <w:jc w:val="center"/>
              <w:rPr>
                <w:rFonts w:ascii="Times New Roman" w:eastAsia="Times New Roman" w:hAnsi="Times New Roman"/>
                <w:lang w:eastAsia="ru-RU"/>
              </w:rPr>
            </w:pPr>
            <w:r w:rsidRPr="00640439">
              <w:rPr>
                <w:rFonts w:ascii="Times New Roman" w:eastAsia="Times New Roman" w:hAnsi="Times New Roman"/>
                <w:lang w:eastAsia="ru-RU"/>
              </w:rPr>
              <w:t>Наименование показателя</w:t>
            </w:r>
          </w:p>
        </w:tc>
        <w:tc>
          <w:tcPr>
            <w:tcW w:w="3080" w:type="dxa"/>
            <w:gridSpan w:val="2"/>
            <w:shd w:val="clear" w:color="auto" w:fill="auto"/>
          </w:tcPr>
          <w:p w:rsidR="005014D2" w:rsidRPr="00640439" w:rsidRDefault="005014D2" w:rsidP="002A477A">
            <w:pPr>
              <w:spacing w:after="0" w:line="240" w:lineRule="auto"/>
              <w:jc w:val="center"/>
              <w:rPr>
                <w:rFonts w:ascii="Times New Roman" w:eastAsia="Times New Roman" w:hAnsi="Times New Roman"/>
                <w:lang w:eastAsia="ru-RU"/>
              </w:rPr>
            </w:pPr>
            <w:r w:rsidRPr="00640439">
              <w:rPr>
                <w:rFonts w:ascii="Times New Roman" w:eastAsia="Times New Roman" w:hAnsi="Times New Roman"/>
                <w:lang w:eastAsia="ru-RU"/>
              </w:rPr>
              <w:t>Данные на отчетную дату</w:t>
            </w:r>
          </w:p>
        </w:tc>
        <w:tc>
          <w:tcPr>
            <w:tcW w:w="1540" w:type="dxa"/>
            <w:vMerge w:val="restart"/>
            <w:shd w:val="clear" w:color="auto" w:fill="auto"/>
          </w:tcPr>
          <w:p w:rsidR="005014D2" w:rsidRPr="00640439" w:rsidRDefault="005014D2" w:rsidP="002A477A">
            <w:pPr>
              <w:spacing w:after="0" w:line="240" w:lineRule="auto"/>
              <w:jc w:val="center"/>
              <w:rPr>
                <w:rFonts w:ascii="Times New Roman" w:eastAsia="Times New Roman" w:hAnsi="Times New Roman"/>
                <w:lang w:eastAsia="ru-RU"/>
              </w:rPr>
            </w:pPr>
            <w:r w:rsidRPr="00640439">
              <w:rPr>
                <w:rFonts w:ascii="Times New Roman" w:eastAsia="Times New Roman" w:hAnsi="Times New Roman"/>
                <w:lang w:eastAsia="ru-RU"/>
              </w:rPr>
              <w:t>Изменение</w:t>
            </w:r>
          </w:p>
        </w:tc>
      </w:tr>
      <w:tr w:rsidR="005014D2" w:rsidRPr="00640439" w:rsidTr="002A477A">
        <w:trPr>
          <w:trHeight w:val="255"/>
          <w:tblHeader/>
        </w:trPr>
        <w:tc>
          <w:tcPr>
            <w:tcW w:w="640" w:type="dxa"/>
            <w:vMerge/>
            <w:shd w:val="clear" w:color="auto" w:fill="auto"/>
            <w:noWrap/>
          </w:tcPr>
          <w:p w:rsidR="005014D2" w:rsidRPr="00640439" w:rsidRDefault="005014D2" w:rsidP="002A477A">
            <w:pPr>
              <w:spacing w:after="0" w:line="240" w:lineRule="auto"/>
              <w:jc w:val="center"/>
              <w:rPr>
                <w:rFonts w:ascii="Times New Roman" w:eastAsia="Times New Roman" w:hAnsi="Times New Roman"/>
                <w:lang w:eastAsia="ru-RU"/>
              </w:rPr>
            </w:pPr>
          </w:p>
        </w:tc>
        <w:tc>
          <w:tcPr>
            <w:tcW w:w="4105" w:type="dxa"/>
            <w:vMerge/>
            <w:shd w:val="clear" w:color="auto" w:fill="auto"/>
          </w:tcPr>
          <w:p w:rsidR="005014D2" w:rsidRPr="00640439" w:rsidRDefault="005014D2" w:rsidP="002A477A">
            <w:pPr>
              <w:spacing w:after="0" w:line="240" w:lineRule="auto"/>
              <w:jc w:val="center"/>
              <w:rPr>
                <w:rFonts w:ascii="Times New Roman" w:eastAsia="Times New Roman" w:hAnsi="Times New Roman"/>
                <w:lang w:eastAsia="ru-RU"/>
              </w:rPr>
            </w:pPr>
          </w:p>
        </w:tc>
        <w:tc>
          <w:tcPr>
            <w:tcW w:w="1540" w:type="dxa"/>
            <w:shd w:val="clear" w:color="auto" w:fill="auto"/>
            <w:noWrap/>
          </w:tcPr>
          <w:p w:rsidR="005014D2" w:rsidRPr="00640439" w:rsidRDefault="005014D2" w:rsidP="002A477A">
            <w:pPr>
              <w:spacing w:after="0" w:line="240" w:lineRule="auto"/>
              <w:jc w:val="center"/>
              <w:rPr>
                <w:rFonts w:ascii="Times New Roman" w:eastAsia="Times New Roman" w:hAnsi="Times New Roman"/>
                <w:lang w:eastAsia="ru-RU"/>
              </w:rPr>
            </w:pPr>
            <w:r w:rsidRPr="00640439">
              <w:rPr>
                <w:rFonts w:ascii="Times New Roman" w:eastAsia="Times New Roman" w:hAnsi="Times New Roman"/>
                <w:lang w:eastAsia="ru-RU"/>
              </w:rPr>
              <w:t>01.01.201</w:t>
            </w:r>
            <w:r w:rsidRPr="00640439">
              <w:rPr>
                <w:rFonts w:ascii="Times New Roman" w:eastAsia="Times New Roman" w:hAnsi="Times New Roman"/>
                <w:lang w:val="en-US" w:eastAsia="ru-RU"/>
              </w:rPr>
              <w:t>9</w:t>
            </w:r>
            <w:r w:rsidRPr="00640439">
              <w:rPr>
                <w:rFonts w:ascii="Times New Roman" w:eastAsia="Times New Roman" w:hAnsi="Times New Roman"/>
                <w:lang w:eastAsia="ru-RU"/>
              </w:rPr>
              <w:t> г.</w:t>
            </w:r>
          </w:p>
          <w:p w:rsidR="005014D2" w:rsidRPr="00640439" w:rsidRDefault="005014D2" w:rsidP="002A477A">
            <w:pPr>
              <w:spacing w:after="0" w:line="240" w:lineRule="auto"/>
              <w:jc w:val="center"/>
              <w:rPr>
                <w:rFonts w:ascii="Times New Roman" w:eastAsia="Times New Roman" w:hAnsi="Times New Roman"/>
                <w:lang w:eastAsia="ru-RU"/>
              </w:rPr>
            </w:pPr>
            <w:r w:rsidRPr="00640439">
              <w:rPr>
                <w:rFonts w:ascii="Times New Roman" w:eastAsia="Times New Roman" w:hAnsi="Times New Roman"/>
                <w:lang w:eastAsia="ru-RU"/>
              </w:rPr>
              <w:t>тыс.руб.</w:t>
            </w:r>
          </w:p>
        </w:tc>
        <w:tc>
          <w:tcPr>
            <w:tcW w:w="1540" w:type="dxa"/>
            <w:shd w:val="clear" w:color="auto" w:fill="auto"/>
            <w:noWrap/>
          </w:tcPr>
          <w:p w:rsidR="005014D2" w:rsidRPr="00640439" w:rsidRDefault="005014D2" w:rsidP="002A477A">
            <w:pPr>
              <w:spacing w:after="0" w:line="240" w:lineRule="auto"/>
              <w:jc w:val="center"/>
              <w:rPr>
                <w:rFonts w:ascii="Times New Roman" w:eastAsia="Times New Roman" w:hAnsi="Times New Roman"/>
                <w:lang w:eastAsia="ru-RU"/>
              </w:rPr>
            </w:pPr>
            <w:r w:rsidRPr="00640439">
              <w:rPr>
                <w:rFonts w:ascii="Times New Roman" w:eastAsia="Times New Roman" w:hAnsi="Times New Roman"/>
                <w:lang w:eastAsia="ru-RU"/>
              </w:rPr>
              <w:t>01.01.201</w:t>
            </w:r>
            <w:r w:rsidRPr="00640439">
              <w:rPr>
                <w:rFonts w:ascii="Times New Roman" w:eastAsia="Times New Roman" w:hAnsi="Times New Roman"/>
                <w:lang w:val="en-US" w:eastAsia="ru-RU"/>
              </w:rPr>
              <w:t>8</w:t>
            </w:r>
            <w:r w:rsidRPr="00640439">
              <w:rPr>
                <w:rFonts w:ascii="Times New Roman" w:eastAsia="Times New Roman" w:hAnsi="Times New Roman"/>
                <w:lang w:eastAsia="ru-RU"/>
              </w:rPr>
              <w:t> г.</w:t>
            </w:r>
          </w:p>
          <w:p w:rsidR="005014D2" w:rsidRPr="00640439" w:rsidRDefault="005014D2" w:rsidP="002A477A">
            <w:pPr>
              <w:spacing w:after="0" w:line="240" w:lineRule="auto"/>
              <w:jc w:val="center"/>
              <w:rPr>
                <w:rFonts w:ascii="Times New Roman" w:eastAsia="Times New Roman" w:hAnsi="Times New Roman"/>
                <w:lang w:eastAsia="ru-RU"/>
              </w:rPr>
            </w:pPr>
            <w:r w:rsidRPr="00640439">
              <w:rPr>
                <w:rFonts w:ascii="Times New Roman" w:eastAsia="Times New Roman" w:hAnsi="Times New Roman"/>
                <w:lang w:eastAsia="ru-RU"/>
              </w:rPr>
              <w:t>тыс.руб.</w:t>
            </w:r>
          </w:p>
        </w:tc>
        <w:tc>
          <w:tcPr>
            <w:tcW w:w="1540" w:type="dxa"/>
            <w:vMerge/>
            <w:shd w:val="clear" w:color="auto" w:fill="auto"/>
            <w:noWrap/>
          </w:tcPr>
          <w:p w:rsidR="005014D2" w:rsidRPr="00640439" w:rsidRDefault="005014D2" w:rsidP="002A477A">
            <w:pPr>
              <w:spacing w:after="0" w:line="240" w:lineRule="auto"/>
              <w:jc w:val="center"/>
              <w:rPr>
                <w:rFonts w:ascii="Times New Roman" w:eastAsia="Times New Roman" w:hAnsi="Times New Roman"/>
                <w:lang w:eastAsia="ru-RU"/>
              </w:rPr>
            </w:pPr>
          </w:p>
        </w:tc>
      </w:tr>
      <w:tr w:rsidR="005014D2" w:rsidRPr="00640439" w:rsidTr="002A477A">
        <w:trPr>
          <w:trHeight w:val="255"/>
        </w:trPr>
        <w:tc>
          <w:tcPr>
            <w:tcW w:w="640" w:type="dxa"/>
            <w:shd w:val="clear" w:color="auto" w:fill="auto"/>
            <w:noWrap/>
          </w:tcPr>
          <w:p w:rsidR="005014D2" w:rsidRPr="00640439" w:rsidRDefault="005014D2" w:rsidP="002A477A">
            <w:pPr>
              <w:spacing w:after="0" w:line="240" w:lineRule="auto"/>
              <w:rPr>
                <w:rFonts w:ascii="Times New Roman" w:eastAsia="Times New Roman" w:hAnsi="Times New Roman"/>
                <w:lang w:eastAsia="ru-RU"/>
              </w:rPr>
            </w:pPr>
            <w:r w:rsidRPr="00640439">
              <w:rPr>
                <w:rFonts w:ascii="Times New Roman" w:eastAsia="Times New Roman" w:hAnsi="Times New Roman"/>
                <w:lang w:eastAsia="ru-RU"/>
              </w:rPr>
              <w:t>1</w:t>
            </w:r>
          </w:p>
        </w:tc>
        <w:tc>
          <w:tcPr>
            <w:tcW w:w="4105" w:type="dxa"/>
            <w:shd w:val="clear" w:color="auto" w:fill="auto"/>
          </w:tcPr>
          <w:p w:rsidR="005014D2" w:rsidRPr="00640439" w:rsidRDefault="005014D2" w:rsidP="002A477A">
            <w:pPr>
              <w:spacing w:after="0" w:line="240" w:lineRule="auto"/>
              <w:rPr>
                <w:rFonts w:ascii="Times New Roman" w:eastAsia="Times New Roman" w:hAnsi="Times New Roman"/>
                <w:lang w:eastAsia="ru-RU"/>
              </w:rPr>
            </w:pPr>
            <w:r w:rsidRPr="00640439">
              <w:rPr>
                <w:rFonts w:ascii="Times New Roman" w:eastAsia="Times New Roman" w:hAnsi="Times New Roman"/>
                <w:lang w:eastAsia="ru-RU"/>
              </w:rPr>
              <w:t>Финансовые активы</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val="en-US" w:eastAsia="ru-RU"/>
              </w:rPr>
              <w:t>11592</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val="en-US" w:eastAsia="ru-RU"/>
              </w:rPr>
              <w:t>12841</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val="en-US" w:eastAsia="ru-RU"/>
              </w:rPr>
              <w:t>-1249</w:t>
            </w:r>
          </w:p>
        </w:tc>
      </w:tr>
      <w:tr w:rsidR="005014D2" w:rsidRPr="00640439" w:rsidTr="002A477A">
        <w:trPr>
          <w:trHeight w:val="255"/>
        </w:trPr>
        <w:tc>
          <w:tcPr>
            <w:tcW w:w="640" w:type="dxa"/>
            <w:shd w:val="clear" w:color="auto" w:fill="auto"/>
            <w:noWrap/>
          </w:tcPr>
          <w:p w:rsidR="005014D2" w:rsidRPr="00640439" w:rsidRDefault="005014D2" w:rsidP="002A477A">
            <w:pPr>
              <w:spacing w:after="0" w:line="240" w:lineRule="auto"/>
              <w:rPr>
                <w:rFonts w:ascii="Times New Roman" w:eastAsia="Times New Roman" w:hAnsi="Times New Roman"/>
                <w:lang w:eastAsia="ru-RU"/>
              </w:rPr>
            </w:pPr>
            <w:r w:rsidRPr="00640439">
              <w:rPr>
                <w:rFonts w:ascii="Times New Roman" w:eastAsia="Times New Roman" w:hAnsi="Times New Roman"/>
                <w:lang w:eastAsia="ru-RU"/>
              </w:rPr>
              <w:t>2</w:t>
            </w:r>
          </w:p>
        </w:tc>
        <w:tc>
          <w:tcPr>
            <w:tcW w:w="4105" w:type="dxa"/>
            <w:shd w:val="clear" w:color="auto" w:fill="auto"/>
          </w:tcPr>
          <w:p w:rsidR="005014D2" w:rsidRPr="00640439" w:rsidRDefault="005014D2" w:rsidP="002A477A">
            <w:pPr>
              <w:spacing w:after="0" w:line="240" w:lineRule="auto"/>
              <w:rPr>
                <w:rFonts w:ascii="Times New Roman" w:eastAsia="Times New Roman" w:hAnsi="Times New Roman"/>
                <w:lang w:eastAsia="ru-RU"/>
              </w:rPr>
            </w:pPr>
            <w:r w:rsidRPr="00640439">
              <w:rPr>
                <w:rFonts w:ascii="Times New Roman" w:eastAsia="Times New Roman" w:hAnsi="Times New Roman"/>
                <w:lang w:eastAsia="ru-RU"/>
              </w:rPr>
              <w:t>Нефинансовые активы</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val="en-US" w:eastAsia="ru-RU"/>
              </w:rPr>
              <w:t>9081</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eastAsia="ru-RU"/>
              </w:rPr>
            </w:pPr>
            <w:r w:rsidRPr="00640439">
              <w:rPr>
                <w:rFonts w:ascii="Times New Roman" w:eastAsia="Times New Roman" w:hAnsi="Times New Roman"/>
                <w:lang w:val="en-US" w:eastAsia="ru-RU"/>
              </w:rPr>
              <w:t>11930</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val="en-US" w:eastAsia="ru-RU"/>
              </w:rPr>
              <w:t>-2849</w:t>
            </w:r>
          </w:p>
        </w:tc>
      </w:tr>
      <w:tr w:rsidR="005014D2" w:rsidRPr="00640439" w:rsidTr="002A477A">
        <w:trPr>
          <w:trHeight w:val="255"/>
        </w:trPr>
        <w:tc>
          <w:tcPr>
            <w:tcW w:w="640" w:type="dxa"/>
            <w:shd w:val="clear" w:color="auto" w:fill="auto"/>
            <w:noWrap/>
          </w:tcPr>
          <w:p w:rsidR="005014D2" w:rsidRPr="00640439" w:rsidRDefault="005014D2" w:rsidP="002A477A">
            <w:pPr>
              <w:spacing w:after="0" w:line="240" w:lineRule="auto"/>
              <w:rPr>
                <w:rFonts w:ascii="Times New Roman" w:eastAsia="Times New Roman" w:hAnsi="Times New Roman"/>
                <w:lang w:eastAsia="ru-RU"/>
              </w:rPr>
            </w:pPr>
          </w:p>
        </w:tc>
        <w:tc>
          <w:tcPr>
            <w:tcW w:w="4105" w:type="dxa"/>
            <w:shd w:val="clear" w:color="auto" w:fill="auto"/>
          </w:tcPr>
          <w:p w:rsidR="005014D2" w:rsidRPr="00640439" w:rsidRDefault="005014D2" w:rsidP="002A477A">
            <w:pPr>
              <w:spacing w:after="0" w:line="240" w:lineRule="auto"/>
              <w:rPr>
                <w:rFonts w:ascii="Times New Roman" w:eastAsia="Times New Roman" w:hAnsi="Times New Roman"/>
                <w:lang w:eastAsia="ru-RU"/>
              </w:rPr>
            </w:pPr>
            <w:r w:rsidRPr="00640439">
              <w:rPr>
                <w:rFonts w:ascii="Times New Roman" w:eastAsia="Times New Roman" w:hAnsi="Times New Roman"/>
                <w:lang w:eastAsia="ru-RU"/>
              </w:rPr>
              <w:t>Итого прочие активы до вычета резервов на возможные потери</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val="en-US" w:eastAsia="ru-RU"/>
              </w:rPr>
              <w:t>20673</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val="en-US" w:eastAsia="ru-RU"/>
              </w:rPr>
              <w:t>24771</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val="en-US" w:eastAsia="ru-RU"/>
              </w:rPr>
              <w:t>-4098</w:t>
            </w:r>
          </w:p>
        </w:tc>
      </w:tr>
    </w:tbl>
    <w:p w:rsidR="005014D2" w:rsidRPr="00640439" w:rsidRDefault="005014D2" w:rsidP="005014D2">
      <w:pPr>
        <w:pStyle w:val="a8"/>
        <w:spacing w:after="0" w:line="240" w:lineRule="auto"/>
        <w:ind w:left="0" w:right="-7" w:firstLine="440"/>
        <w:contextualSpacing w:val="0"/>
        <w:jc w:val="both"/>
        <w:rPr>
          <w:rFonts w:ascii="Times New Roman" w:hAnsi="Times New Roman"/>
          <w:sz w:val="24"/>
          <w:szCs w:val="24"/>
          <w:lang w:val="en-US"/>
        </w:rPr>
      </w:pPr>
    </w:p>
    <w:p w:rsidR="005014D2" w:rsidRPr="00640439" w:rsidRDefault="005014D2" w:rsidP="005014D2">
      <w:pPr>
        <w:pStyle w:val="a8"/>
        <w:spacing w:after="0" w:line="240" w:lineRule="auto"/>
        <w:ind w:left="0" w:right="-7" w:firstLine="440"/>
        <w:contextualSpacing w:val="0"/>
        <w:jc w:val="both"/>
        <w:rPr>
          <w:rFonts w:ascii="Times New Roman" w:hAnsi="Times New Roman"/>
          <w:sz w:val="24"/>
          <w:szCs w:val="24"/>
        </w:rPr>
      </w:pPr>
      <w:r w:rsidRPr="00640439">
        <w:rPr>
          <w:rFonts w:ascii="Times New Roman" w:hAnsi="Times New Roman"/>
          <w:sz w:val="24"/>
          <w:szCs w:val="24"/>
        </w:rPr>
        <w:t>Информация об объеме и структуре прочих активов в разрезе сроков, оставшихся до погашения, представлена в таблице 1</w:t>
      </w:r>
      <w:r w:rsidR="00056F72">
        <w:rPr>
          <w:rFonts w:ascii="Times New Roman" w:hAnsi="Times New Roman"/>
          <w:sz w:val="24"/>
          <w:szCs w:val="24"/>
        </w:rPr>
        <w:t>7</w:t>
      </w:r>
      <w:r w:rsidRPr="00640439">
        <w:rPr>
          <w:rFonts w:ascii="Times New Roman" w:hAnsi="Times New Roman"/>
          <w:sz w:val="24"/>
          <w:szCs w:val="24"/>
        </w:rPr>
        <w:t>.</w:t>
      </w:r>
    </w:p>
    <w:p w:rsidR="005014D2" w:rsidRPr="00640439" w:rsidRDefault="005014D2" w:rsidP="005014D2">
      <w:pPr>
        <w:pStyle w:val="a8"/>
        <w:spacing w:after="0" w:line="240" w:lineRule="auto"/>
        <w:ind w:left="0" w:right="-7" w:firstLine="440"/>
        <w:contextualSpacing w:val="0"/>
        <w:jc w:val="right"/>
        <w:rPr>
          <w:rFonts w:ascii="Times New Roman" w:hAnsi="Times New Roman"/>
          <w:sz w:val="24"/>
          <w:szCs w:val="24"/>
        </w:rPr>
      </w:pPr>
      <w:r w:rsidRPr="00640439">
        <w:rPr>
          <w:rFonts w:ascii="Times New Roman" w:hAnsi="Times New Roman"/>
          <w:sz w:val="24"/>
          <w:szCs w:val="24"/>
        </w:rPr>
        <w:t>Таблица 1</w:t>
      </w:r>
      <w:r w:rsidR="00056F72">
        <w:rPr>
          <w:rFonts w:ascii="Times New Roman" w:hAnsi="Times New Roman"/>
          <w:sz w:val="24"/>
          <w:szCs w:val="24"/>
        </w:rPr>
        <w:t>7</w:t>
      </w:r>
    </w:p>
    <w:tbl>
      <w:tblPr>
        <w:tblW w:w="936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0"/>
        <w:gridCol w:w="4105"/>
        <w:gridCol w:w="1540"/>
        <w:gridCol w:w="1540"/>
        <w:gridCol w:w="1540"/>
      </w:tblGrid>
      <w:tr w:rsidR="005014D2" w:rsidRPr="00640439" w:rsidTr="002A477A">
        <w:trPr>
          <w:cantSplit/>
          <w:trHeight w:val="243"/>
          <w:tblHeader/>
        </w:trPr>
        <w:tc>
          <w:tcPr>
            <w:tcW w:w="640" w:type="dxa"/>
            <w:vMerge w:val="restart"/>
            <w:shd w:val="clear" w:color="auto" w:fill="auto"/>
            <w:noWrap/>
          </w:tcPr>
          <w:p w:rsidR="005014D2" w:rsidRPr="00640439" w:rsidRDefault="005014D2" w:rsidP="002A477A">
            <w:pPr>
              <w:spacing w:after="0" w:line="240" w:lineRule="auto"/>
              <w:jc w:val="center"/>
              <w:rPr>
                <w:rFonts w:ascii="Times New Roman" w:eastAsia="Times New Roman" w:hAnsi="Times New Roman"/>
                <w:lang w:eastAsia="ru-RU"/>
              </w:rPr>
            </w:pPr>
            <w:r w:rsidRPr="00640439">
              <w:rPr>
                <w:rFonts w:ascii="Times New Roman" w:eastAsia="Times New Roman" w:hAnsi="Times New Roman"/>
                <w:lang w:eastAsia="ru-RU"/>
              </w:rPr>
              <w:t>№ п/п</w:t>
            </w:r>
          </w:p>
        </w:tc>
        <w:tc>
          <w:tcPr>
            <w:tcW w:w="4105" w:type="dxa"/>
            <w:vMerge w:val="restart"/>
            <w:shd w:val="clear" w:color="auto" w:fill="auto"/>
            <w:noWrap/>
          </w:tcPr>
          <w:p w:rsidR="005014D2" w:rsidRPr="00640439" w:rsidRDefault="005014D2" w:rsidP="002A477A">
            <w:pPr>
              <w:spacing w:after="0" w:line="240" w:lineRule="auto"/>
              <w:jc w:val="center"/>
              <w:rPr>
                <w:rFonts w:ascii="Times New Roman" w:eastAsia="Times New Roman" w:hAnsi="Times New Roman"/>
                <w:lang w:eastAsia="ru-RU"/>
              </w:rPr>
            </w:pPr>
            <w:r w:rsidRPr="00640439">
              <w:rPr>
                <w:rFonts w:ascii="Times New Roman" w:eastAsia="Times New Roman" w:hAnsi="Times New Roman"/>
                <w:lang w:eastAsia="ru-RU"/>
              </w:rPr>
              <w:t>Наименование показателя</w:t>
            </w:r>
          </w:p>
        </w:tc>
        <w:tc>
          <w:tcPr>
            <w:tcW w:w="3080" w:type="dxa"/>
            <w:gridSpan w:val="2"/>
            <w:shd w:val="clear" w:color="auto" w:fill="auto"/>
          </w:tcPr>
          <w:p w:rsidR="005014D2" w:rsidRPr="00640439" w:rsidRDefault="005014D2" w:rsidP="002A477A">
            <w:pPr>
              <w:spacing w:after="0" w:line="240" w:lineRule="auto"/>
              <w:jc w:val="center"/>
              <w:rPr>
                <w:rFonts w:ascii="Times New Roman" w:eastAsia="Times New Roman" w:hAnsi="Times New Roman"/>
                <w:lang w:eastAsia="ru-RU"/>
              </w:rPr>
            </w:pPr>
            <w:r w:rsidRPr="00640439">
              <w:rPr>
                <w:rFonts w:ascii="Times New Roman" w:eastAsia="Times New Roman" w:hAnsi="Times New Roman"/>
                <w:lang w:eastAsia="ru-RU"/>
              </w:rPr>
              <w:t>Данные на отчетную дату</w:t>
            </w:r>
          </w:p>
        </w:tc>
        <w:tc>
          <w:tcPr>
            <w:tcW w:w="1540" w:type="dxa"/>
            <w:vMerge w:val="restart"/>
            <w:shd w:val="clear" w:color="auto" w:fill="auto"/>
          </w:tcPr>
          <w:p w:rsidR="005014D2" w:rsidRPr="00640439" w:rsidRDefault="005014D2" w:rsidP="002A477A">
            <w:pPr>
              <w:spacing w:after="0" w:line="240" w:lineRule="auto"/>
              <w:jc w:val="center"/>
              <w:rPr>
                <w:rFonts w:ascii="Times New Roman" w:eastAsia="Times New Roman" w:hAnsi="Times New Roman"/>
                <w:lang w:eastAsia="ru-RU"/>
              </w:rPr>
            </w:pPr>
            <w:r w:rsidRPr="00640439">
              <w:rPr>
                <w:rFonts w:ascii="Times New Roman" w:eastAsia="Times New Roman" w:hAnsi="Times New Roman"/>
                <w:lang w:eastAsia="ru-RU"/>
              </w:rPr>
              <w:t>Изменение</w:t>
            </w:r>
          </w:p>
        </w:tc>
      </w:tr>
      <w:tr w:rsidR="005014D2" w:rsidRPr="00640439" w:rsidTr="002A477A">
        <w:trPr>
          <w:trHeight w:val="255"/>
        </w:trPr>
        <w:tc>
          <w:tcPr>
            <w:tcW w:w="640" w:type="dxa"/>
            <w:vMerge/>
            <w:shd w:val="clear" w:color="auto" w:fill="auto"/>
            <w:noWrap/>
          </w:tcPr>
          <w:p w:rsidR="005014D2" w:rsidRPr="00640439" w:rsidRDefault="005014D2" w:rsidP="002A477A">
            <w:pPr>
              <w:spacing w:after="0" w:line="240" w:lineRule="auto"/>
              <w:jc w:val="center"/>
              <w:rPr>
                <w:rFonts w:ascii="Times New Roman" w:eastAsia="Times New Roman" w:hAnsi="Times New Roman"/>
                <w:lang w:eastAsia="ru-RU"/>
              </w:rPr>
            </w:pPr>
          </w:p>
        </w:tc>
        <w:tc>
          <w:tcPr>
            <w:tcW w:w="4105" w:type="dxa"/>
            <w:vMerge/>
            <w:shd w:val="clear" w:color="auto" w:fill="auto"/>
          </w:tcPr>
          <w:p w:rsidR="005014D2" w:rsidRPr="00640439" w:rsidRDefault="005014D2" w:rsidP="002A477A">
            <w:pPr>
              <w:spacing w:after="0" w:line="240" w:lineRule="auto"/>
              <w:jc w:val="center"/>
              <w:rPr>
                <w:rFonts w:ascii="Times New Roman" w:eastAsia="Times New Roman" w:hAnsi="Times New Roman"/>
                <w:lang w:eastAsia="ru-RU"/>
              </w:rPr>
            </w:pPr>
          </w:p>
        </w:tc>
        <w:tc>
          <w:tcPr>
            <w:tcW w:w="1540" w:type="dxa"/>
            <w:shd w:val="clear" w:color="auto" w:fill="auto"/>
            <w:noWrap/>
          </w:tcPr>
          <w:p w:rsidR="005014D2" w:rsidRPr="00640439" w:rsidRDefault="005014D2" w:rsidP="002A477A">
            <w:pPr>
              <w:spacing w:after="0" w:line="240" w:lineRule="auto"/>
              <w:jc w:val="center"/>
              <w:rPr>
                <w:rFonts w:ascii="Times New Roman" w:eastAsia="Times New Roman" w:hAnsi="Times New Roman"/>
                <w:lang w:eastAsia="ru-RU"/>
              </w:rPr>
            </w:pPr>
            <w:r w:rsidRPr="00640439">
              <w:rPr>
                <w:rFonts w:ascii="Times New Roman" w:eastAsia="Times New Roman" w:hAnsi="Times New Roman"/>
                <w:lang w:eastAsia="ru-RU"/>
              </w:rPr>
              <w:t>01.01.201</w:t>
            </w:r>
            <w:r w:rsidRPr="00640439">
              <w:rPr>
                <w:rFonts w:ascii="Times New Roman" w:eastAsia="Times New Roman" w:hAnsi="Times New Roman"/>
                <w:lang w:val="en-US" w:eastAsia="ru-RU"/>
              </w:rPr>
              <w:t>9</w:t>
            </w:r>
            <w:r w:rsidRPr="00640439">
              <w:rPr>
                <w:rFonts w:ascii="Times New Roman" w:eastAsia="Times New Roman" w:hAnsi="Times New Roman"/>
                <w:lang w:eastAsia="ru-RU"/>
              </w:rPr>
              <w:t> г.</w:t>
            </w:r>
          </w:p>
          <w:p w:rsidR="005014D2" w:rsidRPr="00640439" w:rsidRDefault="005014D2" w:rsidP="002A477A">
            <w:pPr>
              <w:spacing w:after="0" w:line="240" w:lineRule="auto"/>
              <w:jc w:val="center"/>
              <w:rPr>
                <w:rFonts w:ascii="Times New Roman" w:eastAsia="Times New Roman" w:hAnsi="Times New Roman"/>
                <w:lang w:eastAsia="ru-RU"/>
              </w:rPr>
            </w:pPr>
            <w:r w:rsidRPr="00640439">
              <w:rPr>
                <w:rFonts w:ascii="Times New Roman" w:eastAsia="Times New Roman" w:hAnsi="Times New Roman"/>
                <w:lang w:eastAsia="ru-RU"/>
              </w:rPr>
              <w:t>тыс.руб.</w:t>
            </w:r>
          </w:p>
        </w:tc>
        <w:tc>
          <w:tcPr>
            <w:tcW w:w="1540" w:type="dxa"/>
            <w:shd w:val="clear" w:color="auto" w:fill="auto"/>
            <w:noWrap/>
          </w:tcPr>
          <w:p w:rsidR="005014D2" w:rsidRPr="00640439" w:rsidRDefault="005014D2" w:rsidP="002A477A">
            <w:pPr>
              <w:spacing w:after="0" w:line="240" w:lineRule="auto"/>
              <w:jc w:val="center"/>
              <w:rPr>
                <w:rFonts w:ascii="Times New Roman" w:eastAsia="Times New Roman" w:hAnsi="Times New Roman"/>
                <w:lang w:eastAsia="ru-RU"/>
              </w:rPr>
            </w:pPr>
            <w:r w:rsidRPr="00640439">
              <w:rPr>
                <w:rFonts w:ascii="Times New Roman" w:eastAsia="Times New Roman" w:hAnsi="Times New Roman"/>
                <w:lang w:eastAsia="ru-RU"/>
              </w:rPr>
              <w:t>01.01.201</w:t>
            </w:r>
            <w:r w:rsidRPr="00640439">
              <w:rPr>
                <w:rFonts w:ascii="Times New Roman" w:eastAsia="Times New Roman" w:hAnsi="Times New Roman"/>
                <w:lang w:val="en-US" w:eastAsia="ru-RU"/>
              </w:rPr>
              <w:t>8</w:t>
            </w:r>
            <w:r w:rsidRPr="00640439">
              <w:rPr>
                <w:rFonts w:ascii="Times New Roman" w:eastAsia="Times New Roman" w:hAnsi="Times New Roman"/>
                <w:lang w:eastAsia="ru-RU"/>
              </w:rPr>
              <w:t> г.</w:t>
            </w:r>
          </w:p>
          <w:p w:rsidR="005014D2" w:rsidRPr="00640439" w:rsidRDefault="005014D2" w:rsidP="002A477A">
            <w:pPr>
              <w:spacing w:after="0" w:line="240" w:lineRule="auto"/>
              <w:jc w:val="center"/>
              <w:rPr>
                <w:rFonts w:ascii="Times New Roman" w:eastAsia="Times New Roman" w:hAnsi="Times New Roman"/>
                <w:lang w:eastAsia="ru-RU"/>
              </w:rPr>
            </w:pPr>
            <w:r w:rsidRPr="00640439">
              <w:rPr>
                <w:rFonts w:ascii="Times New Roman" w:eastAsia="Times New Roman" w:hAnsi="Times New Roman"/>
                <w:lang w:eastAsia="ru-RU"/>
              </w:rPr>
              <w:t>тыс.руб.</w:t>
            </w:r>
          </w:p>
        </w:tc>
        <w:tc>
          <w:tcPr>
            <w:tcW w:w="1540" w:type="dxa"/>
            <w:vMerge/>
            <w:shd w:val="clear" w:color="auto" w:fill="auto"/>
            <w:noWrap/>
          </w:tcPr>
          <w:p w:rsidR="005014D2" w:rsidRPr="00640439" w:rsidRDefault="005014D2" w:rsidP="002A477A">
            <w:pPr>
              <w:spacing w:after="0" w:line="240" w:lineRule="auto"/>
              <w:jc w:val="center"/>
              <w:rPr>
                <w:rFonts w:ascii="Times New Roman" w:eastAsia="Times New Roman" w:hAnsi="Times New Roman"/>
                <w:lang w:eastAsia="ru-RU"/>
              </w:rPr>
            </w:pPr>
          </w:p>
        </w:tc>
      </w:tr>
      <w:tr w:rsidR="005014D2" w:rsidRPr="00640439" w:rsidTr="002A477A">
        <w:trPr>
          <w:trHeight w:val="255"/>
        </w:trPr>
        <w:tc>
          <w:tcPr>
            <w:tcW w:w="640" w:type="dxa"/>
            <w:shd w:val="clear" w:color="auto" w:fill="auto"/>
            <w:noWrap/>
          </w:tcPr>
          <w:p w:rsidR="005014D2" w:rsidRPr="00640439" w:rsidRDefault="005014D2" w:rsidP="002A477A">
            <w:pPr>
              <w:spacing w:after="0" w:line="240" w:lineRule="auto"/>
              <w:rPr>
                <w:rFonts w:ascii="Times New Roman" w:eastAsia="Times New Roman" w:hAnsi="Times New Roman"/>
                <w:lang w:eastAsia="ru-RU"/>
              </w:rPr>
            </w:pPr>
            <w:r w:rsidRPr="00640439">
              <w:rPr>
                <w:rFonts w:ascii="Times New Roman" w:eastAsia="Times New Roman" w:hAnsi="Times New Roman"/>
                <w:lang w:eastAsia="ru-RU"/>
              </w:rPr>
              <w:t>1</w:t>
            </w:r>
          </w:p>
        </w:tc>
        <w:tc>
          <w:tcPr>
            <w:tcW w:w="4105" w:type="dxa"/>
            <w:shd w:val="clear" w:color="auto" w:fill="auto"/>
          </w:tcPr>
          <w:p w:rsidR="005014D2" w:rsidRPr="00640439" w:rsidRDefault="005014D2" w:rsidP="002A477A">
            <w:pPr>
              <w:spacing w:after="0" w:line="240" w:lineRule="auto"/>
              <w:rPr>
                <w:rFonts w:ascii="Times New Roman" w:eastAsia="Times New Roman" w:hAnsi="Times New Roman"/>
                <w:lang w:eastAsia="ru-RU"/>
              </w:rPr>
            </w:pPr>
            <w:r w:rsidRPr="00640439">
              <w:rPr>
                <w:rFonts w:ascii="Times New Roman" w:eastAsia="Times New Roman" w:hAnsi="Times New Roman"/>
                <w:lang w:eastAsia="ru-RU"/>
              </w:rPr>
              <w:t>До востребования и менее 1 месяца</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val="en-US" w:eastAsia="ru-RU"/>
              </w:rPr>
              <w:t>15859</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val="en-US" w:eastAsia="ru-RU"/>
              </w:rPr>
              <w:t>19805</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val="en-US" w:eastAsia="ru-RU"/>
              </w:rPr>
              <w:t>-3</w:t>
            </w:r>
            <w:r w:rsidRPr="00640439">
              <w:rPr>
                <w:rFonts w:ascii="Times New Roman" w:eastAsia="Times New Roman" w:hAnsi="Times New Roman"/>
                <w:lang w:eastAsia="ru-RU"/>
              </w:rPr>
              <w:t>946</w:t>
            </w:r>
          </w:p>
        </w:tc>
      </w:tr>
      <w:tr w:rsidR="005014D2" w:rsidRPr="00640439" w:rsidTr="002A477A">
        <w:trPr>
          <w:trHeight w:val="255"/>
        </w:trPr>
        <w:tc>
          <w:tcPr>
            <w:tcW w:w="640" w:type="dxa"/>
            <w:shd w:val="clear" w:color="auto" w:fill="auto"/>
            <w:noWrap/>
          </w:tcPr>
          <w:p w:rsidR="005014D2" w:rsidRPr="00640439" w:rsidRDefault="005014D2" w:rsidP="002A477A">
            <w:pPr>
              <w:spacing w:after="0" w:line="240" w:lineRule="auto"/>
              <w:rPr>
                <w:rFonts w:ascii="Times New Roman" w:eastAsia="Times New Roman" w:hAnsi="Times New Roman"/>
                <w:lang w:eastAsia="ru-RU"/>
              </w:rPr>
            </w:pPr>
            <w:r w:rsidRPr="00640439">
              <w:rPr>
                <w:rFonts w:ascii="Times New Roman" w:eastAsia="Times New Roman" w:hAnsi="Times New Roman"/>
                <w:lang w:eastAsia="ru-RU"/>
              </w:rPr>
              <w:t>2</w:t>
            </w:r>
          </w:p>
        </w:tc>
        <w:tc>
          <w:tcPr>
            <w:tcW w:w="4105" w:type="dxa"/>
            <w:shd w:val="clear" w:color="auto" w:fill="auto"/>
          </w:tcPr>
          <w:p w:rsidR="005014D2" w:rsidRPr="00640439" w:rsidRDefault="005014D2" w:rsidP="002A477A">
            <w:pPr>
              <w:spacing w:after="0" w:line="240" w:lineRule="auto"/>
              <w:rPr>
                <w:rFonts w:ascii="Times New Roman" w:eastAsia="Times New Roman" w:hAnsi="Times New Roman"/>
                <w:lang w:eastAsia="ru-RU"/>
              </w:rPr>
            </w:pPr>
            <w:r w:rsidRPr="00640439">
              <w:rPr>
                <w:rFonts w:ascii="Times New Roman" w:eastAsia="Times New Roman" w:hAnsi="Times New Roman"/>
                <w:lang w:eastAsia="ru-RU"/>
              </w:rPr>
              <w:t>От 1 до 6 месяцев</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val="en-US" w:eastAsia="ru-RU"/>
              </w:rPr>
              <w:t>710</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val="en-US" w:eastAsia="ru-RU"/>
              </w:rPr>
              <w:t>834</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val="en-US" w:eastAsia="ru-RU"/>
              </w:rPr>
              <w:t>-</w:t>
            </w:r>
            <w:r w:rsidRPr="00640439">
              <w:rPr>
                <w:rFonts w:ascii="Times New Roman" w:eastAsia="Times New Roman" w:hAnsi="Times New Roman"/>
                <w:lang w:eastAsia="ru-RU"/>
              </w:rPr>
              <w:t>124</w:t>
            </w:r>
          </w:p>
        </w:tc>
      </w:tr>
      <w:tr w:rsidR="005014D2" w:rsidRPr="00640439" w:rsidTr="002A477A">
        <w:trPr>
          <w:trHeight w:val="255"/>
        </w:trPr>
        <w:tc>
          <w:tcPr>
            <w:tcW w:w="640" w:type="dxa"/>
            <w:shd w:val="clear" w:color="auto" w:fill="auto"/>
            <w:noWrap/>
          </w:tcPr>
          <w:p w:rsidR="005014D2" w:rsidRPr="00640439" w:rsidRDefault="005014D2" w:rsidP="002A477A">
            <w:pPr>
              <w:spacing w:after="0" w:line="240" w:lineRule="auto"/>
              <w:rPr>
                <w:rFonts w:ascii="Times New Roman" w:eastAsia="Times New Roman" w:hAnsi="Times New Roman"/>
                <w:lang w:eastAsia="ru-RU"/>
              </w:rPr>
            </w:pPr>
            <w:r w:rsidRPr="00640439">
              <w:rPr>
                <w:rFonts w:ascii="Times New Roman" w:eastAsia="Times New Roman" w:hAnsi="Times New Roman"/>
                <w:lang w:eastAsia="ru-RU"/>
              </w:rPr>
              <w:t>3</w:t>
            </w:r>
          </w:p>
        </w:tc>
        <w:tc>
          <w:tcPr>
            <w:tcW w:w="4105" w:type="dxa"/>
            <w:shd w:val="clear" w:color="auto" w:fill="auto"/>
          </w:tcPr>
          <w:p w:rsidR="005014D2" w:rsidRPr="00640439" w:rsidRDefault="005014D2" w:rsidP="002A477A">
            <w:pPr>
              <w:spacing w:after="0" w:line="240" w:lineRule="auto"/>
              <w:rPr>
                <w:rFonts w:ascii="Times New Roman" w:eastAsia="Times New Roman" w:hAnsi="Times New Roman"/>
                <w:lang w:eastAsia="ru-RU"/>
              </w:rPr>
            </w:pPr>
            <w:r w:rsidRPr="00640439">
              <w:rPr>
                <w:rFonts w:ascii="Times New Roman" w:eastAsia="Times New Roman" w:hAnsi="Times New Roman"/>
                <w:lang w:eastAsia="ru-RU"/>
              </w:rPr>
              <w:t>От 6 месяцев до 1 года</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val="en-US" w:eastAsia="ru-RU"/>
              </w:rPr>
              <w:t>98</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val="en-US" w:eastAsia="ru-RU"/>
              </w:rPr>
              <w:t>94</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val="en-US" w:eastAsia="ru-RU"/>
              </w:rPr>
              <w:t>4</w:t>
            </w:r>
          </w:p>
        </w:tc>
      </w:tr>
      <w:tr w:rsidR="005014D2" w:rsidRPr="00640439" w:rsidTr="002A477A">
        <w:trPr>
          <w:trHeight w:val="255"/>
        </w:trPr>
        <w:tc>
          <w:tcPr>
            <w:tcW w:w="640" w:type="dxa"/>
            <w:shd w:val="clear" w:color="auto" w:fill="auto"/>
            <w:noWrap/>
          </w:tcPr>
          <w:p w:rsidR="005014D2" w:rsidRPr="00640439" w:rsidRDefault="005014D2" w:rsidP="002A477A">
            <w:pPr>
              <w:spacing w:after="0" w:line="240" w:lineRule="auto"/>
              <w:rPr>
                <w:rFonts w:ascii="Times New Roman" w:eastAsia="Times New Roman" w:hAnsi="Times New Roman"/>
                <w:lang w:eastAsia="ru-RU"/>
              </w:rPr>
            </w:pPr>
            <w:r w:rsidRPr="00640439">
              <w:rPr>
                <w:rFonts w:ascii="Times New Roman" w:eastAsia="Times New Roman" w:hAnsi="Times New Roman"/>
                <w:lang w:eastAsia="ru-RU"/>
              </w:rPr>
              <w:t>4</w:t>
            </w:r>
          </w:p>
        </w:tc>
        <w:tc>
          <w:tcPr>
            <w:tcW w:w="4105" w:type="dxa"/>
            <w:shd w:val="clear" w:color="auto" w:fill="auto"/>
          </w:tcPr>
          <w:p w:rsidR="005014D2" w:rsidRPr="00640439" w:rsidRDefault="005014D2" w:rsidP="002A477A">
            <w:pPr>
              <w:spacing w:after="0" w:line="240" w:lineRule="auto"/>
              <w:rPr>
                <w:rFonts w:ascii="Times New Roman" w:eastAsia="Times New Roman" w:hAnsi="Times New Roman"/>
                <w:lang w:eastAsia="ru-RU"/>
              </w:rPr>
            </w:pPr>
            <w:r w:rsidRPr="00640439">
              <w:rPr>
                <w:rFonts w:ascii="Times New Roman" w:eastAsia="Times New Roman" w:hAnsi="Times New Roman"/>
                <w:lang w:eastAsia="ru-RU"/>
              </w:rPr>
              <w:t>Более 1 года</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val="en-US" w:eastAsia="ru-RU"/>
              </w:rPr>
              <w:t>1216</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val="en-US" w:eastAsia="ru-RU"/>
              </w:rPr>
              <w:t>814</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eastAsia="ru-RU"/>
              </w:rPr>
              <w:t>402</w:t>
            </w:r>
          </w:p>
        </w:tc>
      </w:tr>
      <w:tr w:rsidR="005014D2" w:rsidRPr="00640439" w:rsidTr="002A477A">
        <w:trPr>
          <w:trHeight w:val="255"/>
        </w:trPr>
        <w:tc>
          <w:tcPr>
            <w:tcW w:w="640" w:type="dxa"/>
            <w:shd w:val="clear" w:color="auto" w:fill="auto"/>
            <w:noWrap/>
          </w:tcPr>
          <w:p w:rsidR="005014D2" w:rsidRPr="00640439" w:rsidRDefault="005014D2" w:rsidP="002A477A">
            <w:pPr>
              <w:spacing w:after="0" w:line="240" w:lineRule="auto"/>
              <w:rPr>
                <w:rFonts w:ascii="Times New Roman" w:eastAsia="Times New Roman" w:hAnsi="Times New Roman"/>
                <w:lang w:eastAsia="ru-RU"/>
              </w:rPr>
            </w:pPr>
            <w:r w:rsidRPr="00640439">
              <w:rPr>
                <w:rFonts w:ascii="Times New Roman" w:eastAsia="Times New Roman" w:hAnsi="Times New Roman"/>
                <w:lang w:eastAsia="ru-RU"/>
              </w:rPr>
              <w:t>5</w:t>
            </w:r>
          </w:p>
        </w:tc>
        <w:tc>
          <w:tcPr>
            <w:tcW w:w="4105" w:type="dxa"/>
            <w:shd w:val="clear" w:color="auto" w:fill="auto"/>
          </w:tcPr>
          <w:p w:rsidR="005014D2" w:rsidRPr="00640439" w:rsidRDefault="005014D2" w:rsidP="002A477A">
            <w:pPr>
              <w:spacing w:after="0" w:line="240" w:lineRule="auto"/>
              <w:rPr>
                <w:rFonts w:ascii="Times New Roman" w:eastAsia="Times New Roman" w:hAnsi="Times New Roman"/>
                <w:lang w:eastAsia="ru-RU"/>
              </w:rPr>
            </w:pPr>
            <w:r w:rsidRPr="00640439">
              <w:rPr>
                <w:rFonts w:ascii="Times New Roman" w:eastAsia="Times New Roman" w:hAnsi="Times New Roman"/>
                <w:lang w:eastAsia="ru-RU"/>
              </w:rPr>
              <w:t>Просроченные</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val="en-US" w:eastAsia="ru-RU"/>
              </w:rPr>
              <w:t>2790</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val="en-US" w:eastAsia="ru-RU"/>
              </w:rPr>
              <w:t>3224</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val="en-US" w:eastAsia="ru-RU"/>
              </w:rPr>
              <w:t>-434</w:t>
            </w:r>
          </w:p>
        </w:tc>
      </w:tr>
      <w:tr w:rsidR="005014D2" w:rsidRPr="00640439" w:rsidTr="002A477A">
        <w:trPr>
          <w:trHeight w:val="255"/>
        </w:trPr>
        <w:tc>
          <w:tcPr>
            <w:tcW w:w="640" w:type="dxa"/>
            <w:shd w:val="clear" w:color="auto" w:fill="auto"/>
            <w:noWrap/>
          </w:tcPr>
          <w:p w:rsidR="005014D2" w:rsidRPr="00640439" w:rsidRDefault="005014D2" w:rsidP="002A477A">
            <w:pPr>
              <w:spacing w:after="0" w:line="240" w:lineRule="auto"/>
              <w:rPr>
                <w:rFonts w:ascii="Times New Roman" w:eastAsia="Times New Roman" w:hAnsi="Times New Roman"/>
                <w:lang w:eastAsia="ru-RU"/>
              </w:rPr>
            </w:pPr>
          </w:p>
        </w:tc>
        <w:tc>
          <w:tcPr>
            <w:tcW w:w="4105" w:type="dxa"/>
            <w:shd w:val="clear" w:color="auto" w:fill="auto"/>
          </w:tcPr>
          <w:p w:rsidR="005014D2" w:rsidRPr="00640439" w:rsidRDefault="005014D2" w:rsidP="002A477A">
            <w:pPr>
              <w:spacing w:after="0" w:line="240" w:lineRule="auto"/>
              <w:rPr>
                <w:rFonts w:ascii="Times New Roman" w:eastAsia="Times New Roman" w:hAnsi="Times New Roman"/>
                <w:lang w:eastAsia="ru-RU"/>
              </w:rPr>
            </w:pPr>
            <w:r w:rsidRPr="00640439">
              <w:rPr>
                <w:rFonts w:ascii="Times New Roman" w:eastAsia="Times New Roman" w:hAnsi="Times New Roman"/>
                <w:lang w:eastAsia="ru-RU"/>
              </w:rPr>
              <w:t>Итого</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val="en-US" w:eastAsia="ru-RU"/>
              </w:rPr>
              <w:t>20673</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val="en-US" w:eastAsia="ru-RU"/>
              </w:rPr>
              <w:t>24771</w:t>
            </w:r>
          </w:p>
        </w:tc>
        <w:tc>
          <w:tcPr>
            <w:tcW w:w="1540" w:type="dxa"/>
            <w:shd w:val="clear" w:color="auto" w:fill="auto"/>
            <w:noWrap/>
          </w:tcPr>
          <w:p w:rsidR="005014D2" w:rsidRPr="00640439" w:rsidRDefault="005014D2" w:rsidP="002A477A">
            <w:pPr>
              <w:spacing w:after="0" w:line="240" w:lineRule="auto"/>
              <w:jc w:val="right"/>
              <w:rPr>
                <w:rFonts w:ascii="Times New Roman" w:eastAsia="Times New Roman" w:hAnsi="Times New Roman"/>
                <w:lang w:val="en-US" w:eastAsia="ru-RU"/>
              </w:rPr>
            </w:pPr>
            <w:r w:rsidRPr="00640439">
              <w:rPr>
                <w:rFonts w:ascii="Times New Roman" w:eastAsia="Times New Roman" w:hAnsi="Times New Roman"/>
                <w:lang w:val="en-US" w:eastAsia="ru-RU"/>
              </w:rPr>
              <w:t>-4098</w:t>
            </w:r>
          </w:p>
        </w:tc>
      </w:tr>
    </w:tbl>
    <w:p w:rsidR="005014D2" w:rsidRPr="00640439" w:rsidRDefault="005014D2" w:rsidP="005014D2">
      <w:pPr>
        <w:pStyle w:val="a8"/>
        <w:spacing w:after="0" w:line="240" w:lineRule="auto"/>
        <w:ind w:left="0" w:right="-7" w:firstLine="440"/>
        <w:contextualSpacing w:val="0"/>
        <w:jc w:val="both"/>
        <w:rPr>
          <w:rFonts w:ascii="Times New Roman" w:hAnsi="Times New Roman"/>
          <w:sz w:val="24"/>
          <w:szCs w:val="24"/>
        </w:rPr>
      </w:pPr>
    </w:p>
    <w:p w:rsidR="005014D2" w:rsidRPr="00640439" w:rsidRDefault="005014D2" w:rsidP="005014D2">
      <w:pPr>
        <w:pStyle w:val="a8"/>
        <w:spacing w:after="0" w:line="240" w:lineRule="auto"/>
        <w:ind w:left="0" w:right="-7"/>
        <w:contextualSpacing w:val="0"/>
        <w:jc w:val="both"/>
        <w:rPr>
          <w:rFonts w:ascii="Times New Roman" w:hAnsi="Times New Roman"/>
          <w:sz w:val="24"/>
          <w:szCs w:val="24"/>
        </w:rPr>
      </w:pPr>
      <w:r w:rsidRPr="00640439">
        <w:rPr>
          <w:rFonts w:ascii="Times New Roman" w:hAnsi="Times New Roman"/>
          <w:sz w:val="24"/>
          <w:szCs w:val="24"/>
        </w:rPr>
        <w:t xml:space="preserve">          Долгосрочная дебиторская задолженности, погашение или оплата которой ожидается в период, превышающий 12 месяцев от отчетной даты отсутствует.</w:t>
      </w:r>
    </w:p>
    <w:p w:rsidR="005014D2" w:rsidRPr="00640439" w:rsidRDefault="005014D2" w:rsidP="005014D2">
      <w:pPr>
        <w:pStyle w:val="a8"/>
        <w:spacing w:after="0" w:line="240" w:lineRule="auto"/>
        <w:ind w:left="0" w:right="-7"/>
        <w:contextualSpacing w:val="0"/>
        <w:jc w:val="both"/>
        <w:rPr>
          <w:rFonts w:ascii="Times New Roman" w:hAnsi="Times New Roman"/>
          <w:sz w:val="24"/>
          <w:szCs w:val="24"/>
        </w:rPr>
      </w:pPr>
      <w:r w:rsidRPr="00640439">
        <w:rPr>
          <w:rFonts w:ascii="Times New Roman" w:hAnsi="Times New Roman"/>
          <w:sz w:val="24"/>
          <w:szCs w:val="24"/>
        </w:rPr>
        <w:t xml:space="preserve">          По состоянию на 01.01.2019 г. объем прочих активов в разрезе сроков оставшихся до погашения: до востребования и менее 1 месяца по сравнению с 01.01.2018г уменьшился на 3946 тыс. руб. (76,7% от общего объема прочих активов), более 1 года  увеличился  по сравнению с 01.01.2018г на 402 тыс. руб. (5,9 % от общего объема прочих активов).</w:t>
      </w:r>
    </w:p>
    <w:p w:rsidR="005014D2" w:rsidRPr="00640439" w:rsidRDefault="005014D2" w:rsidP="005014D2">
      <w:pPr>
        <w:pStyle w:val="a8"/>
        <w:spacing w:after="0" w:line="240" w:lineRule="auto"/>
        <w:ind w:left="0" w:right="-7" w:firstLine="440"/>
        <w:contextualSpacing w:val="0"/>
        <w:jc w:val="right"/>
        <w:rPr>
          <w:rFonts w:ascii="Times New Roman" w:hAnsi="Times New Roman"/>
          <w:sz w:val="24"/>
          <w:szCs w:val="24"/>
        </w:rPr>
      </w:pPr>
    </w:p>
    <w:p w:rsidR="001B6845" w:rsidRPr="00640439" w:rsidRDefault="005014D2" w:rsidP="008B6B35">
      <w:pPr>
        <w:pStyle w:val="a8"/>
        <w:numPr>
          <w:ilvl w:val="1"/>
          <w:numId w:val="27"/>
        </w:numPr>
        <w:spacing w:after="0" w:line="240" w:lineRule="auto"/>
        <w:ind w:left="786" w:right="-7"/>
        <w:contextualSpacing w:val="0"/>
        <w:jc w:val="both"/>
        <w:rPr>
          <w:rFonts w:ascii="Times New Roman" w:hAnsi="Times New Roman"/>
          <w:b/>
          <w:sz w:val="24"/>
          <w:szCs w:val="24"/>
        </w:rPr>
      </w:pPr>
      <w:r w:rsidRPr="00640439">
        <w:rPr>
          <w:rFonts w:ascii="Times New Roman" w:hAnsi="Times New Roman"/>
          <w:b/>
          <w:sz w:val="24"/>
          <w:szCs w:val="24"/>
        </w:rPr>
        <w:t xml:space="preserve"> </w:t>
      </w:r>
      <w:r w:rsidR="001B6845" w:rsidRPr="00640439">
        <w:rPr>
          <w:rFonts w:ascii="Times New Roman" w:hAnsi="Times New Roman"/>
          <w:b/>
          <w:sz w:val="24"/>
          <w:szCs w:val="24"/>
        </w:rPr>
        <w:t xml:space="preserve">Информация об остатках средств на счетах кредитных организаций в разрезе отдельных видов счетов </w:t>
      </w:r>
    </w:p>
    <w:p w:rsidR="001B6845" w:rsidRPr="00640439" w:rsidRDefault="001B6845" w:rsidP="001B6845">
      <w:pPr>
        <w:pStyle w:val="a8"/>
        <w:spacing w:after="0" w:line="240" w:lineRule="auto"/>
        <w:ind w:left="0" w:right="-7"/>
        <w:jc w:val="both"/>
        <w:rPr>
          <w:rFonts w:ascii="Times New Roman" w:hAnsi="Times New Roman"/>
          <w:b/>
          <w:sz w:val="24"/>
          <w:szCs w:val="24"/>
        </w:rPr>
      </w:pPr>
      <w:r w:rsidRPr="00640439">
        <w:rPr>
          <w:rFonts w:ascii="Times New Roman" w:hAnsi="Times New Roman"/>
          <w:b/>
          <w:sz w:val="24"/>
          <w:szCs w:val="24"/>
        </w:rPr>
        <w:t xml:space="preserve">                                                                                                                                  </w:t>
      </w:r>
    </w:p>
    <w:p w:rsidR="001B6845" w:rsidRPr="00640439" w:rsidRDefault="001B6845" w:rsidP="001B6845">
      <w:pPr>
        <w:pStyle w:val="a8"/>
        <w:spacing w:after="0" w:line="240" w:lineRule="auto"/>
        <w:ind w:left="0" w:right="-7"/>
        <w:jc w:val="right"/>
        <w:rPr>
          <w:rFonts w:ascii="Times New Roman" w:hAnsi="Times New Roman"/>
          <w:sz w:val="24"/>
          <w:szCs w:val="24"/>
          <w:lang w:val="en-US"/>
        </w:rPr>
      </w:pPr>
      <w:r w:rsidRPr="00640439">
        <w:rPr>
          <w:rFonts w:ascii="Times New Roman" w:hAnsi="Times New Roman"/>
          <w:b/>
          <w:sz w:val="24"/>
          <w:szCs w:val="24"/>
        </w:rPr>
        <w:t xml:space="preserve"> </w:t>
      </w:r>
      <w:r w:rsidRPr="00640439">
        <w:rPr>
          <w:rFonts w:ascii="Times New Roman" w:hAnsi="Times New Roman"/>
          <w:sz w:val="24"/>
          <w:szCs w:val="24"/>
        </w:rPr>
        <w:t xml:space="preserve">Таблица </w:t>
      </w:r>
      <w:r w:rsidR="00056F72">
        <w:rPr>
          <w:rFonts w:ascii="Times New Roman" w:hAnsi="Times New Roman"/>
          <w:sz w:val="24"/>
          <w:szCs w:val="24"/>
        </w:rPr>
        <w:t>18</w:t>
      </w:r>
      <w:r w:rsidRPr="00640439">
        <w:rPr>
          <w:rFonts w:ascii="Times New Roman" w:hAnsi="Times New Roman"/>
          <w:sz w:val="24"/>
          <w:szCs w:val="24"/>
          <w:lang w:val="en-US"/>
        </w:rPr>
        <w:t xml:space="preserve"> </w:t>
      </w:r>
    </w:p>
    <w:p w:rsidR="00936ECE" w:rsidRPr="00640439" w:rsidRDefault="00936ECE" w:rsidP="001B6845">
      <w:pPr>
        <w:pStyle w:val="a8"/>
        <w:spacing w:after="0" w:line="240" w:lineRule="auto"/>
        <w:ind w:left="0" w:right="-7"/>
        <w:jc w:val="right"/>
        <w:rPr>
          <w:rFonts w:ascii="Times New Roman" w:hAnsi="Times New Roman"/>
          <w:sz w:val="24"/>
          <w:szCs w:val="24"/>
          <w:lang w:val="en-US"/>
        </w:rPr>
      </w:pPr>
    </w:p>
    <w:p w:rsidR="00936ECE" w:rsidRPr="00640439" w:rsidRDefault="00936ECE" w:rsidP="00936ECE">
      <w:pPr>
        <w:pStyle w:val="a8"/>
        <w:spacing w:after="0" w:line="240" w:lineRule="auto"/>
        <w:ind w:left="0" w:right="-7" w:firstLine="440"/>
        <w:jc w:val="right"/>
        <w:rPr>
          <w:rFonts w:ascii="Times New Roman" w:hAnsi="Times New Roman"/>
          <w:sz w:val="24"/>
          <w:szCs w:val="24"/>
        </w:rPr>
      </w:pPr>
    </w:p>
    <w:tbl>
      <w:tblPr>
        <w:tblW w:w="96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5"/>
        <w:gridCol w:w="5500"/>
        <w:gridCol w:w="1684"/>
        <w:gridCol w:w="1685"/>
      </w:tblGrid>
      <w:tr w:rsidR="00936ECE" w:rsidRPr="00640439" w:rsidTr="002A477A">
        <w:trPr>
          <w:trHeight w:val="875"/>
          <w:tblHeader/>
        </w:trPr>
        <w:tc>
          <w:tcPr>
            <w:tcW w:w="785" w:type="dxa"/>
            <w:tcBorders>
              <w:top w:val="single" w:sz="4" w:space="0" w:color="auto"/>
              <w:left w:val="single" w:sz="4" w:space="0" w:color="auto"/>
              <w:bottom w:val="single" w:sz="4" w:space="0" w:color="auto"/>
              <w:right w:val="single" w:sz="4" w:space="0" w:color="auto"/>
            </w:tcBorders>
            <w:noWrap/>
            <w:vAlign w:val="center"/>
          </w:tcPr>
          <w:p w:rsidR="00936ECE" w:rsidRPr="00640439" w:rsidRDefault="00936ECE" w:rsidP="002A477A">
            <w:pPr>
              <w:tabs>
                <w:tab w:val="left" w:pos="0"/>
              </w:tabs>
              <w:autoSpaceDE w:val="0"/>
              <w:autoSpaceDN w:val="0"/>
              <w:adjustRightInd w:val="0"/>
              <w:spacing w:after="0" w:line="240" w:lineRule="auto"/>
              <w:jc w:val="center"/>
              <w:rPr>
                <w:rFonts w:ascii="Times New Roman" w:hAnsi="Times New Roman"/>
                <w:b/>
                <w:sz w:val="24"/>
                <w:szCs w:val="24"/>
              </w:rPr>
            </w:pPr>
            <w:r w:rsidRPr="00640439">
              <w:rPr>
                <w:rFonts w:ascii="Times New Roman" w:hAnsi="Times New Roman"/>
                <w:b/>
                <w:sz w:val="24"/>
                <w:szCs w:val="24"/>
              </w:rPr>
              <w:t>№ п/п</w:t>
            </w:r>
          </w:p>
        </w:tc>
        <w:tc>
          <w:tcPr>
            <w:tcW w:w="5500" w:type="dxa"/>
            <w:tcBorders>
              <w:top w:val="single" w:sz="4" w:space="0" w:color="auto"/>
              <w:left w:val="single" w:sz="4" w:space="0" w:color="auto"/>
              <w:bottom w:val="single" w:sz="4" w:space="0" w:color="auto"/>
              <w:right w:val="single" w:sz="4" w:space="0" w:color="auto"/>
            </w:tcBorders>
            <w:noWrap/>
            <w:vAlign w:val="center"/>
          </w:tcPr>
          <w:p w:rsidR="00936ECE" w:rsidRPr="00640439" w:rsidRDefault="00936ECE" w:rsidP="002A477A">
            <w:pPr>
              <w:tabs>
                <w:tab w:val="left" w:pos="0"/>
              </w:tabs>
              <w:autoSpaceDE w:val="0"/>
              <w:autoSpaceDN w:val="0"/>
              <w:adjustRightInd w:val="0"/>
              <w:spacing w:after="0" w:line="240" w:lineRule="auto"/>
              <w:jc w:val="center"/>
              <w:rPr>
                <w:rFonts w:ascii="Times New Roman" w:hAnsi="Times New Roman"/>
                <w:b/>
                <w:sz w:val="24"/>
                <w:szCs w:val="24"/>
              </w:rPr>
            </w:pPr>
            <w:r w:rsidRPr="00640439">
              <w:rPr>
                <w:rFonts w:ascii="Times New Roman" w:hAnsi="Times New Roman"/>
                <w:b/>
                <w:sz w:val="24"/>
                <w:szCs w:val="24"/>
              </w:rPr>
              <w:t>Наименование показателя</w:t>
            </w:r>
          </w:p>
        </w:tc>
        <w:tc>
          <w:tcPr>
            <w:tcW w:w="1684" w:type="dxa"/>
            <w:tcBorders>
              <w:top w:val="single" w:sz="4" w:space="0" w:color="auto"/>
              <w:left w:val="single" w:sz="4" w:space="0" w:color="auto"/>
              <w:bottom w:val="single" w:sz="4" w:space="0" w:color="auto"/>
              <w:right w:val="single" w:sz="4" w:space="0" w:color="auto"/>
            </w:tcBorders>
            <w:noWrap/>
            <w:vAlign w:val="center"/>
          </w:tcPr>
          <w:p w:rsidR="00936ECE" w:rsidRPr="00640439" w:rsidRDefault="00936ECE" w:rsidP="002A477A">
            <w:pPr>
              <w:spacing w:after="0" w:line="240" w:lineRule="auto"/>
              <w:jc w:val="center"/>
              <w:rPr>
                <w:rFonts w:ascii="Times New Roman" w:hAnsi="Times New Roman"/>
                <w:b/>
                <w:bCs/>
                <w:sz w:val="24"/>
                <w:szCs w:val="24"/>
              </w:rPr>
            </w:pPr>
            <w:r w:rsidRPr="00640439">
              <w:rPr>
                <w:rFonts w:ascii="Times New Roman" w:hAnsi="Times New Roman"/>
                <w:b/>
                <w:bCs/>
                <w:sz w:val="24"/>
                <w:szCs w:val="24"/>
              </w:rPr>
              <w:t>На 01.01.2019 г., тыс. руб.</w:t>
            </w:r>
          </w:p>
        </w:tc>
        <w:tc>
          <w:tcPr>
            <w:tcW w:w="1685" w:type="dxa"/>
            <w:tcBorders>
              <w:top w:val="single" w:sz="4" w:space="0" w:color="auto"/>
              <w:left w:val="single" w:sz="4" w:space="0" w:color="auto"/>
              <w:bottom w:val="single" w:sz="4" w:space="0" w:color="auto"/>
              <w:right w:val="single" w:sz="4" w:space="0" w:color="auto"/>
            </w:tcBorders>
            <w:vAlign w:val="center"/>
          </w:tcPr>
          <w:p w:rsidR="00936ECE" w:rsidRPr="00640439" w:rsidRDefault="00936ECE" w:rsidP="00640439">
            <w:pPr>
              <w:spacing w:after="0" w:line="240" w:lineRule="auto"/>
              <w:jc w:val="center"/>
              <w:rPr>
                <w:rFonts w:ascii="Times New Roman" w:hAnsi="Times New Roman"/>
                <w:b/>
                <w:bCs/>
                <w:sz w:val="24"/>
                <w:szCs w:val="24"/>
              </w:rPr>
            </w:pPr>
            <w:r w:rsidRPr="00640439">
              <w:rPr>
                <w:rFonts w:ascii="Times New Roman" w:hAnsi="Times New Roman"/>
                <w:b/>
                <w:bCs/>
                <w:sz w:val="24"/>
                <w:szCs w:val="24"/>
              </w:rPr>
              <w:t>На 01.01.201</w:t>
            </w:r>
            <w:r w:rsidR="00640439" w:rsidRPr="00640439">
              <w:rPr>
                <w:rFonts w:ascii="Times New Roman" w:hAnsi="Times New Roman"/>
                <w:b/>
                <w:bCs/>
                <w:sz w:val="24"/>
                <w:szCs w:val="24"/>
              </w:rPr>
              <w:t>8</w:t>
            </w:r>
            <w:r w:rsidRPr="00640439">
              <w:rPr>
                <w:rFonts w:ascii="Times New Roman" w:hAnsi="Times New Roman"/>
                <w:b/>
                <w:bCs/>
                <w:sz w:val="24"/>
                <w:szCs w:val="24"/>
              </w:rPr>
              <w:t> г., тыс. руб.</w:t>
            </w:r>
          </w:p>
        </w:tc>
      </w:tr>
      <w:tr w:rsidR="00936ECE" w:rsidRPr="00640439" w:rsidTr="002A477A">
        <w:trPr>
          <w:trHeight w:val="199"/>
          <w:tblHeader/>
        </w:trPr>
        <w:tc>
          <w:tcPr>
            <w:tcW w:w="785" w:type="dxa"/>
            <w:tcBorders>
              <w:top w:val="single" w:sz="4" w:space="0" w:color="auto"/>
              <w:left w:val="single" w:sz="4" w:space="0" w:color="auto"/>
              <w:bottom w:val="single" w:sz="4" w:space="0" w:color="auto"/>
              <w:right w:val="single" w:sz="4" w:space="0" w:color="auto"/>
            </w:tcBorders>
            <w:noWrap/>
            <w:vAlign w:val="center"/>
          </w:tcPr>
          <w:p w:rsidR="00936ECE" w:rsidRPr="00640439" w:rsidRDefault="00936ECE" w:rsidP="002A477A">
            <w:pPr>
              <w:spacing w:after="0" w:line="240" w:lineRule="auto"/>
              <w:jc w:val="center"/>
              <w:rPr>
                <w:rFonts w:ascii="Times New Roman" w:hAnsi="Times New Roman"/>
                <w:bCs/>
                <w:sz w:val="24"/>
                <w:szCs w:val="24"/>
              </w:rPr>
            </w:pPr>
            <w:r w:rsidRPr="00640439">
              <w:rPr>
                <w:rFonts w:ascii="Times New Roman" w:hAnsi="Times New Roman"/>
                <w:bCs/>
                <w:sz w:val="24"/>
                <w:szCs w:val="24"/>
              </w:rPr>
              <w:t>1</w:t>
            </w:r>
          </w:p>
        </w:tc>
        <w:tc>
          <w:tcPr>
            <w:tcW w:w="5500" w:type="dxa"/>
            <w:tcBorders>
              <w:top w:val="single" w:sz="4" w:space="0" w:color="auto"/>
              <w:left w:val="single" w:sz="4" w:space="0" w:color="auto"/>
              <w:bottom w:val="single" w:sz="4" w:space="0" w:color="auto"/>
              <w:right w:val="single" w:sz="4" w:space="0" w:color="auto"/>
            </w:tcBorders>
            <w:noWrap/>
            <w:vAlign w:val="center"/>
          </w:tcPr>
          <w:p w:rsidR="00936ECE" w:rsidRPr="00640439" w:rsidRDefault="00936ECE" w:rsidP="002A477A">
            <w:pPr>
              <w:spacing w:after="0" w:line="240" w:lineRule="auto"/>
              <w:jc w:val="center"/>
              <w:rPr>
                <w:rFonts w:ascii="Times New Roman" w:hAnsi="Times New Roman"/>
                <w:bCs/>
                <w:sz w:val="24"/>
                <w:szCs w:val="24"/>
              </w:rPr>
            </w:pPr>
            <w:r w:rsidRPr="00640439">
              <w:rPr>
                <w:rFonts w:ascii="Times New Roman" w:hAnsi="Times New Roman"/>
                <w:bCs/>
                <w:sz w:val="24"/>
                <w:szCs w:val="24"/>
              </w:rPr>
              <w:t>2</w:t>
            </w:r>
          </w:p>
        </w:tc>
        <w:tc>
          <w:tcPr>
            <w:tcW w:w="1684" w:type="dxa"/>
            <w:tcBorders>
              <w:top w:val="single" w:sz="4" w:space="0" w:color="auto"/>
              <w:left w:val="single" w:sz="4" w:space="0" w:color="auto"/>
              <w:bottom w:val="single" w:sz="4" w:space="0" w:color="auto"/>
              <w:right w:val="single" w:sz="4" w:space="0" w:color="auto"/>
            </w:tcBorders>
            <w:noWrap/>
            <w:vAlign w:val="center"/>
          </w:tcPr>
          <w:p w:rsidR="00936ECE" w:rsidRPr="00640439" w:rsidRDefault="00936ECE" w:rsidP="002A477A">
            <w:pPr>
              <w:spacing w:after="0" w:line="240" w:lineRule="auto"/>
              <w:jc w:val="center"/>
              <w:rPr>
                <w:rFonts w:ascii="Times New Roman" w:hAnsi="Times New Roman"/>
                <w:bCs/>
                <w:sz w:val="24"/>
                <w:szCs w:val="24"/>
              </w:rPr>
            </w:pPr>
            <w:r w:rsidRPr="00640439">
              <w:rPr>
                <w:rFonts w:ascii="Times New Roman" w:hAnsi="Times New Roman"/>
                <w:bCs/>
                <w:sz w:val="24"/>
                <w:szCs w:val="24"/>
              </w:rPr>
              <w:t>3</w:t>
            </w:r>
          </w:p>
        </w:tc>
        <w:tc>
          <w:tcPr>
            <w:tcW w:w="1685" w:type="dxa"/>
            <w:tcBorders>
              <w:top w:val="single" w:sz="4" w:space="0" w:color="auto"/>
              <w:left w:val="single" w:sz="4" w:space="0" w:color="auto"/>
              <w:bottom w:val="single" w:sz="4" w:space="0" w:color="auto"/>
              <w:right w:val="single" w:sz="4" w:space="0" w:color="auto"/>
            </w:tcBorders>
            <w:vAlign w:val="center"/>
          </w:tcPr>
          <w:p w:rsidR="00936ECE" w:rsidRPr="00640439" w:rsidRDefault="00936ECE" w:rsidP="002A477A">
            <w:pPr>
              <w:spacing w:after="0" w:line="240" w:lineRule="auto"/>
              <w:jc w:val="center"/>
              <w:rPr>
                <w:rFonts w:ascii="Times New Roman" w:hAnsi="Times New Roman"/>
                <w:bCs/>
                <w:sz w:val="24"/>
                <w:szCs w:val="24"/>
              </w:rPr>
            </w:pPr>
            <w:r w:rsidRPr="00640439">
              <w:rPr>
                <w:rFonts w:ascii="Times New Roman" w:hAnsi="Times New Roman"/>
                <w:bCs/>
                <w:sz w:val="24"/>
                <w:szCs w:val="24"/>
              </w:rPr>
              <w:t>4</w:t>
            </w:r>
          </w:p>
        </w:tc>
      </w:tr>
      <w:tr w:rsidR="00936ECE" w:rsidRPr="00640439" w:rsidTr="002A477A">
        <w:trPr>
          <w:trHeight w:val="811"/>
        </w:trPr>
        <w:tc>
          <w:tcPr>
            <w:tcW w:w="785" w:type="dxa"/>
            <w:tcBorders>
              <w:top w:val="single" w:sz="4" w:space="0" w:color="auto"/>
              <w:left w:val="single" w:sz="4" w:space="0" w:color="auto"/>
              <w:bottom w:val="single" w:sz="4" w:space="0" w:color="auto"/>
              <w:right w:val="single" w:sz="4" w:space="0" w:color="auto"/>
            </w:tcBorders>
            <w:noWrap/>
            <w:vAlign w:val="center"/>
          </w:tcPr>
          <w:p w:rsidR="00936ECE" w:rsidRPr="00640439" w:rsidRDefault="00936ECE" w:rsidP="002A477A">
            <w:pPr>
              <w:spacing w:after="0" w:line="240" w:lineRule="auto"/>
              <w:jc w:val="center"/>
              <w:rPr>
                <w:rFonts w:ascii="Times New Roman" w:hAnsi="Times New Roman"/>
                <w:bCs/>
                <w:sz w:val="24"/>
                <w:szCs w:val="24"/>
              </w:rPr>
            </w:pPr>
            <w:r w:rsidRPr="00640439">
              <w:rPr>
                <w:rFonts w:ascii="Times New Roman" w:hAnsi="Times New Roman"/>
                <w:bCs/>
                <w:sz w:val="24"/>
                <w:szCs w:val="24"/>
              </w:rPr>
              <w:lastRenderedPageBreak/>
              <w:t>1</w:t>
            </w:r>
          </w:p>
        </w:tc>
        <w:tc>
          <w:tcPr>
            <w:tcW w:w="5500" w:type="dxa"/>
            <w:tcBorders>
              <w:top w:val="single" w:sz="4" w:space="0" w:color="auto"/>
              <w:left w:val="single" w:sz="4" w:space="0" w:color="auto"/>
              <w:bottom w:val="single" w:sz="4" w:space="0" w:color="auto"/>
              <w:right w:val="single" w:sz="4" w:space="0" w:color="auto"/>
            </w:tcBorders>
            <w:noWrap/>
            <w:vAlign w:val="center"/>
          </w:tcPr>
          <w:p w:rsidR="00936ECE" w:rsidRPr="00640439" w:rsidRDefault="00936ECE" w:rsidP="002A477A">
            <w:pPr>
              <w:spacing w:after="0" w:line="240" w:lineRule="auto"/>
              <w:rPr>
                <w:rFonts w:ascii="Times New Roman" w:hAnsi="Times New Roman"/>
                <w:bCs/>
                <w:sz w:val="24"/>
                <w:szCs w:val="24"/>
              </w:rPr>
            </w:pPr>
            <w:r w:rsidRPr="00640439">
              <w:rPr>
                <w:rFonts w:ascii="Times New Roman" w:hAnsi="Times New Roman"/>
                <w:sz w:val="24"/>
                <w:szCs w:val="24"/>
              </w:rPr>
              <w:t xml:space="preserve">Денежные средства на  счетах   кредитных организаций </w:t>
            </w:r>
          </w:p>
        </w:tc>
        <w:tc>
          <w:tcPr>
            <w:tcW w:w="1684" w:type="dxa"/>
            <w:tcBorders>
              <w:top w:val="single" w:sz="4" w:space="0" w:color="auto"/>
              <w:left w:val="single" w:sz="4" w:space="0" w:color="auto"/>
              <w:bottom w:val="single" w:sz="4" w:space="0" w:color="auto"/>
              <w:right w:val="single" w:sz="4" w:space="0" w:color="auto"/>
            </w:tcBorders>
            <w:noWrap/>
            <w:vAlign w:val="center"/>
          </w:tcPr>
          <w:p w:rsidR="00936ECE" w:rsidRPr="00640439" w:rsidRDefault="00936ECE" w:rsidP="002A477A">
            <w:pPr>
              <w:spacing w:after="0" w:line="240" w:lineRule="auto"/>
              <w:jc w:val="center"/>
              <w:rPr>
                <w:rFonts w:ascii="Times New Roman" w:hAnsi="Times New Roman"/>
                <w:bCs/>
                <w:sz w:val="24"/>
                <w:szCs w:val="24"/>
              </w:rPr>
            </w:pPr>
            <w:r w:rsidRPr="00640439">
              <w:rPr>
                <w:rFonts w:ascii="Times New Roman" w:hAnsi="Times New Roman"/>
                <w:bCs/>
                <w:sz w:val="24"/>
                <w:szCs w:val="24"/>
              </w:rPr>
              <w:t>0</w:t>
            </w:r>
          </w:p>
        </w:tc>
        <w:tc>
          <w:tcPr>
            <w:tcW w:w="1685" w:type="dxa"/>
            <w:tcBorders>
              <w:top w:val="single" w:sz="4" w:space="0" w:color="auto"/>
              <w:left w:val="single" w:sz="4" w:space="0" w:color="auto"/>
              <w:bottom w:val="single" w:sz="4" w:space="0" w:color="auto"/>
              <w:right w:val="single" w:sz="4" w:space="0" w:color="auto"/>
            </w:tcBorders>
            <w:vAlign w:val="center"/>
          </w:tcPr>
          <w:p w:rsidR="00936ECE" w:rsidRPr="00640439" w:rsidRDefault="00936ECE" w:rsidP="002A477A">
            <w:pPr>
              <w:spacing w:after="0" w:line="240" w:lineRule="auto"/>
              <w:jc w:val="center"/>
              <w:rPr>
                <w:rFonts w:ascii="Times New Roman" w:hAnsi="Times New Roman"/>
                <w:bCs/>
                <w:sz w:val="24"/>
                <w:szCs w:val="24"/>
              </w:rPr>
            </w:pPr>
            <w:r w:rsidRPr="00640439">
              <w:rPr>
                <w:rFonts w:ascii="Times New Roman" w:hAnsi="Times New Roman"/>
                <w:bCs/>
                <w:sz w:val="24"/>
                <w:szCs w:val="24"/>
              </w:rPr>
              <w:t>29 460</w:t>
            </w:r>
          </w:p>
        </w:tc>
      </w:tr>
      <w:tr w:rsidR="00936ECE" w:rsidRPr="00640439" w:rsidTr="002A477A">
        <w:trPr>
          <w:trHeight w:val="811"/>
        </w:trPr>
        <w:tc>
          <w:tcPr>
            <w:tcW w:w="785" w:type="dxa"/>
            <w:tcBorders>
              <w:top w:val="single" w:sz="4" w:space="0" w:color="auto"/>
              <w:left w:val="single" w:sz="4" w:space="0" w:color="auto"/>
              <w:bottom w:val="single" w:sz="4" w:space="0" w:color="auto"/>
              <w:right w:val="single" w:sz="4" w:space="0" w:color="auto"/>
            </w:tcBorders>
            <w:noWrap/>
            <w:vAlign w:val="center"/>
          </w:tcPr>
          <w:p w:rsidR="00936ECE" w:rsidRPr="00640439" w:rsidRDefault="00936ECE" w:rsidP="002A477A">
            <w:pPr>
              <w:spacing w:after="0" w:line="240" w:lineRule="auto"/>
              <w:jc w:val="center"/>
              <w:rPr>
                <w:rFonts w:ascii="Times New Roman" w:hAnsi="Times New Roman"/>
                <w:bCs/>
                <w:sz w:val="24"/>
                <w:szCs w:val="24"/>
              </w:rPr>
            </w:pPr>
            <w:r w:rsidRPr="00640439">
              <w:rPr>
                <w:rFonts w:ascii="Times New Roman" w:hAnsi="Times New Roman"/>
                <w:bCs/>
                <w:sz w:val="24"/>
                <w:szCs w:val="24"/>
              </w:rPr>
              <w:t>1.1</w:t>
            </w:r>
          </w:p>
        </w:tc>
        <w:tc>
          <w:tcPr>
            <w:tcW w:w="5500" w:type="dxa"/>
            <w:tcBorders>
              <w:top w:val="single" w:sz="4" w:space="0" w:color="auto"/>
              <w:left w:val="single" w:sz="4" w:space="0" w:color="auto"/>
              <w:bottom w:val="single" w:sz="4" w:space="0" w:color="auto"/>
              <w:right w:val="single" w:sz="4" w:space="0" w:color="auto"/>
            </w:tcBorders>
            <w:noWrap/>
            <w:vAlign w:val="center"/>
          </w:tcPr>
          <w:p w:rsidR="00936ECE" w:rsidRPr="00640439" w:rsidRDefault="00936ECE" w:rsidP="002A477A">
            <w:pPr>
              <w:spacing w:after="0" w:line="240" w:lineRule="auto"/>
              <w:rPr>
                <w:rFonts w:ascii="Times New Roman" w:hAnsi="Times New Roman"/>
                <w:bCs/>
                <w:sz w:val="24"/>
                <w:szCs w:val="24"/>
              </w:rPr>
            </w:pPr>
            <w:r w:rsidRPr="00640439">
              <w:rPr>
                <w:rFonts w:ascii="Times New Roman" w:hAnsi="Times New Roman"/>
                <w:bCs/>
                <w:sz w:val="24"/>
                <w:szCs w:val="24"/>
              </w:rPr>
              <w:t>Полученные межбанковские кредиты и депозиты</w:t>
            </w:r>
          </w:p>
        </w:tc>
        <w:tc>
          <w:tcPr>
            <w:tcW w:w="1684" w:type="dxa"/>
            <w:tcBorders>
              <w:top w:val="single" w:sz="4" w:space="0" w:color="auto"/>
              <w:left w:val="single" w:sz="4" w:space="0" w:color="auto"/>
              <w:bottom w:val="single" w:sz="4" w:space="0" w:color="auto"/>
              <w:right w:val="single" w:sz="4" w:space="0" w:color="auto"/>
            </w:tcBorders>
            <w:noWrap/>
            <w:vAlign w:val="center"/>
          </w:tcPr>
          <w:p w:rsidR="00936ECE" w:rsidRPr="00640439" w:rsidRDefault="00936ECE" w:rsidP="002A477A">
            <w:pPr>
              <w:spacing w:after="0" w:line="240" w:lineRule="auto"/>
              <w:jc w:val="center"/>
              <w:rPr>
                <w:rFonts w:ascii="Times New Roman" w:hAnsi="Times New Roman"/>
                <w:bCs/>
                <w:sz w:val="24"/>
                <w:szCs w:val="24"/>
              </w:rPr>
            </w:pPr>
            <w:r w:rsidRPr="00640439">
              <w:rPr>
                <w:rFonts w:ascii="Times New Roman" w:hAnsi="Times New Roman"/>
                <w:bCs/>
                <w:sz w:val="24"/>
                <w:szCs w:val="24"/>
              </w:rPr>
              <w:t>0</w:t>
            </w:r>
          </w:p>
        </w:tc>
        <w:tc>
          <w:tcPr>
            <w:tcW w:w="1685" w:type="dxa"/>
            <w:tcBorders>
              <w:top w:val="single" w:sz="4" w:space="0" w:color="auto"/>
              <w:left w:val="single" w:sz="4" w:space="0" w:color="auto"/>
              <w:bottom w:val="single" w:sz="4" w:space="0" w:color="auto"/>
              <w:right w:val="single" w:sz="4" w:space="0" w:color="auto"/>
            </w:tcBorders>
            <w:vAlign w:val="center"/>
          </w:tcPr>
          <w:p w:rsidR="00936ECE" w:rsidRPr="00640439" w:rsidRDefault="00936ECE" w:rsidP="002A477A">
            <w:pPr>
              <w:spacing w:after="0" w:line="240" w:lineRule="auto"/>
              <w:jc w:val="center"/>
              <w:rPr>
                <w:rFonts w:ascii="Times New Roman" w:hAnsi="Times New Roman"/>
                <w:bCs/>
                <w:sz w:val="24"/>
                <w:szCs w:val="24"/>
              </w:rPr>
            </w:pPr>
            <w:r w:rsidRPr="00640439">
              <w:rPr>
                <w:rFonts w:ascii="Times New Roman" w:hAnsi="Times New Roman"/>
                <w:bCs/>
                <w:sz w:val="24"/>
                <w:szCs w:val="24"/>
              </w:rPr>
              <w:t>29 460</w:t>
            </w:r>
          </w:p>
        </w:tc>
      </w:tr>
      <w:tr w:rsidR="00936ECE" w:rsidRPr="00640439" w:rsidTr="002A477A">
        <w:trPr>
          <w:trHeight w:val="811"/>
        </w:trPr>
        <w:tc>
          <w:tcPr>
            <w:tcW w:w="785" w:type="dxa"/>
            <w:tcBorders>
              <w:top w:val="single" w:sz="4" w:space="0" w:color="auto"/>
              <w:left w:val="single" w:sz="4" w:space="0" w:color="auto"/>
              <w:bottom w:val="single" w:sz="4" w:space="0" w:color="auto"/>
              <w:right w:val="single" w:sz="4" w:space="0" w:color="auto"/>
            </w:tcBorders>
            <w:noWrap/>
            <w:vAlign w:val="center"/>
          </w:tcPr>
          <w:p w:rsidR="00936ECE" w:rsidRPr="00640439" w:rsidRDefault="00936ECE" w:rsidP="002A477A">
            <w:pPr>
              <w:spacing w:after="0" w:line="240" w:lineRule="auto"/>
              <w:jc w:val="center"/>
              <w:rPr>
                <w:rFonts w:ascii="Times New Roman" w:hAnsi="Times New Roman"/>
                <w:bCs/>
                <w:sz w:val="24"/>
                <w:szCs w:val="24"/>
              </w:rPr>
            </w:pPr>
            <w:r w:rsidRPr="00640439">
              <w:rPr>
                <w:rFonts w:ascii="Times New Roman" w:hAnsi="Times New Roman"/>
                <w:bCs/>
                <w:sz w:val="24"/>
                <w:szCs w:val="24"/>
              </w:rPr>
              <w:t>1.1.1</w:t>
            </w:r>
          </w:p>
        </w:tc>
        <w:tc>
          <w:tcPr>
            <w:tcW w:w="5500" w:type="dxa"/>
            <w:tcBorders>
              <w:top w:val="single" w:sz="4" w:space="0" w:color="auto"/>
              <w:left w:val="single" w:sz="4" w:space="0" w:color="auto"/>
              <w:bottom w:val="single" w:sz="4" w:space="0" w:color="auto"/>
              <w:right w:val="single" w:sz="4" w:space="0" w:color="auto"/>
            </w:tcBorders>
            <w:noWrap/>
            <w:vAlign w:val="center"/>
          </w:tcPr>
          <w:p w:rsidR="00936ECE" w:rsidRPr="00640439" w:rsidRDefault="00936ECE" w:rsidP="002A477A">
            <w:pPr>
              <w:pStyle w:val="Standard"/>
              <w:snapToGrid w:val="0"/>
              <w:rPr>
                <w:rFonts w:eastAsia="Times New Roman"/>
                <w:lang w:val="ru-RU" w:eastAsia="ru-RU"/>
              </w:rPr>
            </w:pPr>
            <w:r w:rsidRPr="00640439">
              <w:rPr>
                <w:rFonts w:eastAsia="Times New Roman"/>
                <w:lang w:val="ru-RU" w:eastAsia="ru-RU"/>
              </w:rPr>
              <w:t>Кредиты Банка России</w:t>
            </w:r>
          </w:p>
        </w:tc>
        <w:tc>
          <w:tcPr>
            <w:tcW w:w="1684" w:type="dxa"/>
            <w:tcBorders>
              <w:top w:val="single" w:sz="4" w:space="0" w:color="auto"/>
              <w:left w:val="single" w:sz="4" w:space="0" w:color="auto"/>
              <w:bottom w:val="single" w:sz="4" w:space="0" w:color="auto"/>
              <w:right w:val="single" w:sz="4" w:space="0" w:color="auto"/>
            </w:tcBorders>
            <w:noWrap/>
            <w:vAlign w:val="center"/>
          </w:tcPr>
          <w:p w:rsidR="00936ECE" w:rsidRPr="00640439" w:rsidRDefault="00936ECE" w:rsidP="002A477A">
            <w:pPr>
              <w:spacing w:after="0" w:line="240" w:lineRule="auto"/>
              <w:jc w:val="center"/>
              <w:rPr>
                <w:rFonts w:ascii="Times New Roman" w:hAnsi="Times New Roman"/>
                <w:bCs/>
                <w:sz w:val="24"/>
                <w:szCs w:val="24"/>
              </w:rPr>
            </w:pPr>
            <w:r w:rsidRPr="00640439">
              <w:rPr>
                <w:rFonts w:ascii="Times New Roman" w:hAnsi="Times New Roman"/>
                <w:bCs/>
                <w:sz w:val="24"/>
                <w:szCs w:val="24"/>
              </w:rPr>
              <w:t>0</w:t>
            </w:r>
          </w:p>
        </w:tc>
        <w:tc>
          <w:tcPr>
            <w:tcW w:w="1685" w:type="dxa"/>
            <w:tcBorders>
              <w:top w:val="single" w:sz="4" w:space="0" w:color="auto"/>
              <w:left w:val="single" w:sz="4" w:space="0" w:color="auto"/>
              <w:bottom w:val="single" w:sz="4" w:space="0" w:color="auto"/>
              <w:right w:val="single" w:sz="4" w:space="0" w:color="auto"/>
            </w:tcBorders>
            <w:vAlign w:val="center"/>
          </w:tcPr>
          <w:p w:rsidR="00936ECE" w:rsidRPr="00640439" w:rsidRDefault="00936ECE" w:rsidP="002A477A">
            <w:pPr>
              <w:pStyle w:val="Standard"/>
              <w:snapToGrid w:val="0"/>
              <w:jc w:val="center"/>
              <w:rPr>
                <w:rFonts w:eastAsia="Times New Roman"/>
                <w:lang w:val="ru-RU" w:eastAsia="ru-RU"/>
              </w:rPr>
            </w:pPr>
            <w:r w:rsidRPr="00640439">
              <w:rPr>
                <w:rFonts w:eastAsia="Times New Roman"/>
                <w:lang w:val="ru-RU" w:eastAsia="ru-RU"/>
              </w:rPr>
              <w:t>0</w:t>
            </w:r>
          </w:p>
        </w:tc>
      </w:tr>
      <w:tr w:rsidR="00936ECE" w:rsidRPr="00640439" w:rsidTr="002A477A">
        <w:trPr>
          <w:trHeight w:val="811"/>
        </w:trPr>
        <w:tc>
          <w:tcPr>
            <w:tcW w:w="785" w:type="dxa"/>
            <w:tcBorders>
              <w:top w:val="single" w:sz="4" w:space="0" w:color="auto"/>
              <w:left w:val="single" w:sz="4" w:space="0" w:color="auto"/>
              <w:bottom w:val="single" w:sz="4" w:space="0" w:color="auto"/>
              <w:right w:val="single" w:sz="4" w:space="0" w:color="auto"/>
            </w:tcBorders>
            <w:noWrap/>
            <w:vAlign w:val="center"/>
          </w:tcPr>
          <w:p w:rsidR="00936ECE" w:rsidRPr="00640439" w:rsidRDefault="00936ECE" w:rsidP="002A477A">
            <w:pPr>
              <w:spacing w:after="0" w:line="240" w:lineRule="auto"/>
              <w:jc w:val="center"/>
              <w:rPr>
                <w:rFonts w:ascii="Times New Roman" w:hAnsi="Times New Roman"/>
                <w:bCs/>
                <w:sz w:val="24"/>
                <w:szCs w:val="24"/>
              </w:rPr>
            </w:pPr>
            <w:r w:rsidRPr="00640439">
              <w:rPr>
                <w:rFonts w:ascii="Times New Roman" w:hAnsi="Times New Roman"/>
                <w:bCs/>
                <w:sz w:val="24"/>
                <w:szCs w:val="24"/>
              </w:rPr>
              <w:t>1.1.2</w:t>
            </w:r>
          </w:p>
        </w:tc>
        <w:tc>
          <w:tcPr>
            <w:tcW w:w="5500" w:type="dxa"/>
            <w:tcBorders>
              <w:top w:val="single" w:sz="4" w:space="0" w:color="auto"/>
              <w:left w:val="single" w:sz="4" w:space="0" w:color="auto"/>
              <w:bottom w:val="single" w:sz="4" w:space="0" w:color="auto"/>
              <w:right w:val="single" w:sz="4" w:space="0" w:color="auto"/>
            </w:tcBorders>
            <w:noWrap/>
            <w:vAlign w:val="center"/>
          </w:tcPr>
          <w:p w:rsidR="00936ECE" w:rsidRPr="00640439" w:rsidRDefault="00936ECE" w:rsidP="002A477A">
            <w:pPr>
              <w:pStyle w:val="Standard"/>
              <w:snapToGrid w:val="0"/>
              <w:rPr>
                <w:rFonts w:eastAsia="Times New Roman"/>
                <w:lang w:val="ru-RU" w:eastAsia="ru-RU"/>
              </w:rPr>
            </w:pPr>
            <w:r w:rsidRPr="00640439">
              <w:rPr>
                <w:rFonts w:eastAsia="Times New Roman"/>
                <w:lang w:val="ru-RU" w:eastAsia="ru-RU"/>
              </w:rPr>
              <w:t>Кредиты кредитных организаций</w:t>
            </w:r>
          </w:p>
        </w:tc>
        <w:tc>
          <w:tcPr>
            <w:tcW w:w="1684" w:type="dxa"/>
            <w:tcBorders>
              <w:top w:val="single" w:sz="4" w:space="0" w:color="auto"/>
              <w:left w:val="single" w:sz="4" w:space="0" w:color="auto"/>
              <w:bottom w:val="single" w:sz="4" w:space="0" w:color="auto"/>
              <w:right w:val="single" w:sz="4" w:space="0" w:color="auto"/>
            </w:tcBorders>
            <w:noWrap/>
            <w:vAlign w:val="center"/>
          </w:tcPr>
          <w:p w:rsidR="00936ECE" w:rsidRPr="00640439" w:rsidRDefault="00936ECE" w:rsidP="002A477A">
            <w:pPr>
              <w:spacing w:after="0" w:line="240" w:lineRule="auto"/>
              <w:jc w:val="center"/>
              <w:rPr>
                <w:rFonts w:ascii="Times New Roman" w:hAnsi="Times New Roman"/>
                <w:bCs/>
                <w:sz w:val="24"/>
                <w:szCs w:val="24"/>
              </w:rPr>
            </w:pPr>
            <w:r w:rsidRPr="00640439">
              <w:rPr>
                <w:rFonts w:ascii="Times New Roman" w:hAnsi="Times New Roman"/>
                <w:bCs/>
                <w:sz w:val="24"/>
                <w:szCs w:val="24"/>
              </w:rPr>
              <w:t>0</w:t>
            </w:r>
          </w:p>
        </w:tc>
        <w:tc>
          <w:tcPr>
            <w:tcW w:w="1685" w:type="dxa"/>
            <w:tcBorders>
              <w:top w:val="single" w:sz="4" w:space="0" w:color="auto"/>
              <w:left w:val="single" w:sz="4" w:space="0" w:color="auto"/>
              <w:bottom w:val="single" w:sz="4" w:space="0" w:color="auto"/>
              <w:right w:val="single" w:sz="4" w:space="0" w:color="auto"/>
            </w:tcBorders>
            <w:vAlign w:val="center"/>
          </w:tcPr>
          <w:p w:rsidR="00936ECE" w:rsidRPr="00640439" w:rsidRDefault="00936ECE" w:rsidP="002A477A">
            <w:pPr>
              <w:spacing w:after="0" w:line="240" w:lineRule="auto"/>
              <w:jc w:val="center"/>
              <w:rPr>
                <w:rFonts w:ascii="Times New Roman" w:hAnsi="Times New Roman"/>
                <w:bCs/>
                <w:sz w:val="24"/>
                <w:szCs w:val="24"/>
              </w:rPr>
            </w:pPr>
            <w:r w:rsidRPr="00640439">
              <w:rPr>
                <w:rFonts w:ascii="Times New Roman" w:hAnsi="Times New Roman"/>
                <w:bCs/>
                <w:sz w:val="24"/>
                <w:szCs w:val="24"/>
              </w:rPr>
              <w:t>29 460</w:t>
            </w:r>
          </w:p>
        </w:tc>
      </w:tr>
      <w:tr w:rsidR="00936ECE" w:rsidRPr="00640439" w:rsidTr="002A477A">
        <w:trPr>
          <w:trHeight w:val="811"/>
        </w:trPr>
        <w:tc>
          <w:tcPr>
            <w:tcW w:w="785" w:type="dxa"/>
            <w:tcBorders>
              <w:top w:val="single" w:sz="4" w:space="0" w:color="auto"/>
              <w:left w:val="single" w:sz="4" w:space="0" w:color="auto"/>
              <w:bottom w:val="single" w:sz="4" w:space="0" w:color="auto"/>
              <w:right w:val="single" w:sz="4" w:space="0" w:color="auto"/>
            </w:tcBorders>
            <w:noWrap/>
            <w:vAlign w:val="center"/>
          </w:tcPr>
          <w:p w:rsidR="00936ECE" w:rsidRPr="00640439" w:rsidRDefault="00936ECE" w:rsidP="002A477A">
            <w:pPr>
              <w:spacing w:after="0" w:line="240" w:lineRule="auto"/>
              <w:jc w:val="center"/>
              <w:rPr>
                <w:rFonts w:ascii="Times New Roman" w:hAnsi="Times New Roman"/>
                <w:bCs/>
                <w:sz w:val="24"/>
                <w:szCs w:val="24"/>
              </w:rPr>
            </w:pPr>
            <w:r w:rsidRPr="00640439">
              <w:rPr>
                <w:rFonts w:ascii="Times New Roman" w:hAnsi="Times New Roman"/>
                <w:bCs/>
                <w:sz w:val="24"/>
                <w:szCs w:val="24"/>
              </w:rPr>
              <w:t>1.1.3</w:t>
            </w:r>
          </w:p>
        </w:tc>
        <w:tc>
          <w:tcPr>
            <w:tcW w:w="5500" w:type="dxa"/>
            <w:tcBorders>
              <w:top w:val="single" w:sz="4" w:space="0" w:color="auto"/>
              <w:left w:val="single" w:sz="4" w:space="0" w:color="auto"/>
              <w:bottom w:val="single" w:sz="4" w:space="0" w:color="auto"/>
              <w:right w:val="single" w:sz="4" w:space="0" w:color="auto"/>
            </w:tcBorders>
            <w:noWrap/>
            <w:vAlign w:val="center"/>
          </w:tcPr>
          <w:p w:rsidR="00936ECE" w:rsidRPr="00640439" w:rsidRDefault="00936ECE" w:rsidP="002A477A">
            <w:pPr>
              <w:spacing w:after="0" w:line="240" w:lineRule="auto"/>
              <w:rPr>
                <w:rFonts w:ascii="Times New Roman" w:hAnsi="Times New Roman"/>
                <w:bCs/>
                <w:sz w:val="24"/>
                <w:szCs w:val="24"/>
              </w:rPr>
            </w:pPr>
            <w:r w:rsidRPr="00640439">
              <w:rPr>
                <w:rFonts w:ascii="Times New Roman" w:hAnsi="Times New Roman"/>
                <w:bCs/>
                <w:sz w:val="24"/>
                <w:szCs w:val="24"/>
              </w:rPr>
              <w:t>Обязательства по возврату кредитору – кредитной организации заимствованных ценных бумаг</w:t>
            </w:r>
          </w:p>
        </w:tc>
        <w:tc>
          <w:tcPr>
            <w:tcW w:w="1684" w:type="dxa"/>
            <w:tcBorders>
              <w:top w:val="single" w:sz="4" w:space="0" w:color="auto"/>
              <w:left w:val="single" w:sz="4" w:space="0" w:color="auto"/>
              <w:bottom w:val="single" w:sz="4" w:space="0" w:color="auto"/>
              <w:right w:val="single" w:sz="4" w:space="0" w:color="auto"/>
            </w:tcBorders>
            <w:noWrap/>
            <w:vAlign w:val="center"/>
          </w:tcPr>
          <w:p w:rsidR="00936ECE" w:rsidRPr="00640439" w:rsidRDefault="00936ECE" w:rsidP="002A477A">
            <w:pPr>
              <w:spacing w:after="0" w:line="240" w:lineRule="auto"/>
              <w:jc w:val="center"/>
              <w:rPr>
                <w:rFonts w:ascii="Times New Roman" w:hAnsi="Times New Roman"/>
                <w:bCs/>
                <w:sz w:val="24"/>
                <w:szCs w:val="24"/>
              </w:rPr>
            </w:pPr>
            <w:r w:rsidRPr="00640439">
              <w:rPr>
                <w:rFonts w:ascii="Times New Roman" w:hAnsi="Times New Roman"/>
                <w:bCs/>
                <w:sz w:val="24"/>
                <w:szCs w:val="24"/>
              </w:rPr>
              <w:t>0</w:t>
            </w:r>
          </w:p>
        </w:tc>
        <w:tc>
          <w:tcPr>
            <w:tcW w:w="1685" w:type="dxa"/>
            <w:tcBorders>
              <w:top w:val="single" w:sz="4" w:space="0" w:color="auto"/>
              <w:left w:val="single" w:sz="4" w:space="0" w:color="auto"/>
              <w:bottom w:val="single" w:sz="4" w:space="0" w:color="auto"/>
              <w:right w:val="single" w:sz="4" w:space="0" w:color="auto"/>
            </w:tcBorders>
            <w:vAlign w:val="center"/>
          </w:tcPr>
          <w:p w:rsidR="00936ECE" w:rsidRPr="00640439" w:rsidRDefault="00936ECE" w:rsidP="002A477A">
            <w:pPr>
              <w:spacing w:after="0" w:line="240" w:lineRule="auto"/>
              <w:jc w:val="center"/>
              <w:rPr>
                <w:rFonts w:ascii="Times New Roman" w:hAnsi="Times New Roman"/>
                <w:bCs/>
                <w:sz w:val="24"/>
                <w:szCs w:val="24"/>
              </w:rPr>
            </w:pPr>
            <w:r w:rsidRPr="00640439">
              <w:rPr>
                <w:rFonts w:ascii="Times New Roman" w:hAnsi="Times New Roman"/>
                <w:bCs/>
                <w:sz w:val="24"/>
                <w:szCs w:val="24"/>
              </w:rPr>
              <w:t>0</w:t>
            </w:r>
          </w:p>
        </w:tc>
      </w:tr>
      <w:tr w:rsidR="00936ECE" w:rsidRPr="00640439" w:rsidTr="002A477A">
        <w:trPr>
          <w:trHeight w:val="811"/>
        </w:trPr>
        <w:tc>
          <w:tcPr>
            <w:tcW w:w="785" w:type="dxa"/>
            <w:tcBorders>
              <w:top w:val="single" w:sz="4" w:space="0" w:color="auto"/>
              <w:left w:val="single" w:sz="4" w:space="0" w:color="auto"/>
              <w:bottom w:val="single" w:sz="4" w:space="0" w:color="auto"/>
              <w:right w:val="single" w:sz="4" w:space="0" w:color="auto"/>
            </w:tcBorders>
            <w:noWrap/>
            <w:vAlign w:val="center"/>
          </w:tcPr>
          <w:p w:rsidR="00936ECE" w:rsidRPr="00640439" w:rsidRDefault="00936ECE" w:rsidP="002A477A">
            <w:pPr>
              <w:spacing w:after="0" w:line="240" w:lineRule="auto"/>
              <w:jc w:val="center"/>
              <w:rPr>
                <w:rFonts w:ascii="Times New Roman" w:hAnsi="Times New Roman"/>
                <w:bCs/>
                <w:sz w:val="24"/>
                <w:szCs w:val="24"/>
              </w:rPr>
            </w:pPr>
            <w:r w:rsidRPr="00640439">
              <w:rPr>
                <w:rFonts w:ascii="Times New Roman" w:hAnsi="Times New Roman"/>
                <w:bCs/>
                <w:sz w:val="24"/>
                <w:szCs w:val="24"/>
              </w:rPr>
              <w:t>1.1.4</w:t>
            </w:r>
          </w:p>
        </w:tc>
        <w:tc>
          <w:tcPr>
            <w:tcW w:w="5500" w:type="dxa"/>
            <w:tcBorders>
              <w:top w:val="single" w:sz="4" w:space="0" w:color="auto"/>
              <w:left w:val="single" w:sz="4" w:space="0" w:color="auto"/>
              <w:bottom w:val="single" w:sz="4" w:space="0" w:color="auto"/>
              <w:right w:val="single" w:sz="4" w:space="0" w:color="auto"/>
            </w:tcBorders>
            <w:noWrap/>
            <w:vAlign w:val="center"/>
          </w:tcPr>
          <w:p w:rsidR="00936ECE" w:rsidRPr="00640439" w:rsidRDefault="00936ECE" w:rsidP="002A477A">
            <w:pPr>
              <w:spacing w:after="0" w:line="240" w:lineRule="auto"/>
              <w:rPr>
                <w:rFonts w:ascii="Times New Roman" w:hAnsi="Times New Roman"/>
                <w:bCs/>
                <w:sz w:val="24"/>
                <w:szCs w:val="24"/>
              </w:rPr>
            </w:pPr>
            <w:r w:rsidRPr="00640439">
              <w:rPr>
                <w:rFonts w:ascii="Times New Roman" w:hAnsi="Times New Roman"/>
                <w:bCs/>
                <w:sz w:val="24"/>
                <w:szCs w:val="24"/>
              </w:rPr>
              <w:t>Депозиты «овернайт»</w:t>
            </w:r>
          </w:p>
        </w:tc>
        <w:tc>
          <w:tcPr>
            <w:tcW w:w="1684" w:type="dxa"/>
            <w:tcBorders>
              <w:top w:val="single" w:sz="4" w:space="0" w:color="auto"/>
              <w:left w:val="single" w:sz="4" w:space="0" w:color="auto"/>
              <w:bottom w:val="single" w:sz="4" w:space="0" w:color="auto"/>
              <w:right w:val="single" w:sz="4" w:space="0" w:color="auto"/>
            </w:tcBorders>
            <w:noWrap/>
            <w:vAlign w:val="center"/>
          </w:tcPr>
          <w:p w:rsidR="00936ECE" w:rsidRPr="00640439" w:rsidRDefault="00936ECE" w:rsidP="002A477A">
            <w:pPr>
              <w:spacing w:after="0" w:line="240" w:lineRule="auto"/>
              <w:jc w:val="center"/>
              <w:rPr>
                <w:rFonts w:ascii="Times New Roman" w:hAnsi="Times New Roman"/>
                <w:bCs/>
                <w:sz w:val="24"/>
                <w:szCs w:val="24"/>
              </w:rPr>
            </w:pPr>
            <w:r w:rsidRPr="00640439">
              <w:rPr>
                <w:rFonts w:ascii="Times New Roman" w:hAnsi="Times New Roman"/>
                <w:bCs/>
                <w:sz w:val="24"/>
                <w:szCs w:val="24"/>
              </w:rPr>
              <w:t>0</w:t>
            </w:r>
          </w:p>
        </w:tc>
        <w:tc>
          <w:tcPr>
            <w:tcW w:w="1685" w:type="dxa"/>
            <w:tcBorders>
              <w:top w:val="single" w:sz="4" w:space="0" w:color="auto"/>
              <w:left w:val="single" w:sz="4" w:space="0" w:color="auto"/>
              <w:bottom w:val="single" w:sz="4" w:space="0" w:color="auto"/>
              <w:right w:val="single" w:sz="4" w:space="0" w:color="auto"/>
            </w:tcBorders>
            <w:vAlign w:val="center"/>
          </w:tcPr>
          <w:p w:rsidR="00936ECE" w:rsidRPr="00640439" w:rsidRDefault="00936ECE" w:rsidP="002A477A">
            <w:pPr>
              <w:spacing w:after="0" w:line="240" w:lineRule="auto"/>
              <w:jc w:val="center"/>
              <w:rPr>
                <w:rFonts w:ascii="Times New Roman" w:hAnsi="Times New Roman"/>
                <w:bCs/>
                <w:sz w:val="24"/>
                <w:szCs w:val="24"/>
              </w:rPr>
            </w:pPr>
            <w:r w:rsidRPr="00640439">
              <w:rPr>
                <w:rFonts w:ascii="Times New Roman" w:hAnsi="Times New Roman"/>
                <w:bCs/>
                <w:sz w:val="24"/>
                <w:szCs w:val="24"/>
              </w:rPr>
              <w:t>0</w:t>
            </w:r>
          </w:p>
        </w:tc>
      </w:tr>
      <w:tr w:rsidR="00936ECE" w:rsidRPr="00640439" w:rsidTr="002A477A">
        <w:trPr>
          <w:trHeight w:val="811"/>
        </w:trPr>
        <w:tc>
          <w:tcPr>
            <w:tcW w:w="785" w:type="dxa"/>
            <w:tcBorders>
              <w:top w:val="single" w:sz="4" w:space="0" w:color="auto"/>
              <w:left w:val="single" w:sz="4" w:space="0" w:color="auto"/>
              <w:bottom w:val="single" w:sz="4" w:space="0" w:color="auto"/>
              <w:right w:val="single" w:sz="4" w:space="0" w:color="auto"/>
            </w:tcBorders>
            <w:noWrap/>
            <w:vAlign w:val="center"/>
          </w:tcPr>
          <w:p w:rsidR="00936ECE" w:rsidRPr="00640439" w:rsidRDefault="00936ECE" w:rsidP="002A477A">
            <w:pPr>
              <w:spacing w:after="0" w:line="240" w:lineRule="auto"/>
              <w:jc w:val="center"/>
              <w:rPr>
                <w:rFonts w:ascii="Times New Roman" w:hAnsi="Times New Roman"/>
                <w:bCs/>
                <w:sz w:val="24"/>
                <w:szCs w:val="24"/>
              </w:rPr>
            </w:pPr>
            <w:r w:rsidRPr="00640439">
              <w:rPr>
                <w:rFonts w:ascii="Times New Roman" w:hAnsi="Times New Roman"/>
                <w:bCs/>
                <w:sz w:val="24"/>
                <w:szCs w:val="24"/>
              </w:rPr>
              <w:t>1.1.5</w:t>
            </w:r>
          </w:p>
        </w:tc>
        <w:tc>
          <w:tcPr>
            <w:tcW w:w="5500" w:type="dxa"/>
            <w:tcBorders>
              <w:top w:val="single" w:sz="4" w:space="0" w:color="auto"/>
              <w:left w:val="single" w:sz="4" w:space="0" w:color="auto"/>
              <w:bottom w:val="single" w:sz="4" w:space="0" w:color="auto"/>
              <w:right w:val="single" w:sz="4" w:space="0" w:color="auto"/>
            </w:tcBorders>
            <w:noWrap/>
            <w:vAlign w:val="center"/>
          </w:tcPr>
          <w:p w:rsidR="00936ECE" w:rsidRPr="00640439" w:rsidRDefault="00936ECE" w:rsidP="002A477A">
            <w:pPr>
              <w:spacing w:after="0" w:line="240" w:lineRule="auto"/>
              <w:rPr>
                <w:rFonts w:ascii="Times New Roman" w:hAnsi="Times New Roman"/>
                <w:bCs/>
                <w:sz w:val="24"/>
                <w:szCs w:val="24"/>
              </w:rPr>
            </w:pPr>
            <w:r w:rsidRPr="00640439">
              <w:rPr>
                <w:rFonts w:ascii="Times New Roman" w:hAnsi="Times New Roman"/>
                <w:bCs/>
                <w:sz w:val="24"/>
                <w:szCs w:val="24"/>
              </w:rPr>
              <w:t xml:space="preserve">Синдицированные кредиты </w:t>
            </w:r>
          </w:p>
        </w:tc>
        <w:tc>
          <w:tcPr>
            <w:tcW w:w="1684" w:type="dxa"/>
            <w:tcBorders>
              <w:top w:val="single" w:sz="4" w:space="0" w:color="auto"/>
              <w:left w:val="single" w:sz="4" w:space="0" w:color="auto"/>
              <w:bottom w:val="single" w:sz="4" w:space="0" w:color="auto"/>
              <w:right w:val="single" w:sz="4" w:space="0" w:color="auto"/>
            </w:tcBorders>
            <w:noWrap/>
            <w:vAlign w:val="center"/>
          </w:tcPr>
          <w:p w:rsidR="00936ECE" w:rsidRPr="00640439" w:rsidRDefault="00936ECE" w:rsidP="002A477A">
            <w:pPr>
              <w:spacing w:after="0" w:line="240" w:lineRule="auto"/>
              <w:jc w:val="center"/>
              <w:rPr>
                <w:rFonts w:ascii="Times New Roman" w:hAnsi="Times New Roman"/>
                <w:bCs/>
                <w:sz w:val="24"/>
                <w:szCs w:val="24"/>
              </w:rPr>
            </w:pPr>
            <w:r w:rsidRPr="00640439">
              <w:rPr>
                <w:rFonts w:ascii="Times New Roman" w:hAnsi="Times New Roman"/>
                <w:bCs/>
                <w:sz w:val="24"/>
                <w:szCs w:val="24"/>
              </w:rPr>
              <w:t>0</w:t>
            </w:r>
          </w:p>
        </w:tc>
        <w:tc>
          <w:tcPr>
            <w:tcW w:w="1685" w:type="dxa"/>
            <w:tcBorders>
              <w:top w:val="single" w:sz="4" w:space="0" w:color="auto"/>
              <w:left w:val="single" w:sz="4" w:space="0" w:color="auto"/>
              <w:bottom w:val="single" w:sz="4" w:space="0" w:color="auto"/>
              <w:right w:val="single" w:sz="4" w:space="0" w:color="auto"/>
            </w:tcBorders>
            <w:vAlign w:val="center"/>
          </w:tcPr>
          <w:p w:rsidR="00936ECE" w:rsidRPr="00640439" w:rsidRDefault="00936ECE" w:rsidP="002A477A">
            <w:pPr>
              <w:spacing w:after="0" w:line="240" w:lineRule="auto"/>
              <w:jc w:val="center"/>
              <w:rPr>
                <w:rFonts w:ascii="Times New Roman" w:hAnsi="Times New Roman"/>
                <w:bCs/>
                <w:sz w:val="24"/>
                <w:szCs w:val="24"/>
              </w:rPr>
            </w:pPr>
            <w:r w:rsidRPr="00640439">
              <w:rPr>
                <w:rFonts w:ascii="Times New Roman" w:hAnsi="Times New Roman"/>
                <w:bCs/>
                <w:sz w:val="24"/>
                <w:szCs w:val="24"/>
              </w:rPr>
              <w:t>0</w:t>
            </w:r>
          </w:p>
        </w:tc>
      </w:tr>
    </w:tbl>
    <w:p w:rsidR="00936ECE" w:rsidRPr="00640439" w:rsidRDefault="00936ECE" w:rsidP="00936ECE">
      <w:pPr>
        <w:pStyle w:val="a8"/>
        <w:spacing w:after="0" w:line="240" w:lineRule="auto"/>
        <w:ind w:left="0" w:right="-7" w:firstLine="440"/>
        <w:contextualSpacing w:val="0"/>
        <w:jc w:val="both"/>
        <w:rPr>
          <w:rFonts w:ascii="Times New Roman" w:hAnsi="Times New Roman"/>
          <w:sz w:val="24"/>
          <w:szCs w:val="24"/>
        </w:rPr>
      </w:pPr>
      <w:r w:rsidRPr="00640439">
        <w:rPr>
          <w:rFonts w:ascii="Times New Roman" w:hAnsi="Times New Roman"/>
          <w:b/>
          <w:i/>
          <w:sz w:val="24"/>
          <w:szCs w:val="24"/>
        </w:rPr>
        <w:t xml:space="preserve">              </w:t>
      </w:r>
    </w:p>
    <w:p w:rsidR="00936ECE" w:rsidRPr="00640439" w:rsidRDefault="00936ECE" w:rsidP="00936ECE">
      <w:pPr>
        <w:pStyle w:val="a8"/>
        <w:spacing w:after="120" w:line="23" w:lineRule="atLeast"/>
        <w:ind w:left="0"/>
        <w:jc w:val="both"/>
      </w:pPr>
      <w:r w:rsidRPr="00640439">
        <w:rPr>
          <w:rFonts w:ascii="Times New Roman" w:hAnsi="Times New Roman"/>
          <w:sz w:val="24"/>
          <w:szCs w:val="24"/>
        </w:rPr>
        <w:t xml:space="preserve">        В целях реализации программы финансовой поддержки малого и среднего предпринимательства между открытым акционерным  обществом «Российский Банк поддержки малого и среднего предпринимательства» (ОАО МСП Банк) и Банком был  заключен Договор № 5Б-К-869/13  о предоставлении кредита (об условиях открытия кредитной линии с лимитом выдачи)  от «12» августа 2013г.  с лимитом выдачи 61 млн. руб. на срок до июня 2020 г. Договор заключался  в рамках финансовой поддержки  субъектов МСП по кредитному продукту «МСП – Маневр». Остаток задолженности по данному кредиту на 01.01.2018 составлял  29 460 тыс.руб. и был до срочно возвращен в январе 2019 года. </w:t>
      </w:r>
    </w:p>
    <w:p w:rsidR="00936ECE" w:rsidRPr="00AD5304" w:rsidRDefault="00936ECE" w:rsidP="001B6845">
      <w:pPr>
        <w:pStyle w:val="a8"/>
        <w:spacing w:after="0" w:line="240" w:lineRule="auto"/>
        <w:ind w:left="0" w:right="-7"/>
        <w:jc w:val="right"/>
        <w:rPr>
          <w:rFonts w:ascii="Times New Roman" w:hAnsi="Times New Roman"/>
          <w:sz w:val="24"/>
          <w:szCs w:val="24"/>
        </w:rPr>
      </w:pPr>
    </w:p>
    <w:p w:rsidR="001B6845" w:rsidRPr="00AD5304" w:rsidRDefault="001C7C79" w:rsidP="001B6845">
      <w:pPr>
        <w:pStyle w:val="a8"/>
        <w:spacing w:after="0" w:line="240" w:lineRule="auto"/>
        <w:ind w:left="440" w:right="-7"/>
        <w:contextualSpacing w:val="0"/>
        <w:jc w:val="both"/>
        <w:rPr>
          <w:rFonts w:ascii="Times New Roman" w:hAnsi="Times New Roman"/>
          <w:b/>
          <w:sz w:val="24"/>
          <w:szCs w:val="24"/>
        </w:rPr>
      </w:pPr>
      <w:r w:rsidRPr="00AD5304">
        <w:rPr>
          <w:rFonts w:ascii="Times New Roman" w:hAnsi="Times New Roman"/>
          <w:b/>
          <w:sz w:val="24"/>
          <w:szCs w:val="24"/>
        </w:rPr>
        <w:t>3.7.</w:t>
      </w:r>
      <w:r w:rsidR="001B6845" w:rsidRPr="00AD5304">
        <w:rPr>
          <w:rFonts w:ascii="Times New Roman" w:hAnsi="Times New Roman"/>
          <w:b/>
          <w:sz w:val="24"/>
          <w:szCs w:val="24"/>
        </w:rPr>
        <w:t xml:space="preserve"> Информация об остатках средств на счетах клиентов в разрезе видов</w:t>
      </w:r>
      <w:r w:rsidR="006A3080" w:rsidRPr="00AD5304">
        <w:rPr>
          <w:rFonts w:ascii="Times New Roman" w:hAnsi="Times New Roman"/>
          <w:b/>
          <w:sz w:val="24"/>
          <w:szCs w:val="24"/>
        </w:rPr>
        <w:t xml:space="preserve"> привлечения</w:t>
      </w:r>
    </w:p>
    <w:p w:rsidR="006A3080" w:rsidRPr="00AD5304" w:rsidRDefault="006A3080" w:rsidP="006A3080">
      <w:pPr>
        <w:pStyle w:val="a8"/>
        <w:spacing w:after="0" w:line="240" w:lineRule="auto"/>
        <w:ind w:left="0" w:right="-7" w:firstLine="440"/>
        <w:contextualSpacing w:val="0"/>
        <w:jc w:val="center"/>
        <w:rPr>
          <w:rFonts w:ascii="Times New Roman" w:hAnsi="Times New Roman"/>
          <w:sz w:val="24"/>
          <w:szCs w:val="24"/>
        </w:rPr>
      </w:pPr>
    </w:p>
    <w:p w:rsidR="006A3080" w:rsidRPr="00AD5304" w:rsidRDefault="006A3080" w:rsidP="006A3080">
      <w:pPr>
        <w:pStyle w:val="130"/>
        <w:spacing w:after="0" w:line="240" w:lineRule="auto"/>
        <w:ind w:left="0" w:right="-7" w:firstLine="440"/>
        <w:jc w:val="both"/>
        <w:rPr>
          <w:rFonts w:ascii="Times New Roman" w:hAnsi="Times New Roman"/>
          <w:sz w:val="24"/>
          <w:szCs w:val="24"/>
        </w:rPr>
      </w:pPr>
      <w:r w:rsidRPr="00AD5304">
        <w:rPr>
          <w:rFonts w:ascii="Times New Roman" w:hAnsi="Times New Roman"/>
          <w:sz w:val="24"/>
          <w:szCs w:val="24"/>
        </w:rPr>
        <w:t>(Данные приведены по бухгалтерскому балансу (публикуемая форма) (форма 0409806).</w:t>
      </w:r>
    </w:p>
    <w:p w:rsidR="006A3080" w:rsidRPr="00AD5304" w:rsidRDefault="006A3080" w:rsidP="006A3080">
      <w:pPr>
        <w:pStyle w:val="130"/>
        <w:spacing w:after="0" w:line="240" w:lineRule="auto"/>
        <w:ind w:left="0" w:right="-7" w:firstLine="440"/>
        <w:jc w:val="both"/>
        <w:rPr>
          <w:rFonts w:ascii="Times New Roman" w:hAnsi="Times New Roman"/>
          <w:sz w:val="24"/>
          <w:szCs w:val="24"/>
        </w:rPr>
      </w:pPr>
    </w:p>
    <w:p w:rsidR="006A3080" w:rsidRPr="00AD5304" w:rsidRDefault="006A3080" w:rsidP="006A3080">
      <w:pPr>
        <w:pStyle w:val="130"/>
        <w:spacing w:after="0" w:line="240" w:lineRule="auto"/>
        <w:ind w:left="0" w:right="-7" w:firstLine="440"/>
        <w:jc w:val="right"/>
        <w:rPr>
          <w:rFonts w:ascii="Times New Roman" w:hAnsi="Times New Roman"/>
          <w:sz w:val="24"/>
          <w:szCs w:val="24"/>
        </w:rPr>
      </w:pPr>
      <w:r w:rsidRPr="00AD5304">
        <w:rPr>
          <w:rFonts w:ascii="Times New Roman" w:hAnsi="Times New Roman"/>
          <w:sz w:val="24"/>
          <w:szCs w:val="24"/>
        </w:rPr>
        <w:t>Таблица 1</w:t>
      </w:r>
      <w:r w:rsidR="00056F72">
        <w:rPr>
          <w:rFonts w:ascii="Times New Roman" w:hAnsi="Times New Roman"/>
          <w:sz w:val="24"/>
          <w:szCs w:val="24"/>
        </w:rPr>
        <w:t>9</w:t>
      </w:r>
      <w:r w:rsidRPr="00AD5304">
        <w:rPr>
          <w:rFonts w:ascii="Times New Roman" w:hAnsi="Times New Roman"/>
          <w:sz w:val="24"/>
          <w:szCs w:val="24"/>
        </w:rPr>
        <w:t xml:space="preserve">    </w:t>
      </w:r>
    </w:p>
    <w:p w:rsidR="006A3080" w:rsidRPr="00AD5304" w:rsidRDefault="006A3080" w:rsidP="006A3080">
      <w:pPr>
        <w:pStyle w:val="130"/>
        <w:spacing w:after="0" w:line="240" w:lineRule="auto"/>
        <w:ind w:left="0" w:right="-7" w:firstLine="440"/>
        <w:jc w:val="right"/>
        <w:rPr>
          <w:rFonts w:ascii="Times New Roman" w:hAnsi="Times New Roman"/>
          <w:sz w:val="24"/>
          <w:szCs w:val="24"/>
        </w:rPr>
      </w:pPr>
    </w:p>
    <w:tbl>
      <w:tblPr>
        <w:tblW w:w="966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6"/>
        <w:gridCol w:w="5503"/>
        <w:gridCol w:w="1685"/>
        <w:gridCol w:w="1686"/>
      </w:tblGrid>
      <w:tr w:rsidR="006A3080" w:rsidRPr="00AD5304" w:rsidTr="002A477A">
        <w:trPr>
          <w:trHeight w:val="875"/>
          <w:tblHeader/>
        </w:trPr>
        <w:tc>
          <w:tcPr>
            <w:tcW w:w="786" w:type="dxa"/>
            <w:noWrap/>
            <w:vAlign w:val="center"/>
          </w:tcPr>
          <w:p w:rsidR="006A3080" w:rsidRPr="00AD5304" w:rsidRDefault="006A3080" w:rsidP="002A477A">
            <w:pPr>
              <w:tabs>
                <w:tab w:val="left" w:pos="0"/>
              </w:tabs>
              <w:autoSpaceDE w:val="0"/>
              <w:autoSpaceDN w:val="0"/>
              <w:adjustRightInd w:val="0"/>
              <w:spacing w:after="0" w:line="240" w:lineRule="auto"/>
              <w:jc w:val="both"/>
              <w:rPr>
                <w:rFonts w:ascii="Times New Roman" w:hAnsi="Times New Roman"/>
                <w:sz w:val="24"/>
                <w:szCs w:val="24"/>
              </w:rPr>
            </w:pPr>
            <w:r w:rsidRPr="00AD5304">
              <w:rPr>
                <w:rFonts w:ascii="Times New Roman" w:hAnsi="Times New Roman"/>
                <w:sz w:val="24"/>
                <w:szCs w:val="24"/>
              </w:rPr>
              <w:t>№ п/п</w:t>
            </w:r>
          </w:p>
        </w:tc>
        <w:tc>
          <w:tcPr>
            <w:tcW w:w="5503" w:type="dxa"/>
            <w:noWrap/>
            <w:vAlign w:val="center"/>
          </w:tcPr>
          <w:p w:rsidR="006A3080" w:rsidRPr="00AD5304" w:rsidRDefault="006A3080" w:rsidP="002A477A">
            <w:pPr>
              <w:tabs>
                <w:tab w:val="left" w:pos="0"/>
              </w:tabs>
              <w:autoSpaceDE w:val="0"/>
              <w:autoSpaceDN w:val="0"/>
              <w:adjustRightInd w:val="0"/>
              <w:spacing w:after="0" w:line="240" w:lineRule="auto"/>
              <w:jc w:val="both"/>
              <w:rPr>
                <w:rFonts w:ascii="Times New Roman" w:hAnsi="Times New Roman"/>
                <w:sz w:val="24"/>
                <w:szCs w:val="24"/>
              </w:rPr>
            </w:pPr>
            <w:r w:rsidRPr="00AD5304">
              <w:rPr>
                <w:rFonts w:ascii="Times New Roman" w:hAnsi="Times New Roman"/>
                <w:sz w:val="24"/>
                <w:szCs w:val="24"/>
              </w:rPr>
              <w:t>Наименование показателя</w:t>
            </w:r>
          </w:p>
        </w:tc>
        <w:tc>
          <w:tcPr>
            <w:tcW w:w="1685" w:type="dxa"/>
            <w:noWrap/>
            <w:vAlign w:val="center"/>
          </w:tcPr>
          <w:p w:rsidR="006A3080" w:rsidRPr="00AD5304" w:rsidRDefault="006A3080" w:rsidP="002A477A">
            <w:pPr>
              <w:spacing w:after="0" w:line="240" w:lineRule="auto"/>
              <w:jc w:val="both"/>
              <w:rPr>
                <w:rFonts w:ascii="Times New Roman" w:hAnsi="Times New Roman"/>
                <w:bCs/>
                <w:sz w:val="24"/>
                <w:szCs w:val="24"/>
              </w:rPr>
            </w:pPr>
            <w:r w:rsidRPr="00AD5304">
              <w:rPr>
                <w:rFonts w:ascii="Times New Roman" w:hAnsi="Times New Roman"/>
                <w:bCs/>
                <w:sz w:val="24"/>
                <w:szCs w:val="24"/>
              </w:rPr>
              <w:t>Сумма на 01.01.2019 г., тыс. руб.</w:t>
            </w:r>
          </w:p>
        </w:tc>
        <w:tc>
          <w:tcPr>
            <w:tcW w:w="1686" w:type="dxa"/>
            <w:vAlign w:val="center"/>
          </w:tcPr>
          <w:p w:rsidR="006A3080" w:rsidRPr="00AD5304" w:rsidRDefault="006A3080" w:rsidP="002A477A">
            <w:pPr>
              <w:spacing w:after="0" w:line="240" w:lineRule="auto"/>
              <w:jc w:val="both"/>
              <w:rPr>
                <w:rFonts w:ascii="Times New Roman" w:hAnsi="Times New Roman"/>
                <w:bCs/>
                <w:sz w:val="24"/>
                <w:szCs w:val="24"/>
              </w:rPr>
            </w:pPr>
            <w:r w:rsidRPr="00AD5304">
              <w:rPr>
                <w:rFonts w:ascii="Times New Roman" w:hAnsi="Times New Roman"/>
                <w:bCs/>
                <w:sz w:val="24"/>
                <w:szCs w:val="24"/>
              </w:rPr>
              <w:t>Сумма на 01.01.2018 г., тыс. руб.</w:t>
            </w:r>
          </w:p>
        </w:tc>
      </w:tr>
      <w:tr w:rsidR="006A3080" w:rsidRPr="00AD5304" w:rsidTr="002A477A">
        <w:trPr>
          <w:trHeight w:val="199"/>
          <w:tblHeader/>
        </w:trPr>
        <w:tc>
          <w:tcPr>
            <w:tcW w:w="786" w:type="dxa"/>
            <w:noWrap/>
            <w:vAlign w:val="center"/>
          </w:tcPr>
          <w:p w:rsidR="006A3080" w:rsidRPr="00AD5304" w:rsidRDefault="006A3080" w:rsidP="002A477A">
            <w:pPr>
              <w:spacing w:after="0" w:line="240" w:lineRule="auto"/>
              <w:jc w:val="both"/>
              <w:rPr>
                <w:rFonts w:ascii="Times New Roman" w:hAnsi="Times New Roman"/>
                <w:bCs/>
                <w:sz w:val="24"/>
                <w:szCs w:val="24"/>
              </w:rPr>
            </w:pPr>
            <w:r w:rsidRPr="00AD5304">
              <w:rPr>
                <w:rFonts w:ascii="Times New Roman" w:hAnsi="Times New Roman"/>
                <w:bCs/>
                <w:sz w:val="24"/>
                <w:szCs w:val="24"/>
              </w:rPr>
              <w:t>1</w:t>
            </w:r>
          </w:p>
        </w:tc>
        <w:tc>
          <w:tcPr>
            <w:tcW w:w="5503" w:type="dxa"/>
            <w:noWrap/>
            <w:vAlign w:val="center"/>
          </w:tcPr>
          <w:p w:rsidR="006A3080" w:rsidRPr="00AD5304" w:rsidRDefault="006A3080" w:rsidP="002A477A">
            <w:pPr>
              <w:spacing w:after="0" w:line="240" w:lineRule="auto"/>
              <w:jc w:val="both"/>
              <w:rPr>
                <w:rFonts w:ascii="Times New Roman" w:hAnsi="Times New Roman"/>
                <w:bCs/>
                <w:sz w:val="24"/>
                <w:szCs w:val="24"/>
              </w:rPr>
            </w:pPr>
            <w:r w:rsidRPr="00AD5304">
              <w:rPr>
                <w:rFonts w:ascii="Times New Roman" w:hAnsi="Times New Roman"/>
                <w:bCs/>
                <w:sz w:val="24"/>
                <w:szCs w:val="24"/>
              </w:rPr>
              <w:t>2</w:t>
            </w:r>
          </w:p>
        </w:tc>
        <w:tc>
          <w:tcPr>
            <w:tcW w:w="1685" w:type="dxa"/>
            <w:noWrap/>
            <w:vAlign w:val="center"/>
          </w:tcPr>
          <w:p w:rsidR="006A3080" w:rsidRPr="00AD5304" w:rsidRDefault="006A3080" w:rsidP="002A477A">
            <w:pPr>
              <w:spacing w:after="0" w:line="240" w:lineRule="auto"/>
              <w:jc w:val="both"/>
              <w:rPr>
                <w:rFonts w:ascii="Times New Roman" w:hAnsi="Times New Roman"/>
                <w:bCs/>
                <w:sz w:val="24"/>
                <w:szCs w:val="24"/>
              </w:rPr>
            </w:pPr>
            <w:r w:rsidRPr="00AD5304">
              <w:rPr>
                <w:rFonts w:ascii="Times New Roman" w:hAnsi="Times New Roman"/>
                <w:bCs/>
                <w:sz w:val="24"/>
                <w:szCs w:val="24"/>
              </w:rPr>
              <w:t>3</w:t>
            </w:r>
          </w:p>
        </w:tc>
        <w:tc>
          <w:tcPr>
            <w:tcW w:w="1686" w:type="dxa"/>
            <w:vAlign w:val="center"/>
          </w:tcPr>
          <w:p w:rsidR="006A3080" w:rsidRPr="00AD5304" w:rsidRDefault="006A3080" w:rsidP="002A477A">
            <w:pPr>
              <w:spacing w:after="0" w:line="240" w:lineRule="auto"/>
              <w:jc w:val="both"/>
              <w:rPr>
                <w:rFonts w:ascii="Times New Roman" w:hAnsi="Times New Roman"/>
                <w:bCs/>
                <w:sz w:val="24"/>
                <w:szCs w:val="24"/>
              </w:rPr>
            </w:pPr>
            <w:r w:rsidRPr="00AD5304">
              <w:rPr>
                <w:rFonts w:ascii="Times New Roman" w:hAnsi="Times New Roman"/>
                <w:bCs/>
                <w:sz w:val="24"/>
                <w:szCs w:val="24"/>
              </w:rPr>
              <w:t>4</w:t>
            </w:r>
          </w:p>
        </w:tc>
      </w:tr>
      <w:tr w:rsidR="006A3080" w:rsidRPr="00AD5304" w:rsidTr="002A477A">
        <w:trPr>
          <w:trHeight w:val="811"/>
        </w:trPr>
        <w:tc>
          <w:tcPr>
            <w:tcW w:w="786" w:type="dxa"/>
            <w:noWrap/>
            <w:vAlign w:val="center"/>
          </w:tcPr>
          <w:p w:rsidR="006A3080" w:rsidRPr="00AD5304" w:rsidRDefault="006A3080" w:rsidP="002A477A">
            <w:pPr>
              <w:spacing w:after="0" w:line="240" w:lineRule="auto"/>
              <w:jc w:val="both"/>
              <w:rPr>
                <w:rFonts w:ascii="Times New Roman" w:hAnsi="Times New Roman"/>
                <w:bCs/>
                <w:sz w:val="24"/>
                <w:szCs w:val="24"/>
              </w:rPr>
            </w:pPr>
            <w:r w:rsidRPr="00AD5304">
              <w:rPr>
                <w:rFonts w:ascii="Times New Roman" w:hAnsi="Times New Roman"/>
                <w:bCs/>
                <w:sz w:val="24"/>
                <w:szCs w:val="24"/>
              </w:rPr>
              <w:t>1</w:t>
            </w:r>
          </w:p>
        </w:tc>
        <w:tc>
          <w:tcPr>
            <w:tcW w:w="5503" w:type="dxa"/>
            <w:noWrap/>
            <w:vAlign w:val="center"/>
          </w:tcPr>
          <w:p w:rsidR="006A3080" w:rsidRPr="00AD5304" w:rsidRDefault="006A3080" w:rsidP="002A477A">
            <w:pPr>
              <w:spacing w:after="0" w:line="240" w:lineRule="auto"/>
              <w:jc w:val="both"/>
              <w:rPr>
                <w:rFonts w:ascii="Times New Roman" w:hAnsi="Times New Roman"/>
                <w:bCs/>
                <w:sz w:val="24"/>
                <w:szCs w:val="24"/>
              </w:rPr>
            </w:pPr>
            <w:r w:rsidRPr="00AD5304">
              <w:rPr>
                <w:rFonts w:ascii="Times New Roman" w:hAnsi="Times New Roman"/>
                <w:bCs/>
                <w:sz w:val="24"/>
                <w:szCs w:val="24"/>
              </w:rPr>
              <w:t>Средства на счетах юридических лиц, итого,</w:t>
            </w:r>
          </w:p>
          <w:p w:rsidR="006A3080" w:rsidRPr="00AD5304" w:rsidRDefault="006A3080" w:rsidP="002A477A">
            <w:pPr>
              <w:spacing w:after="0" w:line="240" w:lineRule="auto"/>
              <w:jc w:val="both"/>
              <w:rPr>
                <w:rFonts w:ascii="Times New Roman" w:hAnsi="Times New Roman"/>
                <w:bCs/>
                <w:sz w:val="24"/>
                <w:szCs w:val="24"/>
              </w:rPr>
            </w:pPr>
            <w:r w:rsidRPr="00AD5304">
              <w:rPr>
                <w:rFonts w:ascii="Times New Roman" w:hAnsi="Times New Roman"/>
                <w:bCs/>
                <w:sz w:val="24"/>
                <w:szCs w:val="24"/>
              </w:rPr>
              <w:t>из них:</w:t>
            </w:r>
          </w:p>
        </w:tc>
        <w:tc>
          <w:tcPr>
            <w:tcW w:w="1685" w:type="dxa"/>
            <w:noWrap/>
            <w:vAlign w:val="center"/>
          </w:tcPr>
          <w:p w:rsidR="006A3080" w:rsidRPr="00AD5304" w:rsidRDefault="006A3080" w:rsidP="002A477A">
            <w:pPr>
              <w:spacing w:after="0" w:line="240" w:lineRule="auto"/>
              <w:jc w:val="both"/>
              <w:rPr>
                <w:rFonts w:ascii="Times New Roman" w:hAnsi="Times New Roman"/>
                <w:bCs/>
                <w:sz w:val="24"/>
                <w:szCs w:val="24"/>
                <w:lang w:val="en-US"/>
              </w:rPr>
            </w:pPr>
            <w:r w:rsidRPr="00AD5304">
              <w:rPr>
                <w:rFonts w:ascii="Times New Roman" w:hAnsi="Times New Roman"/>
                <w:bCs/>
                <w:sz w:val="24"/>
                <w:szCs w:val="24"/>
                <w:lang w:val="en-US"/>
              </w:rPr>
              <w:t>581744</w:t>
            </w:r>
          </w:p>
        </w:tc>
        <w:tc>
          <w:tcPr>
            <w:tcW w:w="1686" w:type="dxa"/>
            <w:vAlign w:val="center"/>
          </w:tcPr>
          <w:p w:rsidR="006A3080" w:rsidRPr="00AD5304" w:rsidRDefault="006A3080" w:rsidP="002A477A">
            <w:pPr>
              <w:spacing w:after="0" w:line="240" w:lineRule="auto"/>
              <w:jc w:val="both"/>
              <w:rPr>
                <w:rFonts w:ascii="Times New Roman" w:hAnsi="Times New Roman"/>
                <w:bCs/>
                <w:sz w:val="24"/>
                <w:szCs w:val="24"/>
                <w:lang w:val="en-US"/>
              </w:rPr>
            </w:pPr>
            <w:r w:rsidRPr="00AD5304">
              <w:rPr>
                <w:rFonts w:ascii="Times New Roman" w:hAnsi="Times New Roman"/>
                <w:bCs/>
                <w:sz w:val="24"/>
                <w:szCs w:val="24"/>
                <w:lang w:val="en-US"/>
              </w:rPr>
              <w:t>565600</w:t>
            </w:r>
          </w:p>
        </w:tc>
      </w:tr>
      <w:tr w:rsidR="006A3080" w:rsidRPr="00AD5304" w:rsidTr="002A477A">
        <w:trPr>
          <w:trHeight w:val="88"/>
        </w:trPr>
        <w:tc>
          <w:tcPr>
            <w:tcW w:w="786" w:type="dxa"/>
            <w:noWrap/>
            <w:vAlign w:val="center"/>
          </w:tcPr>
          <w:p w:rsidR="006A3080" w:rsidRPr="00AD5304" w:rsidRDefault="006A3080" w:rsidP="002A477A">
            <w:pPr>
              <w:spacing w:after="0" w:line="240" w:lineRule="auto"/>
              <w:jc w:val="both"/>
              <w:rPr>
                <w:rFonts w:ascii="Times New Roman" w:hAnsi="Times New Roman"/>
                <w:sz w:val="24"/>
                <w:szCs w:val="24"/>
                <w:lang w:eastAsia="ru-RU"/>
              </w:rPr>
            </w:pPr>
            <w:r w:rsidRPr="00AD5304">
              <w:rPr>
                <w:rFonts w:ascii="Times New Roman" w:hAnsi="Times New Roman"/>
                <w:sz w:val="24"/>
                <w:szCs w:val="24"/>
                <w:lang w:eastAsia="ru-RU"/>
              </w:rPr>
              <w:t>1.1</w:t>
            </w:r>
          </w:p>
        </w:tc>
        <w:tc>
          <w:tcPr>
            <w:tcW w:w="5503" w:type="dxa"/>
            <w:noWrap/>
            <w:vAlign w:val="center"/>
          </w:tcPr>
          <w:p w:rsidR="006A3080" w:rsidRPr="00AD5304" w:rsidRDefault="006A3080" w:rsidP="002A477A">
            <w:pPr>
              <w:spacing w:after="0" w:line="240" w:lineRule="auto"/>
              <w:jc w:val="both"/>
              <w:rPr>
                <w:rFonts w:ascii="Times New Roman" w:hAnsi="Times New Roman"/>
                <w:sz w:val="24"/>
                <w:szCs w:val="24"/>
              </w:rPr>
            </w:pPr>
            <w:r w:rsidRPr="00AD5304">
              <w:rPr>
                <w:rFonts w:ascii="Times New Roman" w:hAnsi="Times New Roman"/>
                <w:sz w:val="24"/>
                <w:szCs w:val="24"/>
              </w:rPr>
              <w:t>срочные депозиты</w:t>
            </w:r>
          </w:p>
        </w:tc>
        <w:tc>
          <w:tcPr>
            <w:tcW w:w="1685" w:type="dxa"/>
            <w:noWrap/>
            <w:vAlign w:val="center"/>
          </w:tcPr>
          <w:p w:rsidR="006A3080" w:rsidRPr="00AD5304" w:rsidRDefault="006A3080" w:rsidP="002A477A">
            <w:pPr>
              <w:spacing w:after="0" w:line="240" w:lineRule="auto"/>
              <w:jc w:val="both"/>
              <w:rPr>
                <w:rFonts w:ascii="Times New Roman" w:hAnsi="Times New Roman"/>
                <w:sz w:val="24"/>
                <w:szCs w:val="24"/>
                <w:lang w:val="en-US"/>
              </w:rPr>
            </w:pPr>
            <w:r w:rsidRPr="00AD5304">
              <w:rPr>
                <w:rFonts w:ascii="Times New Roman" w:hAnsi="Times New Roman"/>
                <w:sz w:val="24"/>
                <w:szCs w:val="24"/>
                <w:lang w:val="en-US"/>
              </w:rPr>
              <w:t>22070</w:t>
            </w:r>
          </w:p>
        </w:tc>
        <w:tc>
          <w:tcPr>
            <w:tcW w:w="1686" w:type="dxa"/>
            <w:vAlign w:val="center"/>
          </w:tcPr>
          <w:p w:rsidR="006A3080" w:rsidRPr="00AD5304" w:rsidRDefault="006A3080" w:rsidP="002A477A">
            <w:pPr>
              <w:spacing w:after="0" w:line="240" w:lineRule="auto"/>
              <w:jc w:val="both"/>
              <w:rPr>
                <w:rFonts w:ascii="Times New Roman" w:hAnsi="Times New Roman"/>
                <w:sz w:val="24"/>
                <w:szCs w:val="24"/>
              </w:rPr>
            </w:pPr>
            <w:r w:rsidRPr="00AD5304">
              <w:rPr>
                <w:rFonts w:ascii="Times New Roman" w:hAnsi="Times New Roman"/>
                <w:sz w:val="24"/>
                <w:szCs w:val="24"/>
                <w:lang w:val="en-US"/>
              </w:rPr>
              <w:t>19100</w:t>
            </w:r>
          </w:p>
        </w:tc>
      </w:tr>
      <w:tr w:rsidR="006A3080" w:rsidRPr="00AD5304" w:rsidTr="002A477A">
        <w:trPr>
          <w:trHeight w:val="70"/>
        </w:trPr>
        <w:tc>
          <w:tcPr>
            <w:tcW w:w="786" w:type="dxa"/>
            <w:noWrap/>
            <w:vAlign w:val="center"/>
          </w:tcPr>
          <w:p w:rsidR="006A3080" w:rsidRPr="00AD5304" w:rsidRDefault="006A3080" w:rsidP="002A477A">
            <w:pPr>
              <w:spacing w:after="0" w:line="240" w:lineRule="auto"/>
              <w:jc w:val="both"/>
              <w:rPr>
                <w:rFonts w:ascii="Times New Roman" w:hAnsi="Times New Roman"/>
                <w:sz w:val="24"/>
                <w:szCs w:val="24"/>
              </w:rPr>
            </w:pPr>
            <w:r w:rsidRPr="00AD5304">
              <w:rPr>
                <w:rFonts w:ascii="Times New Roman" w:hAnsi="Times New Roman"/>
                <w:sz w:val="24"/>
                <w:szCs w:val="24"/>
              </w:rPr>
              <w:t>1.2</w:t>
            </w:r>
          </w:p>
        </w:tc>
        <w:tc>
          <w:tcPr>
            <w:tcW w:w="5503" w:type="dxa"/>
            <w:noWrap/>
            <w:vAlign w:val="center"/>
          </w:tcPr>
          <w:p w:rsidR="006A3080" w:rsidRPr="00AD5304" w:rsidRDefault="006A3080" w:rsidP="002A477A">
            <w:pPr>
              <w:spacing w:after="0" w:line="240" w:lineRule="auto"/>
              <w:jc w:val="both"/>
              <w:rPr>
                <w:rFonts w:ascii="Times New Roman" w:hAnsi="Times New Roman"/>
                <w:sz w:val="24"/>
                <w:szCs w:val="24"/>
              </w:rPr>
            </w:pPr>
            <w:r w:rsidRPr="00AD5304">
              <w:rPr>
                <w:rFonts w:ascii="Times New Roman" w:hAnsi="Times New Roman"/>
                <w:sz w:val="24"/>
                <w:szCs w:val="24"/>
              </w:rPr>
              <w:t>средства на расчетных счетах</w:t>
            </w:r>
          </w:p>
        </w:tc>
        <w:tc>
          <w:tcPr>
            <w:tcW w:w="1685" w:type="dxa"/>
            <w:noWrap/>
            <w:vAlign w:val="center"/>
          </w:tcPr>
          <w:p w:rsidR="006A3080" w:rsidRPr="00AD5304" w:rsidRDefault="006A3080" w:rsidP="002A477A">
            <w:pPr>
              <w:spacing w:after="0" w:line="240" w:lineRule="auto"/>
              <w:jc w:val="both"/>
              <w:rPr>
                <w:rFonts w:ascii="Times New Roman" w:hAnsi="Times New Roman"/>
                <w:sz w:val="24"/>
                <w:szCs w:val="24"/>
                <w:lang w:val="en-US"/>
              </w:rPr>
            </w:pPr>
            <w:r w:rsidRPr="00AD5304">
              <w:rPr>
                <w:rFonts w:ascii="Times New Roman" w:hAnsi="Times New Roman"/>
                <w:sz w:val="24"/>
                <w:szCs w:val="24"/>
                <w:lang w:val="en-US"/>
              </w:rPr>
              <w:t>543964</w:t>
            </w:r>
          </w:p>
        </w:tc>
        <w:tc>
          <w:tcPr>
            <w:tcW w:w="1686" w:type="dxa"/>
            <w:vAlign w:val="center"/>
          </w:tcPr>
          <w:p w:rsidR="006A3080" w:rsidRPr="00AD5304" w:rsidRDefault="006A3080" w:rsidP="002A477A">
            <w:pPr>
              <w:spacing w:after="0" w:line="240" w:lineRule="auto"/>
              <w:jc w:val="both"/>
              <w:rPr>
                <w:rFonts w:ascii="Times New Roman" w:hAnsi="Times New Roman"/>
                <w:sz w:val="24"/>
                <w:szCs w:val="24"/>
              </w:rPr>
            </w:pPr>
            <w:r w:rsidRPr="00AD5304">
              <w:rPr>
                <w:rFonts w:ascii="Times New Roman" w:hAnsi="Times New Roman"/>
                <w:sz w:val="24"/>
                <w:szCs w:val="24"/>
                <w:lang w:val="en-US"/>
              </w:rPr>
              <w:t>523720</w:t>
            </w:r>
          </w:p>
        </w:tc>
      </w:tr>
      <w:tr w:rsidR="006A3080" w:rsidRPr="00AD5304" w:rsidTr="002A477A">
        <w:trPr>
          <w:trHeight w:val="165"/>
        </w:trPr>
        <w:tc>
          <w:tcPr>
            <w:tcW w:w="786" w:type="dxa"/>
            <w:noWrap/>
            <w:vAlign w:val="center"/>
          </w:tcPr>
          <w:p w:rsidR="006A3080" w:rsidRPr="00AD5304" w:rsidRDefault="006A3080" w:rsidP="002A477A">
            <w:pPr>
              <w:spacing w:after="0" w:line="240" w:lineRule="auto"/>
              <w:jc w:val="both"/>
              <w:rPr>
                <w:rFonts w:ascii="Times New Roman" w:hAnsi="Times New Roman"/>
                <w:sz w:val="24"/>
                <w:szCs w:val="24"/>
              </w:rPr>
            </w:pPr>
            <w:r w:rsidRPr="00AD5304">
              <w:rPr>
                <w:rFonts w:ascii="Times New Roman" w:hAnsi="Times New Roman"/>
                <w:sz w:val="24"/>
                <w:szCs w:val="24"/>
              </w:rPr>
              <w:lastRenderedPageBreak/>
              <w:t>1.3</w:t>
            </w:r>
          </w:p>
        </w:tc>
        <w:tc>
          <w:tcPr>
            <w:tcW w:w="5503" w:type="dxa"/>
            <w:noWrap/>
            <w:vAlign w:val="center"/>
          </w:tcPr>
          <w:p w:rsidR="006A3080" w:rsidRPr="00AD5304" w:rsidRDefault="006A3080" w:rsidP="002A477A">
            <w:pPr>
              <w:spacing w:after="0" w:line="240" w:lineRule="auto"/>
              <w:jc w:val="both"/>
              <w:rPr>
                <w:rFonts w:ascii="Times New Roman" w:hAnsi="Times New Roman"/>
                <w:sz w:val="24"/>
                <w:szCs w:val="24"/>
              </w:rPr>
            </w:pPr>
            <w:r w:rsidRPr="00AD5304">
              <w:rPr>
                <w:rFonts w:ascii="Times New Roman" w:hAnsi="Times New Roman"/>
                <w:sz w:val="24"/>
                <w:szCs w:val="24"/>
              </w:rPr>
              <w:t>средства на счетах платежного агента, поставщика</w:t>
            </w:r>
          </w:p>
        </w:tc>
        <w:tc>
          <w:tcPr>
            <w:tcW w:w="1685" w:type="dxa"/>
            <w:noWrap/>
            <w:vAlign w:val="center"/>
          </w:tcPr>
          <w:p w:rsidR="006A3080" w:rsidRPr="00AD5304" w:rsidRDefault="006A3080" w:rsidP="002A477A">
            <w:pPr>
              <w:spacing w:after="0" w:line="240" w:lineRule="auto"/>
              <w:jc w:val="both"/>
              <w:rPr>
                <w:rFonts w:ascii="Times New Roman" w:hAnsi="Times New Roman"/>
                <w:sz w:val="24"/>
                <w:szCs w:val="24"/>
                <w:lang w:val="en-US"/>
              </w:rPr>
            </w:pPr>
            <w:r w:rsidRPr="00AD5304">
              <w:rPr>
                <w:rFonts w:ascii="Times New Roman" w:hAnsi="Times New Roman"/>
                <w:sz w:val="24"/>
                <w:szCs w:val="24"/>
                <w:lang w:val="en-US"/>
              </w:rPr>
              <w:t>12144</w:t>
            </w:r>
          </w:p>
        </w:tc>
        <w:tc>
          <w:tcPr>
            <w:tcW w:w="1686" w:type="dxa"/>
            <w:vAlign w:val="center"/>
          </w:tcPr>
          <w:p w:rsidR="006A3080" w:rsidRPr="00AD5304" w:rsidRDefault="006A3080" w:rsidP="002A477A">
            <w:pPr>
              <w:spacing w:after="0" w:line="240" w:lineRule="auto"/>
              <w:jc w:val="both"/>
              <w:rPr>
                <w:rFonts w:ascii="Times New Roman" w:hAnsi="Times New Roman"/>
                <w:sz w:val="24"/>
                <w:szCs w:val="24"/>
                <w:lang w:val="en-US"/>
              </w:rPr>
            </w:pPr>
            <w:r w:rsidRPr="00AD5304">
              <w:rPr>
                <w:rFonts w:ascii="Times New Roman" w:hAnsi="Times New Roman"/>
                <w:sz w:val="24"/>
                <w:szCs w:val="24"/>
                <w:lang w:val="en-US"/>
              </w:rPr>
              <w:t>19934</w:t>
            </w:r>
          </w:p>
        </w:tc>
      </w:tr>
      <w:tr w:rsidR="006A3080" w:rsidRPr="00AD5304" w:rsidTr="002A477A">
        <w:trPr>
          <w:trHeight w:val="246"/>
        </w:trPr>
        <w:tc>
          <w:tcPr>
            <w:tcW w:w="786" w:type="dxa"/>
            <w:noWrap/>
            <w:vAlign w:val="center"/>
          </w:tcPr>
          <w:p w:rsidR="006A3080" w:rsidRPr="00AD5304" w:rsidRDefault="006A3080" w:rsidP="002A477A">
            <w:pPr>
              <w:spacing w:after="0" w:line="240" w:lineRule="auto"/>
              <w:jc w:val="both"/>
              <w:rPr>
                <w:rFonts w:ascii="Times New Roman" w:hAnsi="Times New Roman"/>
                <w:sz w:val="24"/>
                <w:szCs w:val="24"/>
              </w:rPr>
            </w:pPr>
            <w:r w:rsidRPr="00AD5304">
              <w:rPr>
                <w:rFonts w:ascii="Times New Roman" w:hAnsi="Times New Roman"/>
                <w:sz w:val="24"/>
                <w:szCs w:val="24"/>
              </w:rPr>
              <w:t>1.4</w:t>
            </w:r>
          </w:p>
        </w:tc>
        <w:tc>
          <w:tcPr>
            <w:tcW w:w="5503" w:type="dxa"/>
            <w:noWrap/>
            <w:vAlign w:val="center"/>
          </w:tcPr>
          <w:p w:rsidR="006A3080" w:rsidRPr="00AD5304" w:rsidRDefault="006A3080" w:rsidP="002A477A">
            <w:pPr>
              <w:spacing w:after="0" w:line="240" w:lineRule="auto"/>
              <w:jc w:val="both"/>
              <w:rPr>
                <w:rFonts w:ascii="Times New Roman" w:hAnsi="Times New Roman"/>
                <w:sz w:val="24"/>
                <w:szCs w:val="24"/>
              </w:rPr>
            </w:pPr>
            <w:r w:rsidRPr="00AD5304">
              <w:rPr>
                <w:rFonts w:ascii="Times New Roman" w:hAnsi="Times New Roman"/>
                <w:sz w:val="24"/>
                <w:szCs w:val="24"/>
              </w:rPr>
              <w:t>средства на текущих счетах</w:t>
            </w:r>
          </w:p>
        </w:tc>
        <w:tc>
          <w:tcPr>
            <w:tcW w:w="1685" w:type="dxa"/>
            <w:noWrap/>
            <w:vAlign w:val="center"/>
          </w:tcPr>
          <w:p w:rsidR="006A3080" w:rsidRPr="00AD5304" w:rsidRDefault="006A3080" w:rsidP="002A477A">
            <w:pPr>
              <w:spacing w:after="0" w:line="240" w:lineRule="auto"/>
              <w:jc w:val="both"/>
              <w:rPr>
                <w:rFonts w:ascii="Times New Roman" w:hAnsi="Times New Roman"/>
                <w:sz w:val="24"/>
                <w:szCs w:val="24"/>
                <w:lang w:val="en-US"/>
              </w:rPr>
            </w:pPr>
            <w:r w:rsidRPr="00AD5304">
              <w:rPr>
                <w:rFonts w:ascii="Times New Roman" w:hAnsi="Times New Roman"/>
                <w:sz w:val="24"/>
                <w:szCs w:val="24"/>
                <w:lang w:val="en-US"/>
              </w:rPr>
              <w:t>2994</w:t>
            </w:r>
          </w:p>
        </w:tc>
        <w:tc>
          <w:tcPr>
            <w:tcW w:w="1686" w:type="dxa"/>
            <w:vAlign w:val="center"/>
          </w:tcPr>
          <w:p w:rsidR="006A3080" w:rsidRPr="00AD5304" w:rsidRDefault="006A3080" w:rsidP="002A477A">
            <w:pPr>
              <w:spacing w:after="0" w:line="240" w:lineRule="auto"/>
              <w:jc w:val="both"/>
              <w:rPr>
                <w:rFonts w:ascii="Times New Roman" w:hAnsi="Times New Roman"/>
                <w:sz w:val="24"/>
                <w:szCs w:val="24"/>
              </w:rPr>
            </w:pPr>
            <w:r w:rsidRPr="00AD5304">
              <w:rPr>
                <w:rFonts w:ascii="Times New Roman" w:hAnsi="Times New Roman"/>
                <w:sz w:val="24"/>
                <w:szCs w:val="24"/>
                <w:lang w:val="en-US"/>
              </w:rPr>
              <w:t>2173</w:t>
            </w:r>
          </w:p>
        </w:tc>
      </w:tr>
      <w:tr w:rsidR="006A3080" w:rsidRPr="00AD5304" w:rsidTr="002A477A">
        <w:trPr>
          <w:trHeight w:val="145"/>
        </w:trPr>
        <w:tc>
          <w:tcPr>
            <w:tcW w:w="786" w:type="dxa"/>
            <w:noWrap/>
            <w:vAlign w:val="center"/>
          </w:tcPr>
          <w:p w:rsidR="006A3080" w:rsidRPr="00AD5304" w:rsidRDefault="006A3080" w:rsidP="002A477A">
            <w:pPr>
              <w:spacing w:after="0" w:line="240" w:lineRule="auto"/>
              <w:jc w:val="both"/>
              <w:rPr>
                <w:rFonts w:ascii="Times New Roman" w:hAnsi="Times New Roman"/>
                <w:sz w:val="24"/>
                <w:szCs w:val="24"/>
              </w:rPr>
            </w:pPr>
            <w:r w:rsidRPr="00AD5304">
              <w:rPr>
                <w:rFonts w:ascii="Times New Roman" w:hAnsi="Times New Roman"/>
                <w:sz w:val="24"/>
                <w:szCs w:val="24"/>
              </w:rPr>
              <w:t>1.5</w:t>
            </w:r>
          </w:p>
        </w:tc>
        <w:tc>
          <w:tcPr>
            <w:tcW w:w="5503" w:type="dxa"/>
            <w:noWrap/>
            <w:vAlign w:val="center"/>
          </w:tcPr>
          <w:p w:rsidR="006A3080" w:rsidRPr="00AD5304" w:rsidRDefault="006A3080" w:rsidP="002A477A">
            <w:pPr>
              <w:spacing w:after="0" w:line="240" w:lineRule="auto"/>
              <w:jc w:val="both"/>
              <w:rPr>
                <w:rFonts w:ascii="Times New Roman" w:hAnsi="Times New Roman"/>
                <w:sz w:val="24"/>
                <w:szCs w:val="24"/>
              </w:rPr>
            </w:pPr>
            <w:r w:rsidRPr="00AD5304">
              <w:rPr>
                <w:rFonts w:ascii="Times New Roman" w:hAnsi="Times New Roman"/>
                <w:sz w:val="24"/>
                <w:szCs w:val="24"/>
              </w:rPr>
              <w:t>средства на накопительных счетах</w:t>
            </w:r>
          </w:p>
        </w:tc>
        <w:tc>
          <w:tcPr>
            <w:tcW w:w="1685" w:type="dxa"/>
            <w:noWrap/>
            <w:vAlign w:val="center"/>
          </w:tcPr>
          <w:p w:rsidR="006A3080" w:rsidRPr="00AD5304" w:rsidRDefault="006A3080" w:rsidP="002A477A">
            <w:pPr>
              <w:spacing w:after="0" w:line="240" w:lineRule="auto"/>
              <w:jc w:val="both"/>
              <w:rPr>
                <w:rFonts w:ascii="Times New Roman" w:hAnsi="Times New Roman"/>
                <w:sz w:val="24"/>
                <w:szCs w:val="24"/>
                <w:lang w:val="en-US"/>
              </w:rPr>
            </w:pPr>
            <w:r w:rsidRPr="00AD5304">
              <w:rPr>
                <w:rFonts w:ascii="Times New Roman" w:hAnsi="Times New Roman"/>
                <w:sz w:val="24"/>
                <w:szCs w:val="24"/>
                <w:lang w:val="en-US"/>
              </w:rPr>
              <w:t>196</w:t>
            </w:r>
          </w:p>
        </w:tc>
        <w:tc>
          <w:tcPr>
            <w:tcW w:w="1686" w:type="dxa"/>
            <w:vAlign w:val="center"/>
          </w:tcPr>
          <w:p w:rsidR="006A3080" w:rsidRPr="00AD5304" w:rsidRDefault="006A3080" w:rsidP="002A477A">
            <w:pPr>
              <w:spacing w:after="0" w:line="240" w:lineRule="auto"/>
              <w:jc w:val="both"/>
              <w:rPr>
                <w:rFonts w:ascii="Times New Roman" w:hAnsi="Times New Roman"/>
                <w:sz w:val="24"/>
                <w:szCs w:val="24"/>
              </w:rPr>
            </w:pPr>
            <w:r w:rsidRPr="00AD5304">
              <w:rPr>
                <w:rFonts w:ascii="Times New Roman" w:hAnsi="Times New Roman"/>
                <w:sz w:val="24"/>
                <w:szCs w:val="24"/>
                <w:lang w:val="en-US"/>
              </w:rPr>
              <w:t>314</w:t>
            </w:r>
          </w:p>
        </w:tc>
      </w:tr>
      <w:tr w:rsidR="006A3080" w:rsidRPr="00AD5304" w:rsidTr="002A477A">
        <w:trPr>
          <w:trHeight w:val="70"/>
        </w:trPr>
        <w:tc>
          <w:tcPr>
            <w:tcW w:w="786" w:type="dxa"/>
            <w:noWrap/>
            <w:vAlign w:val="center"/>
          </w:tcPr>
          <w:p w:rsidR="006A3080" w:rsidRPr="00AD5304" w:rsidRDefault="006A3080" w:rsidP="002A477A">
            <w:pPr>
              <w:spacing w:after="0" w:line="240" w:lineRule="auto"/>
              <w:jc w:val="both"/>
              <w:rPr>
                <w:rFonts w:ascii="Times New Roman" w:hAnsi="Times New Roman"/>
                <w:sz w:val="24"/>
                <w:szCs w:val="24"/>
              </w:rPr>
            </w:pPr>
            <w:r w:rsidRPr="00AD5304">
              <w:rPr>
                <w:rFonts w:ascii="Times New Roman" w:hAnsi="Times New Roman"/>
                <w:sz w:val="24"/>
                <w:szCs w:val="24"/>
              </w:rPr>
              <w:t>1.6</w:t>
            </w:r>
          </w:p>
        </w:tc>
        <w:tc>
          <w:tcPr>
            <w:tcW w:w="5503" w:type="dxa"/>
            <w:noWrap/>
            <w:vAlign w:val="center"/>
          </w:tcPr>
          <w:p w:rsidR="006A3080" w:rsidRPr="00AD5304" w:rsidRDefault="006A3080" w:rsidP="002A477A">
            <w:pPr>
              <w:spacing w:after="0" w:line="240" w:lineRule="auto"/>
              <w:jc w:val="both"/>
              <w:rPr>
                <w:rFonts w:ascii="Times New Roman" w:hAnsi="Times New Roman"/>
                <w:sz w:val="24"/>
                <w:szCs w:val="24"/>
              </w:rPr>
            </w:pPr>
            <w:r w:rsidRPr="00AD5304">
              <w:rPr>
                <w:rFonts w:ascii="Times New Roman" w:hAnsi="Times New Roman"/>
                <w:sz w:val="24"/>
                <w:szCs w:val="24"/>
              </w:rPr>
              <w:t>средства в расчетах</w:t>
            </w:r>
          </w:p>
        </w:tc>
        <w:tc>
          <w:tcPr>
            <w:tcW w:w="1685" w:type="dxa"/>
            <w:noWrap/>
            <w:vAlign w:val="center"/>
          </w:tcPr>
          <w:p w:rsidR="006A3080" w:rsidRPr="00AD5304" w:rsidRDefault="006A3080" w:rsidP="002A477A">
            <w:pPr>
              <w:spacing w:after="0" w:line="240" w:lineRule="auto"/>
              <w:jc w:val="both"/>
              <w:rPr>
                <w:rFonts w:ascii="Times New Roman" w:hAnsi="Times New Roman"/>
                <w:sz w:val="24"/>
                <w:szCs w:val="24"/>
                <w:lang w:val="en-US"/>
              </w:rPr>
            </w:pPr>
            <w:r w:rsidRPr="00AD5304">
              <w:rPr>
                <w:rFonts w:ascii="Times New Roman" w:hAnsi="Times New Roman"/>
                <w:sz w:val="24"/>
                <w:szCs w:val="24"/>
                <w:lang w:val="en-US"/>
              </w:rPr>
              <w:t>370</w:t>
            </w:r>
          </w:p>
        </w:tc>
        <w:tc>
          <w:tcPr>
            <w:tcW w:w="1686" w:type="dxa"/>
            <w:vAlign w:val="center"/>
          </w:tcPr>
          <w:p w:rsidR="006A3080" w:rsidRPr="00AD5304" w:rsidRDefault="006A3080" w:rsidP="002A477A">
            <w:pPr>
              <w:spacing w:after="0" w:line="240" w:lineRule="auto"/>
              <w:jc w:val="both"/>
              <w:rPr>
                <w:rFonts w:ascii="Times New Roman" w:hAnsi="Times New Roman"/>
                <w:sz w:val="24"/>
                <w:szCs w:val="24"/>
                <w:lang w:val="en-US"/>
              </w:rPr>
            </w:pPr>
            <w:r w:rsidRPr="00AD5304">
              <w:rPr>
                <w:rFonts w:ascii="Times New Roman" w:hAnsi="Times New Roman"/>
                <w:sz w:val="24"/>
                <w:szCs w:val="24"/>
                <w:lang w:val="en-US"/>
              </w:rPr>
              <w:t>353</w:t>
            </w:r>
          </w:p>
        </w:tc>
      </w:tr>
      <w:tr w:rsidR="006A3080" w:rsidRPr="00AD5304" w:rsidTr="002A477A">
        <w:trPr>
          <w:trHeight w:val="111"/>
        </w:trPr>
        <w:tc>
          <w:tcPr>
            <w:tcW w:w="786" w:type="dxa"/>
            <w:noWrap/>
            <w:vAlign w:val="center"/>
          </w:tcPr>
          <w:p w:rsidR="006A3080" w:rsidRPr="00AD5304" w:rsidRDefault="006A3080" w:rsidP="002A477A">
            <w:pPr>
              <w:spacing w:after="0" w:line="240" w:lineRule="auto"/>
              <w:jc w:val="both"/>
              <w:rPr>
                <w:rFonts w:ascii="Times New Roman" w:hAnsi="Times New Roman"/>
                <w:sz w:val="24"/>
                <w:szCs w:val="24"/>
              </w:rPr>
            </w:pPr>
            <w:r w:rsidRPr="00AD5304">
              <w:rPr>
                <w:rFonts w:ascii="Times New Roman" w:hAnsi="Times New Roman"/>
                <w:sz w:val="24"/>
                <w:szCs w:val="24"/>
              </w:rPr>
              <w:t>1.7</w:t>
            </w:r>
          </w:p>
        </w:tc>
        <w:tc>
          <w:tcPr>
            <w:tcW w:w="5503" w:type="dxa"/>
            <w:noWrap/>
            <w:vAlign w:val="center"/>
          </w:tcPr>
          <w:p w:rsidR="006A3080" w:rsidRPr="00AD5304" w:rsidRDefault="006A3080" w:rsidP="002A477A">
            <w:pPr>
              <w:spacing w:after="0" w:line="240" w:lineRule="auto"/>
              <w:jc w:val="both"/>
              <w:rPr>
                <w:rFonts w:ascii="Times New Roman" w:hAnsi="Times New Roman"/>
                <w:sz w:val="24"/>
                <w:szCs w:val="24"/>
              </w:rPr>
            </w:pPr>
            <w:r w:rsidRPr="00AD5304">
              <w:rPr>
                <w:rFonts w:ascii="Times New Roman" w:hAnsi="Times New Roman"/>
                <w:sz w:val="24"/>
                <w:szCs w:val="24"/>
              </w:rPr>
              <w:t>прочее</w:t>
            </w:r>
          </w:p>
        </w:tc>
        <w:tc>
          <w:tcPr>
            <w:tcW w:w="1685" w:type="dxa"/>
            <w:noWrap/>
            <w:vAlign w:val="center"/>
          </w:tcPr>
          <w:p w:rsidR="006A3080" w:rsidRPr="00AD5304" w:rsidRDefault="006A3080" w:rsidP="002A477A">
            <w:pPr>
              <w:spacing w:after="0" w:line="240" w:lineRule="auto"/>
              <w:jc w:val="both"/>
              <w:rPr>
                <w:rFonts w:ascii="Times New Roman" w:hAnsi="Times New Roman"/>
                <w:sz w:val="24"/>
                <w:szCs w:val="24"/>
                <w:lang w:val="en-US"/>
              </w:rPr>
            </w:pPr>
            <w:r w:rsidRPr="00AD5304">
              <w:rPr>
                <w:rFonts w:ascii="Times New Roman" w:hAnsi="Times New Roman"/>
                <w:sz w:val="24"/>
                <w:szCs w:val="24"/>
                <w:lang w:val="en-US"/>
              </w:rPr>
              <w:t>6</w:t>
            </w:r>
          </w:p>
        </w:tc>
        <w:tc>
          <w:tcPr>
            <w:tcW w:w="1686" w:type="dxa"/>
            <w:vAlign w:val="center"/>
          </w:tcPr>
          <w:p w:rsidR="006A3080" w:rsidRPr="00AD5304" w:rsidRDefault="006A3080" w:rsidP="002A477A">
            <w:pPr>
              <w:spacing w:after="0" w:line="240" w:lineRule="auto"/>
              <w:jc w:val="both"/>
              <w:rPr>
                <w:rFonts w:ascii="Times New Roman" w:hAnsi="Times New Roman"/>
                <w:sz w:val="24"/>
                <w:szCs w:val="24"/>
                <w:lang w:val="en-US"/>
              </w:rPr>
            </w:pPr>
            <w:r w:rsidRPr="00AD5304">
              <w:rPr>
                <w:rFonts w:ascii="Times New Roman" w:hAnsi="Times New Roman"/>
                <w:sz w:val="24"/>
                <w:szCs w:val="24"/>
                <w:lang w:val="en-US"/>
              </w:rPr>
              <w:t>6</w:t>
            </w:r>
          </w:p>
        </w:tc>
      </w:tr>
      <w:tr w:rsidR="006A3080" w:rsidRPr="00AD5304" w:rsidTr="002A477A">
        <w:trPr>
          <w:trHeight w:val="357"/>
        </w:trPr>
        <w:tc>
          <w:tcPr>
            <w:tcW w:w="786" w:type="dxa"/>
            <w:noWrap/>
            <w:vAlign w:val="center"/>
          </w:tcPr>
          <w:p w:rsidR="006A3080" w:rsidRPr="00AD5304" w:rsidRDefault="006A3080" w:rsidP="002A477A">
            <w:pPr>
              <w:spacing w:after="0" w:line="240" w:lineRule="auto"/>
              <w:jc w:val="both"/>
              <w:rPr>
                <w:rFonts w:ascii="Times New Roman" w:hAnsi="Times New Roman"/>
                <w:bCs/>
                <w:sz w:val="24"/>
                <w:szCs w:val="24"/>
              </w:rPr>
            </w:pPr>
            <w:r w:rsidRPr="00AD5304">
              <w:rPr>
                <w:rFonts w:ascii="Times New Roman" w:hAnsi="Times New Roman"/>
                <w:bCs/>
                <w:sz w:val="24"/>
                <w:szCs w:val="24"/>
              </w:rPr>
              <w:t>2</w:t>
            </w:r>
          </w:p>
        </w:tc>
        <w:tc>
          <w:tcPr>
            <w:tcW w:w="5503" w:type="dxa"/>
            <w:noWrap/>
            <w:vAlign w:val="center"/>
          </w:tcPr>
          <w:p w:rsidR="006A3080" w:rsidRPr="00AD5304" w:rsidRDefault="006A3080" w:rsidP="002A477A">
            <w:pPr>
              <w:spacing w:after="0" w:line="240" w:lineRule="auto"/>
              <w:jc w:val="both"/>
              <w:rPr>
                <w:rFonts w:ascii="Times New Roman" w:hAnsi="Times New Roman"/>
                <w:bCs/>
                <w:sz w:val="24"/>
                <w:szCs w:val="24"/>
              </w:rPr>
            </w:pPr>
            <w:r w:rsidRPr="00AD5304">
              <w:rPr>
                <w:rFonts w:ascii="Times New Roman" w:hAnsi="Times New Roman"/>
                <w:bCs/>
                <w:sz w:val="24"/>
                <w:szCs w:val="24"/>
              </w:rPr>
              <w:t>Средства на счетах физических лиц, индивидуальных  предпринимателей, итого,</w:t>
            </w:r>
          </w:p>
          <w:p w:rsidR="006A3080" w:rsidRPr="00AD5304" w:rsidRDefault="006A3080" w:rsidP="002A477A">
            <w:pPr>
              <w:spacing w:after="0" w:line="240" w:lineRule="auto"/>
              <w:jc w:val="both"/>
              <w:rPr>
                <w:rFonts w:ascii="Times New Roman" w:hAnsi="Times New Roman"/>
                <w:bCs/>
                <w:sz w:val="24"/>
                <w:szCs w:val="24"/>
              </w:rPr>
            </w:pPr>
            <w:r w:rsidRPr="00AD5304">
              <w:rPr>
                <w:rFonts w:ascii="Times New Roman" w:hAnsi="Times New Roman"/>
                <w:bCs/>
                <w:sz w:val="24"/>
                <w:szCs w:val="24"/>
              </w:rPr>
              <w:t>из них:</w:t>
            </w:r>
          </w:p>
        </w:tc>
        <w:tc>
          <w:tcPr>
            <w:tcW w:w="1685" w:type="dxa"/>
            <w:noWrap/>
            <w:vAlign w:val="center"/>
          </w:tcPr>
          <w:p w:rsidR="006A3080" w:rsidRPr="00AD5304" w:rsidRDefault="006A3080" w:rsidP="002A477A">
            <w:pPr>
              <w:spacing w:after="0" w:line="240" w:lineRule="auto"/>
              <w:jc w:val="both"/>
              <w:rPr>
                <w:rFonts w:ascii="Times New Roman" w:hAnsi="Times New Roman"/>
                <w:bCs/>
                <w:sz w:val="24"/>
                <w:szCs w:val="24"/>
                <w:lang w:val="en-US"/>
              </w:rPr>
            </w:pPr>
            <w:r w:rsidRPr="00AD5304">
              <w:rPr>
                <w:rFonts w:ascii="Times New Roman" w:hAnsi="Times New Roman"/>
                <w:bCs/>
                <w:sz w:val="24"/>
                <w:szCs w:val="24"/>
                <w:lang w:val="en-US"/>
              </w:rPr>
              <w:t>1574014</w:t>
            </w:r>
          </w:p>
        </w:tc>
        <w:tc>
          <w:tcPr>
            <w:tcW w:w="1686" w:type="dxa"/>
            <w:vAlign w:val="center"/>
          </w:tcPr>
          <w:p w:rsidR="006A3080" w:rsidRPr="00AD5304" w:rsidRDefault="006A3080" w:rsidP="002A477A">
            <w:pPr>
              <w:spacing w:after="0" w:line="240" w:lineRule="auto"/>
              <w:jc w:val="both"/>
              <w:rPr>
                <w:rFonts w:ascii="Times New Roman" w:hAnsi="Times New Roman"/>
                <w:bCs/>
                <w:sz w:val="24"/>
                <w:szCs w:val="24"/>
                <w:lang w:val="en-US"/>
              </w:rPr>
            </w:pPr>
            <w:r w:rsidRPr="00AD5304">
              <w:rPr>
                <w:rFonts w:ascii="Times New Roman" w:hAnsi="Times New Roman"/>
                <w:bCs/>
                <w:sz w:val="24"/>
                <w:szCs w:val="24"/>
                <w:lang w:val="en-US"/>
              </w:rPr>
              <w:t>1801917</w:t>
            </w:r>
          </w:p>
        </w:tc>
      </w:tr>
      <w:tr w:rsidR="006A3080" w:rsidRPr="00AD5304" w:rsidTr="002A477A">
        <w:trPr>
          <w:trHeight w:val="158"/>
        </w:trPr>
        <w:tc>
          <w:tcPr>
            <w:tcW w:w="786" w:type="dxa"/>
            <w:noWrap/>
            <w:vAlign w:val="center"/>
          </w:tcPr>
          <w:p w:rsidR="006A3080" w:rsidRPr="00AD5304" w:rsidRDefault="006A3080" w:rsidP="002A477A">
            <w:pPr>
              <w:spacing w:after="0" w:line="240" w:lineRule="auto"/>
              <w:jc w:val="both"/>
              <w:rPr>
                <w:rFonts w:ascii="Times New Roman" w:hAnsi="Times New Roman"/>
                <w:sz w:val="24"/>
                <w:szCs w:val="24"/>
              </w:rPr>
            </w:pPr>
            <w:r w:rsidRPr="00AD5304">
              <w:rPr>
                <w:rFonts w:ascii="Times New Roman" w:hAnsi="Times New Roman"/>
                <w:sz w:val="24"/>
                <w:szCs w:val="24"/>
              </w:rPr>
              <w:t>2.1</w:t>
            </w:r>
          </w:p>
        </w:tc>
        <w:tc>
          <w:tcPr>
            <w:tcW w:w="5503" w:type="dxa"/>
            <w:noWrap/>
            <w:vAlign w:val="center"/>
          </w:tcPr>
          <w:p w:rsidR="006A3080" w:rsidRPr="00AD5304" w:rsidRDefault="006A3080" w:rsidP="002A477A">
            <w:pPr>
              <w:spacing w:after="0" w:line="240" w:lineRule="auto"/>
              <w:jc w:val="both"/>
              <w:rPr>
                <w:rFonts w:ascii="Times New Roman" w:hAnsi="Times New Roman"/>
                <w:sz w:val="24"/>
                <w:szCs w:val="24"/>
              </w:rPr>
            </w:pPr>
            <w:r w:rsidRPr="00AD5304">
              <w:rPr>
                <w:rFonts w:ascii="Times New Roman" w:hAnsi="Times New Roman"/>
                <w:sz w:val="24"/>
                <w:szCs w:val="24"/>
              </w:rPr>
              <w:t>срочные депозиты</w:t>
            </w:r>
          </w:p>
        </w:tc>
        <w:tc>
          <w:tcPr>
            <w:tcW w:w="1685" w:type="dxa"/>
            <w:noWrap/>
            <w:vAlign w:val="center"/>
          </w:tcPr>
          <w:p w:rsidR="006A3080" w:rsidRPr="00AD5304" w:rsidRDefault="006A3080" w:rsidP="002A477A">
            <w:pPr>
              <w:spacing w:after="0" w:line="240" w:lineRule="auto"/>
              <w:jc w:val="both"/>
              <w:rPr>
                <w:rFonts w:ascii="Times New Roman" w:hAnsi="Times New Roman"/>
                <w:sz w:val="24"/>
                <w:szCs w:val="24"/>
                <w:lang w:val="en-US"/>
              </w:rPr>
            </w:pPr>
            <w:r w:rsidRPr="00AD5304">
              <w:rPr>
                <w:rFonts w:ascii="Times New Roman" w:hAnsi="Times New Roman"/>
                <w:sz w:val="24"/>
                <w:szCs w:val="24"/>
                <w:lang w:val="en-US"/>
              </w:rPr>
              <w:t>1469468</w:t>
            </w:r>
          </w:p>
        </w:tc>
        <w:tc>
          <w:tcPr>
            <w:tcW w:w="1686" w:type="dxa"/>
            <w:vAlign w:val="center"/>
          </w:tcPr>
          <w:p w:rsidR="006A3080" w:rsidRPr="00AD5304" w:rsidRDefault="006A3080" w:rsidP="002A477A">
            <w:pPr>
              <w:spacing w:after="0" w:line="240" w:lineRule="auto"/>
              <w:jc w:val="both"/>
              <w:rPr>
                <w:rFonts w:ascii="Times New Roman" w:hAnsi="Times New Roman"/>
                <w:sz w:val="24"/>
                <w:szCs w:val="24"/>
              </w:rPr>
            </w:pPr>
            <w:r w:rsidRPr="00AD5304">
              <w:rPr>
                <w:rFonts w:ascii="Times New Roman" w:hAnsi="Times New Roman"/>
                <w:sz w:val="24"/>
                <w:szCs w:val="24"/>
                <w:lang w:val="en-US"/>
              </w:rPr>
              <w:t>1674508</w:t>
            </w:r>
          </w:p>
        </w:tc>
      </w:tr>
      <w:tr w:rsidR="006A3080" w:rsidRPr="00AD5304" w:rsidTr="002A477A">
        <w:trPr>
          <w:trHeight w:val="223"/>
        </w:trPr>
        <w:tc>
          <w:tcPr>
            <w:tcW w:w="786" w:type="dxa"/>
            <w:noWrap/>
            <w:vAlign w:val="center"/>
          </w:tcPr>
          <w:p w:rsidR="006A3080" w:rsidRPr="00AD5304" w:rsidRDefault="006A3080" w:rsidP="002A477A">
            <w:pPr>
              <w:spacing w:after="0" w:line="240" w:lineRule="auto"/>
              <w:jc w:val="both"/>
              <w:rPr>
                <w:rFonts w:ascii="Times New Roman" w:hAnsi="Times New Roman"/>
                <w:sz w:val="24"/>
                <w:szCs w:val="24"/>
              </w:rPr>
            </w:pPr>
            <w:r w:rsidRPr="00AD5304">
              <w:rPr>
                <w:rFonts w:ascii="Times New Roman" w:hAnsi="Times New Roman"/>
                <w:sz w:val="24"/>
                <w:szCs w:val="24"/>
              </w:rPr>
              <w:t>2.2</w:t>
            </w:r>
          </w:p>
        </w:tc>
        <w:tc>
          <w:tcPr>
            <w:tcW w:w="5503" w:type="dxa"/>
            <w:noWrap/>
            <w:vAlign w:val="center"/>
          </w:tcPr>
          <w:p w:rsidR="006A3080" w:rsidRPr="00AD5304" w:rsidRDefault="006A3080" w:rsidP="002A477A">
            <w:pPr>
              <w:spacing w:after="0" w:line="240" w:lineRule="auto"/>
              <w:jc w:val="both"/>
              <w:rPr>
                <w:rFonts w:ascii="Times New Roman" w:hAnsi="Times New Roman"/>
                <w:sz w:val="24"/>
                <w:szCs w:val="24"/>
              </w:rPr>
            </w:pPr>
            <w:r w:rsidRPr="00AD5304">
              <w:rPr>
                <w:rFonts w:ascii="Times New Roman" w:hAnsi="Times New Roman"/>
                <w:sz w:val="24"/>
                <w:szCs w:val="24"/>
              </w:rPr>
              <w:t>депозиты «до востребования»</w:t>
            </w:r>
          </w:p>
        </w:tc>
        <w:tc>
          <w:tcPr>
            <w:tcW w:w="1685" w:type="dxa"/>
            <w:noWrap/>
            <w:vAlign w:val="center"/>
          </w:tcPr>
          <w:p w:rsidR="006A3080" w:rsidRPr="00AD5304" w:rsidRDefault="006A3080" w:rsidP="002A477A">
            <w:pPr>
              <w:spacing w:after="0" w:line="240" w:lineRule="auto"/>
              <w:jc w:val="both"/>
              <w:rPr>
                <w:rFonts w:ascii="Times New Roman" w:hAnsi="Times New Roman"/>
                <w:sz w:val="24"/>
                <w:szCs w:val="24"/>
                <w:lang w:val="en-US"/>
              </w:rPr>
            </w:pPr>
            <w:r w:rsidRPr="00AD5304">
              <w:rPr>
                <w:rFonts w:ascii="Times New Roman" w:hAnsi="Times New Roman"/>
                <w:sz w:val="24"/>
                <w:szCs w:val="24"/>
                <w:lang w:val="en-US"/>
              </w:rPr>
              <w:t>17395</w:t>
            </w:r>
          </w:p>
        </w:tc>
        <w:tc>
          <w:tcPr>
            <w:tcW w:w="1686" w:type="dxa"/>
            <w:vAlign w:val="center"/>
          </w:tcPr>
          <w:p w:rsidR="006A3080" w:rsidRPr="00AD5304" w:rsidRDefault="006A3080" w:rsidP="002A477A">
            <w:pPr>
              <w:spacing w:after="0" w:line="240" w:lineRule="auto"/>
              <w:jc w:val="both"/>
              <w:rPr>
                <w:rFonts w:ascii="Times New Roman" w:hAnsi="Times New Roman"/>
                <w:sz w:val="24"/>
                <w:szCs w:val="24"/>
              </w:rPr>
            </w:pPr>
            <w:r w:rsidRPr="00AD5304">
              <w:rPr>
                <w:rFonts w:ascii="Times New Roman" w:hAnsi="Times New Roman"/>
                <w:sz w:val="24"/>
                <w:szCs w:val="24"/>
                <w:lang w:val="en-US"/>
              </w:rPr>
              <w:t>25093</w:t>
            </w:r>
          </w:p>
        </w:tc>
      </w:tr>
      <w:tr w:rsidR="006A3080" w:rsidRPr="00AD5304" w:rsidTr="002A477A">
        <w:trPr>
          <w:trHeight w:val="124"/>
        </w:trPr>
        <w:tc>
          <w:tcPr>
            <w:tcW w:w="786" w:type="dxa"/>
            <w:noWrap/>
            <w:vAlign w:val="center"/>
          </w:tcPr>
          <w:p w:rsidR="006A3080" w:rsidRPr="00AD5304" w:rsidRDefault="006A3080" w:rsidP="002A477A">
            <w:pPr>
              <w:spacing w:after="0" w:line="240" w:lineRule="auto"/>
              <w:jc w:val="both"/>
              <w:rPr>
                <w:rFonts w:ascii="Times New Roman" w:hAnsi="Times New Roman"/>
                <w:sz w:val="24"/>
                <w:szCs w:val="24"/>
              </w:rPr>
            </w:pPr>
            <w:r w:rsidRPr="00AD5304">
              <w:rPr>
                <w:rFonts w:ascii="Times New Roman" w:hAnsi="Times New Roman"/>
                <w:sz w:val="24"/>
                <w:szCs w:val="24"/>
              </w:rPr>
              <w:t>2.3</w:t>
            </w:r>
          </w:p>
        </w:tc>
        <w:tc>
          <w:tcPr>
            <w:tcW w:w="5503" w:type="dxa"/>
            <w:noWrap/>
            <w:vAlign w:val="center"/>
          </w:tcPr>
          <w:p w:rsidR="006A3080" w:rsidRPr="00AD5304" w:rsidRDefault="006A3080" w:rsidP="002A477A">
            <w:pPr>
              <w:spacing w:after="0" w:line="240" w:lineRule="auto"/>
              <w:jc w:val="both"/>
              <w:rPr>
                <w:rFonts w:ascii="Times New Roman" w:hAnsi="Times New Roman"/>
                <w:sz w:val="24"/>
                <w:szCs w:val="24"/>
              </w:rPr>
            </w:pPr>
            <w:r w:rsidRPr="00AD5304">
              <w:rPr>
                <w:rFonts w:ascii="Times New Roman" w:hAnsi="Times New Roman"/>
                <w:sz w:val="24"/>
                <w:szCs w:val="24"/>
              </w:rPr>
              <w:t>средства на текущих счетах</w:t>
            </w:r>
          </w:p>
        </w:tc>
        <w:tc>
          <w:tcPr>
            <w:tcW w:w="1685" w:type="dxa"/>
            <w:noWrap/>
            <w:vAlign w:val="center"/>
          </w:tcPr>
          <w:p w:rsidR="006A3080" w:rsidRPr="00AD5304" w:rsidRDefault="006A3080" w:rsidP="002A477A">
            <w:pPr>
              <w:spacing w:after="0" w:line="240" w:lineRule="auto"/>
              <w:jc w:val="both"/>
              <w:rPr>
                <w:rFonts w:ascii="Times New Roman" w:hAnsi="Times New Roman"/>
                <w:sz w:val="24"/>
                <w:szCs w:val="24"/>
                <w:lang w:val="en-US"/>
              </w:rPr>
            </w:pPr>
            <w:r w:rsidRPr="00AD5304">
              <w:rPr>
                <w:rFonts w:ascii="Times New Roman" w:hAnsi="Times New Roman"/>
                <w:sz w:val="24"/>
                <w:szCs w:val="24"/>
                <w:lang w:val="en-US"/>
              </w:rPr>
              <w:t>56340</w:t>
            </w:r>
          </w:p>
        </w:tc>
        <w:tc>
          <w:tcPr>
            <w:tcW w:w="1686" w:type="dxa"/>
            <w:vAlign w:val="center"/>
          </w:tcPr>
          <w:p w:rsidR="006A3080" w:rsidRPr="00AD5304" w:rsidRDefault="006A3080" w:rsidP="002A477A">
            <w:pPr>
              <w:spacing w:after="0" w:line="240" w:lineRule="auto"/>
              <w:jc w:val="both"/>
              <w:rPr>
                <w:rFonts w:ascii="Times New Roman" w:hAnsi="Times New Roman"/>
                <w:sz w:val="24"/>
                <w:szCs w:val="24"/>
              </w:rPr>
            </w:pPr>
            <w:r w:rsidRPr="00AD5304">
              <w:rPr>
                <w:rFonts w:ascii="Times New Roman" w:hAnsi="Times New Roman"/>
                <w:sz w:val="24"/>
                <w:szCs w:val="24"/>
                <w:lang w:val="en-US"/>
              </w:rPr>
              <w:t>65490</w:t>
            </w:r>
          </w:p>
        </w:tc>
      </w:tr>
      <w:tr w:rsidR="006A3080" w:rsidRPr="00AD5304" w:rsidTr="002A477A">
        <w:trPr>
          <w:trHeight w:val="203"/>
        </w:trPr>
        <w:tc>
          <w:tcPr>
            <w:tcW w:w="786" w:type="dxa"/>
            <w:noWrap/>
            <w:vAlign w:val="center"/>
          </w:tcPr>
          <w:p w:rsidR="006A3080" w:rsidRPr="00AD5304" w:rsidRDefault="006A3080" w:rsidP="002A477A">
            <w:pPr>
              <w:spacing w:after="0" w:line="240" w:lineRule="auto"/>
              <w:jc w:val="both"/>
              <w:rPr>
                <w:rFonts w:ascii="Times New Roman" w:hAnsi="Times New Roman"/>
                <w:sz w:val="24"/>
                <w:szCs w:val="24"/>
              </w:rPr>
            </w:pPr>
            <w:r w:rsidRPr="00AD5304">
              <w:rPr>
                <w:rFonts w:ascii="Times New Roman" w:hAnsi="Times New Roman"/>
                <w:sz w:val="24"/>
                <w:szCs w:val="24"/>
              </w:rPr>
              <w:t>2.4</w:t>
            </w:r>
          </w:p>
        </w:tc>
        <w:tc>
          <w:tcPr>
            <w:tcW w:w="5503" w:type="dxa"/>
            <w:noWrap/>
            <w:vAlign w:val="center"/>
          </w:tcPr>
          <w:p w:rsidR="006A3080" w:rsidRPr="00AD5304" w:rsidRDefault="006A3080" w:rsidP="002A477A">
            <w:pPr>
              <w:spacing w:after="0" w:line="240" w:lineRule="auto"/>
              <w:jc w:val="both"/>
              <w:rPr>
                <w:rFonts w:ascii="Times New Roman" w:hAnsi="Times New Roman"/>
                <w:sz w:val="24"/>
                <w:szCs w:val="24"/>
              </w:rPr>
            </w:pPr>
            <w:r w:rsidRPr="00AD5304">
              <w:rPr>
                <w:rFonts w:ascii="Times New Roman" w:hAnsi="Times New Roman"/>
                <w:sz w:val="24"/>
                <w:szCs w:val="24"/>
              </w:rPr>
              <w:t>средства на счетах пластиковых карт</w:t>
            </w:r>
          </w:p>
        </w:tc>
        <w:tc>
          <w:tcPr>
            <w:tcW w:w="1685" w:type="dxa"/>
            <w:noWrap/>
            <w:vAlign w:val="center"/>
          </w:tcPr>
          <w:p w:rsidR="006A3080" w:rsidRPr="00AD5304" w:rsidRDefault="006A3080" w:rsidP="002A477A">
            <w:pPr>
              <w:spacing w:after="0" w:line="240" w:lineRule="auto"/>
              <w:jc w:val="both"/>
              <w:rPr>
                <w:rFonts w:ascii="Times New Roman" w:hAnsi="Times New Roman"/>
                <w:sz w:val="24"/>
                <w:szCs w:val="24"/>
                <w:lang w:val="en-US"/>
              </w:rPr>
            </w:pPr>
            <w:r w:rsidRPr="00AD5304">
              <w:rPr>
                <w:rFonts w:ascii="Times New Roman" w:hAnsi="Times New Roman"/>
                <w:sz w:val="24"/>
                <w:szCs w:val="24"/>
                <w:lang w:val="en-US"/>
              </w:rPr>
              <w:t>30811</w:t>
            </w:r>
          </w:p>
        </w:tc>
        <w:tc>
          <w:tcPr>
            <w:tcW w:w="1686" w:type="dxa"/>
            <w:vAlign w:val="center"/>
          </w:tcPr>
          <w:p w:rsidR="006A3080" w:rsidRPr="00AD5304" w:rsidRDefault="006A3080" w:rsidP="002A477A">
            <w:pPr>
              <w:spacing w:after="0" w:line="240" w:lineRule="auto"/>
              <w:jc w:val="both"/>
              <w:rPr>
                <w:rFonts w:ascii="Times New Roman" w:hAnsi="Times New Roman"/>
                <w:sz w:val="24"/>
                <w:szCs w:val="24"/>
              </w:rPr>
            </w:pPr>
            <w:r w:rsidRPr="00AD5304">
              <w:rPr>
                <w:rFonts w:ascii="Times New Roman" w:hAnsi="Times New Roman"/>
                <w:sz w:val="24"/>
                <w:szCs w:val="24"/>
                <w:lang w:val="en-US"/>
              </w:rPr>
              <w:t>36826</w:t>
            </w:r>
          </w:p>
        </w:tc>
      </w:tr>
      <w:tr w:rsidR="006A3080" w:rsidRPr="00AD5304" w:rsidTr="002A477A">
        <w:trPr>
          <w:trHeight w:val="203"/>
        </w:trPr>
        <w:tc>
          <w:tcPr>
            <w:tcW w:w="786" w:type="dxa"/>
            <w:noWrap/>
            <w:vAlign w:val="center"/>
          </w:tcPr>
          <w:p w:rsidR="006A3080" w:rsidRPr="00AD5304" w:rsidRDefault="006A3080" w:rsidP="002A477A">
            <w:pPr>
              <w:spacing w:after="0" w:line="240" w:lineRule="auto"/>
              <w:jc w:val="both"/>
              <w:rPr>
                <w:rFonts w:ascii="Times New Roman" w:hAnsi="Times New Roman"/>
                <w:sz w:val="24"/>
                <w:szCs w:val="24"/>
              </w:rPr>
            </w:pPr>
          </w:p>
        </w:tc>
        <w:tc>
          <w:tcPr>
            <w:tcW w:w="5503" w:type="dxa"/>
            <w:noWrap/>
            <w:vAlign w:val="center"/>
          </w:tcPr>
          <w:p w:rsidR="006A3080" w:rsidRPr="00AD5304" w:rsidRDefault="006A3080" w:rsidP="002A477A">
            <w:pPr>
              <w:spacing w:after="0" w:line="240" w:lineRule="auto"/>
              <w:jc w:val="both"/>
              <w:rPr>
                <w:rFonts w:ascii="Times New Roman" w:hAnsi="Times New Roman"/>
                <w:sz w:val="24"/>
                <w:szCs w:val="24"/>
              </w:rPr>
            </w:pPr>
            <w:r w:rsidRPr="00AD5304">
              <w:rPr>
                <w:rFonts w:ascii="Times New Roman" w:hAnsi="Times New Roman"/>
                <w:sz w:val="24"/>
                <w:szCs w:val="24"/>
              </w:rPr>
              <w:t xml:space="preserve">Итого средств на счетах клиентов </w:t>
            </w:r>
            <w:r w:rsidRPr="00AD5304">
              <w:rPr>
                <w:rFonts w:ascii="Times New Roman" w:hAnsi="Times New Roman"/>
                <w:bCs/>
                <w:sz w:val="24"/>
                <w:szCs w:val="24"/>
              </w:rPr>
              <w:t>(не являющихся кредитными организациями</w:t>
            </w:r>
            <w:r w:rsidRPr="00AD5304">
              <w:rPr>
                <w:rFonts w:ascii="Times New Roman" w:hAnsi="Times New Roman"/>
                <w:sz w:val="24"/>
                <w:szCs w:val="24"/>
              </w:rPr>
              <w:t>)</w:t>
            </w:r>
          </w:p>
        </w:tc>
        <w:tc>
          <w:tcPr>
            <w:tcW w:w="1685" w:type="dxa"/>
            <w:noWrap/>
            <w:vAlign w:val="center"/>
          </w:tcPr>
          <w:p w:rsidR="006A3080" w:rsidRPr="00AD5304" w:rsidRDefault="006A3080" w:rsidP="002A477A">
            <w:pPr>
              <w:spacing w:after="0" w:line="240" w:lineRule="auto"/>
              <w:jc w:val="both"/>
              <w:rPr>
                <w:rFonts w:ascii="Times New Roman" w:hAnsi="Times New Roman"/>
                <w:sz w:val="24"/>
                <w:szCs w:val="24"/>
                <w:lang w:val="en-US"/>
              </w:rPr>
            </w:pPr>
            <w:r w:rsidRPr="00AD5304">
              <w:rPr>
                <w:rFonts w:ascii="Times New Roman" w:hAnsi="Times New Roman"/>
                <w:sz w:val="24"/>
                <w:szCs w:val="24"/>
                <w:lang w:val="en-US"/>
              </w:rPr>
              <w:t>2155758</w:t>
            </w:r>
          </w:p>
        </w:tc>
        <w:tc>
          <w:tcPr>
            <w:tcW w:w="1686" w:type="dxa"/>
            <w:vAlign w:val="center"/>
          </w:tcPr>
          <w:p w:rsidR="006A3080" w:rsidRPr="00AD5304" w:rsidRDefault="006A3080" w:rsidP="002A477A">
            <w:pPr>
              <w:spacing w:after="0" w:line="240" w:lineRule="auto"/>
              <w:jc w:val="both"/>
              <w:rPr>
                <w:rFonts w:ascii="Times New Roman" w:hAnsi="Times New Roman"/>
                <w:sz w:val="24"/>
                <w:szCs w:val="24"/>
                <w:lang w:val="en-US"/>
              </w:rPr>
            </w:pPr>
            <w:r w:rsidRPr="00AD5304">
              <w:rPr>
                <w:rFonts w:ascii="Times New Roman" w:hAnsi="Times New Roman"/>
                <w:sz w:val="24"/>
                <w:szCs w:val="24"/>
              </w:rPr>
              <w:t>2</w:t>
            </w:r>
            <w:r w:rsidRPr="00AD5304">
              <w:rPr>
                <w:rFonts w:ascii="Times New Roman" w:hAnsi="Times New Roman"/>
                <w:sz w:val="24"/>
                <w:szCs w:val="24"/>
                <w:lang w:val="en-US"/>
              </w:rPr>
              <w:t>367517</w:t>
            </w:r>
          </w:p>
        </w:tc>
      </w:tr>
    </w:tbl>
    <w:p w:rsidR="006A3080" w:rsidRPr="00AD5304" w:rsidRDefault="006A3080" w:rsidP="006A3080">
      <w:pPr>
        <w:pStyle w:val="a8"/>
        <w:spacing w:after="0" w:line="240" w:lineRule="auto"/>
        <w:ind w:left="0" w:right="-7" w:firstLine="440"/>
        <w:contextualSpacing w:val="0"/>
        <w:jc w:val="center"/>
        <w:rPr>
          <w:rFonts w:ascii="Times New Roman" w:hAnsi="Times New Roman"/>
          <w:sz w:val="24"/>
          <w:szCs w:val="24"/>
        </w:rPr>
      </w:pPr>
    </w:p>
    <w:p w:rsidR="00AD5304" w:rsidRDefault="00AD5304" w:rsidP="00AD5304">
      <w:pPr>
        <w:pStyle w:val="a8"/>
        <w:spacing w:after="0" w:line="240" w:lineRule="auto"/>
        <w:ind w:left="770" w:right="-7"/>
        <w:jc w:val="center"/>
        <w:rPr>
          <w:rFonts w:ascii="Times New Roman" w:hAnsi="Times New Roman"/>
          <w:b/>
          <w:sz w:val="24"/>
          <w:szCs w:val="24"/>
        </w:rPr>
      </w:pPr>
      <w:r>
        <w:rPr>
          <w:rFonts w:ascii="Times New Roman" w:hAnsi="Times New Roman"/>
          <w:b/>
          <w:sz w:val="24"/>
          <w:szCs w:val="24"/>
        </w:rPr>
        <w:t xml:space="preserve">3.8. Информация об остатках средств на счетах клиентов в разрезе секторов экономики и видов экономической деятельности клиентов </w:t>
      </w:r>
    </w:p>
    <w:p w:rsidR="00AD5304" w:rsidRDefault="00AD5304" w:rsidP="00AD5304">
      <w:pPr>
        <w:pStyle w:val="a8"/>
        <w:spacing w:after="0" w:line="240" w:lineRule="auto"/>
        <w:ind w:left="0" w:right="-7" w:firstLine="440"/>
        <w:jc w:val="both"/>
        <w:rPr>
          <w:rFonts w:ascii="Times New Roman" w:hAnsi="Times New Roman"/>
          <w:sz w:val="24"/>
          <w:szCs w:val="24"/>
        </w:rPr>
      </w:pPr>
      <w:r>
        <w:rPr>
          <w:rFonts w:ascii="Times New Roman" w:hAnsi="Times New Roman"/>
          <w:sz w:val="24"/>
          <w:szCs w:val="24"/>
        </w:rPr>
        <w:t xml:space="preserve">                                                                                                                           </w:t>
      </w:r>
      <w:r w:rsidR="00CE016C">
        <w:rPr>
          <w:rFonts w:ascii="Times New Roman" w:hAnsi="Times New Roman"/>
          <w:sz w:val="24"/>
          <w:szCs w:val="24"/>
        </w:rPr>
        <w:t xml:space="preserve">   </w:t>
      </w:r>
      <w:r>
        <w:rPr>
          <w:rFonts w:ascii="Times New Roman" w:hAnsi="Times New Roman"/>
          <w:sz w:val="24"/>
          <w:szCs w:val="24"/>
        </w:rPr>
        <w:t xml:space="preserve">  Таблица </w:t>
      </w:r>
      <w:r w:rsidR="00056F72">
        <w:rPr>
          <w:rFonts w:ascii="Times New Roman" w:hAnsi="Times New Roman"/>
          <w:sz w:val="24"/>
          <w:szCs w:val="24"/>
        </w:rPr>
        <w:t>20</w:t>
      </w:r>
    </w:p>
    <w:p w:rsidR="00AD5304" w:rsidRDefault="00AD5304" w:rsidP="00AD5304">
      <w:pPr>
        <w:pStyle w:val="14"/>
        <w:spacing w:after="0" w:line="240" w:lineRule="auto"/>
        <w:ind w:left="0" w:right="-7" w:firstLine="440"/>
        <w:jc w:val="center"/>
        <w:rPr>
          <w:rFonts w:ascii="Times New Roman" w:hAnsi="Times New Roman"/>
          <w:sz w:val="24"/>
          <w:szCs w:val="24"/>
        </w:rPr>
      </w:pPr>
      <w:r>
        <w:rPr>
          <w:rFonts w:ascii="Times New Roman" w:hAnsi="Times New Roman"/>
          <w:sz w:val="24"/>
          <w:szCs w:val="24"/>
        </w:rPr>
        <w:t xml:space="preserve">                                                                                                                                    тыс.руб.</w:t>
      </w:r>
    </w:p>
    <w:tbl>
      <w:tblPr>
        <w:tblW w:w="936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4953"/>
        <w:gridCol w:w="1871"/>
        <w:gridCol w:w="1871"/>
      </w:tblGrid>
      <w:tr w:rsidR="00AD5304" w:rsidTr="007D1B2E">
        <w:trPr>
          <w:cantSplit/>
          <w:trHeight w:val="266"/>
          <w:tblHeader/>
        </w:trPr>
        <w:tc>
          <w:tcPr>
            <w:tcW w:w="665" w:type="dxa"/>
            <w:vMerge w:val="restart"/>
            <w:tcBorders>
              <w:top w:val="single" w:sz="4" w:space="0" w:color="auto"/>
              <w:left w:val="single" w:sz="4" w:space="0" w:color="auto"/>
              <w:bottom w:val="single" w:sz="4" w:space="0" w:color="auto"/>
              <w:right w:val="single" w:sz="4" w:space="0" w:color="auto"/>
            </w:tcBorders>
            <w:hideMark/>
          </w:tcPr>
          <w:p w:rsidR="00AD5304" w:rsidRDefault="00AD5304" w:rsidP="007D1B2E">
            <w:pPr>
              <w:tabs>
                <w:tab w:val="left" w:pos="0"/>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п/п</w:t>
            </w:r>
          </w:p>
        </w:tc>
        <w:tc>
          <w:tcPr>
            <w:tcW w:w="4950" w:type="dxa"/>
            <w:vMerge w:val="restart"/>
            <w:tcBorders>
              <w:top w:val="single" w:sz="4" w:space="0" w:color="auto"/>
              <w:left w:val="single" w:sz="4" w:space="0" w:color="auto"/>
              <w:bottom w:val="single" w:sz="4" w:space="0" w:color="auto"/>
              <w:right w:val="single" w:sz="4" w:space="0" w:color="auto"/>
            </w:tcBorders>
            <w:hideMark/>
          </w:tcPr>
          <w:p w:rsidR="00AD5304" w:rsidRDefault="00AD5304" w:rsidP="007D1B2E">
            <w:pPr>
              <w:tabs>
                <w:tab w:val="left" w:pos="0"/>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Наименование показателя</w:t>
            </w:r>
          </w:p>
        </w:tc>
        <w:tc>
          <w:tcPr>
            <w:tcW w:w="3740" w:type="dxa"/>
            <w:gridSpan w:val="2"/>
            <w:tcBorders>
              <w:top w:val="single" w:sz="4" w:space="0" w:color="auto"/>
              <w:left w:val="single" w:sz="4" w:space="0" w:color="auto"/>
              <w:bottom w:val="single" w:sz="4" w:space="0" w:color="auto"/>
              <w:right w:val="single" w:sz="4" w:space="0" w:color="auto"/>
            </w:tcBorders>
            <w:hideMark/>
          </w:tcPr>
          <w:p w:rsidR="00AD5304" w:rsidRDefault="00AD5304" w:rsidP="007D1B2E">
            <w:pPr>
              <w:spacing w:after="0" w:line="240" w:lineRule="auto"/>
              <w:jc w:val="center"/>
              <w:rPr>
                <w:rFonts w:ascii="Times New Roman" w:hAnsi="Times New Roman"/>
                <w:bCs/>
                <w:sz w:val="24"/>
                <w:szCs w:val="24"/>
              </w:rPr>
            </w:pPr>
            <w:r>
              <w:rPr>
                <w:rFonts w:ascii="Times New Roman" w:hAnsi="Times New Roman"/>
                <w:sz w:val="24"/>
                <w:szCs w:val="24"/>
                <w:lang w:eastAsia="ru-RU"/>
              </w:rPr>
              <w:t>Данные на отчетную дату</w:t>
            </w:r>
          </w:p>
        </w:tc>
      </w:tr>
      <w:tr w:rsidR="00AD5304" w:rsidTr="007D1B2E">
        <w:trPr>
          <w:cantSplit/>
          <w:trHeight w:val="266"/>
          <w:tblHeader/>
        </w:trPr>
        <w:tc>
          <w:tcPr>
            <w:tcW w:w="665" w:type="dxa"/>
            <w:vMerge/>
            <w:tcBorders>
              <w:top w:val="single" w:sz="4" w:space="0" w:color="auto"/>
              <w:left w:val="single" w:sz="4" w:space="0" w:color="auto"/>
              <w:bottom w:val="single" w:sz="4" w:space="0" w:color="auto"/>
              <w:right w:val="single" w:sz="4" w:space="0" w:color="auto"/>
            </w:tcBorders>
            <w:vAlign w:val="center"/>
            <w:hideMark/>
          </w:tcPr>
          <w:p w:rsidR="00AD5304" w:rsidRDefault="00AD5304" w:rsidP="007D1B2E">
            <w:pPr>
              <w:spacing w:after="0" w:line="240" w:lineRule="auto"/>
              <w:rPr>
                <w:rFonts w:ascii="Times New Roman" w:hAnsi="Times New Roman"/>
                <w:sz w:val="24"/>
                <w:szCs w:val="24"/>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rsidR="00AD5304" w:rsidRDefault="00AD5304" w:rsidP="007D1B2E">
            <w:pPr>
              <w:spacing w:after="0" w:line="240" w:lineRule="auto"/>
              <w:rPr>
                <w:rFonts w:ascii="Times New Roman" w:hAnsi="Times New Roman"/>
                <w:sz w:val="24"/>
                <w:szCs w:val="24"/>
              </w:rPr>
            </w:pPr>
          </w:p>
        </w:tc>
        <w:tc>
          <w:tcPr>
            <w:tcW w:w="1870" w:type="dxa"/>
            <w:tcBorders>
              <w:top w:val="single" w:sz="4" w:space="0" w:color="auto"/>
              <w:left w:val="single" w:sz="4" w:space="0" w:color="auto"/>
              <w:bottom w:val="single" w:sz="4" w:space="0" w:color="auto"/>
              <w:right w:val="single" w:sz="4" w:space="0" w:color="auto"/>
            </w:tcBorders>
            <w:hideMark/>
          </w:tcPr>
          <w:p w:rsidR="00AD5304" w:rsidRDefault="00AD5304" w:rsidP="007D1B2E">
            <w:pPr>
              <w:spacing w:after="0" w:line="240" w:lineRule="auto"/>
              <w:jc w:val="center"/>
              <w:rPr>
                <w:rFonts w:ascii="Times New Roman" w:hAnsi="Times New Roman"/>
                <w:bCs/>
                <w:sz w:val="24"/>
                <w:szCs w:val="24"/>
              </w:rPr>
            </w:pPr>
            <w:r>
              <w:rPr>
                <w:rFonts w:ascii="Times New Roman" w:hAnsi="Times New Roman"/>
                <w:bCs/>
                <w:sz w:val="24"/>
                <w:szCs w:val="24"/>
              </w:rPr>
              <w:t>01.01.201</w:t>
            </w:r>
            <w:r>
              <w:rPr>
                <w:rFonts w:ascii="Times New Roman" w:hAnsi="Times New Roman"/>
                <w:bCs/>
                <w:sz w:val="24"/>
                <w:szCs w:val="24"/>
                <w:lang w:val="en-US"/>
              </w:rPr>
              <w:t>9</w:t>
            </w:r>
            <w:r>
              <w:rPr>
                <w:rFonts w:ascii="Times New Roman" w:hAnsi="Times New Roman"/>
                <w:bCs/>
                <w:sz w:val="24"/>
                <w:szCs w:val="24"/>
              </w:rPr>
              <w:t> г.</w:t>
            </w:r>
          </w:p>
        </w:tc>
        <w:tc>
          <w:tcPr>
            <w:tcW w:w="1870" w:type="dxa"/>
            <w:tcBorders>
              <w:top w:val="single" w:sz="4" w:space="0" w:color="auto"/>
              <w:left w:val="single" w:sz="4" w:space="0" w:color="auto"/>
              <w:bottom w:val="single" w:sz="4" w:space="0" w:color="auto"/>
              <w:right w:val="single" w:sz="4" w:space="0" w:color="auto"/>
            </w:tcBorders>
            <w:hideMark/>
          </w:tcPr>
          <w:p w:rsidR="00AD5304" w:rsidRDefault="00AD5304" w:rsidP="007D1B2E">
            <w:pPr>
              <w:spacing w:after="0" w:line="240" w:lineRule="auto"/>
              <w:jc w:val="center"/>
              <w:rPr>
                <w:rFonts w:ascii="Times New Roman" w:hAnsi="Times New Roman"/>
                <w:bCs/>
                <w:sz w:val="24"/>
                <w:szCs w:val="24"/>
              </w:rPr>
            </w:pPr>
            <w:r>
              <w:rPr>
                <w:rFonts w:ascii="Times New Roman" w:hAnsi="Times New Roman"/>
                <w:bCs/>
                <w:sz w:val="24"/>
                <w:szCs w:val="24"/>
              </w:rPr>
              <w:t>01.01.201</w:t>
            </w:r>
            <w:r>
              <w:rPr>
                <w:rFonts w:ascii="Times New Roman" w:hAnsi="Times New Roman"/>
                <w:bCs/>
                <w:sz w:val="24"/>
                <w:szCs w:val="24"/>
                <w:lang w:val="en-US"/>
              </w:rPr>
              <w:t>8</w:t>
            </w:r>
            <w:r>
              <w:rPr>
                <w:rFonts w:ascii="Times New Roman" w:hAnsi="Times New Roman"/>
                <w:bCs/>
                <w:sz w:val="24"/>
                <w:szCs w:val="24"/>
              </w:rPr>
              <w:t> г.</w:t>
            </w:r>
          </w:p>
        </w:tc>
      </w:tr>
      <w:tr w:rsidR="00AD5304" w:rsidTr="007D1B2E">
        <w:trPr>
          <w:cantSplit/>
          <w:trHeight w:val="266"/>
        </w:trPr>
        <w:tc>
          <w:tcPr>
            <w:tcW w:w="665" w:type="dxa"/>
            <w:tcBorders>
              <w:top w:val="single" w:sz="4" w:space="0" w:color="auto"/>
              <w:left w:val="single" w:sz="4" w:space="0" w:color="auto"/>
              <w:bottom w:val="single" w:sz="4" w:space="0" w:color="auto"/>
              <w:right w:val="single" w:sz="4" w:space="0" w:color="auto"/>
            </w:tcBorders>
            <w:hideMark/>
          </w:tcPr>
          <w:p w:rsidR="00AD5304" w:rsidRDefault="00AD5304" w:rsidP="007D1B2E">
            <w:pPr>
              <w:spacing w:after="0" w:line="240" w:lineRule="auto"/>
              <w:rPr>
                <w:rFonts w:ascii="Times New Roman" w:hAnsi="Times New Roman"/>
                <w:sz w:val="24"/>
                <w:szCs w:val="24"/>
                <w:lang w:eastAsia="ru-RU"/>
              </w:rPr>
            </w:pPr>
            <w:r>
              <w:rPr>
                <w:rFonts w:ascii="Times New Roman" w:hAnsi="Times New Roman"/>
                <w:sz w:val="24"/>
                <w:szCs w:val="24"/>
                <w:lang w:eastAsia="ru-RU"/>
              </w:rPr>
              <w:t>1</w:t>
            </w:r>
          </w:p>
        </w:tc>
        <w:tc>
          <w:tcPr>
            <w:tcW w:w="4950" w:type="dxa"/>
            <w:tcBorders>
              <w:top w:val="single" w:sz="4" w:space="0" w:color="auto"/>
              <w:left w:val="single" w:sz="4" w:space="0" w:color="auto"/>
              <w:bottom w:val="single" w:sz="4" w:space="0" w:color="auto"/>
              <w:right w:val="single" w:sz="4" w:space="0" w:color="auto"/>
            </w:tcBorders>
            <w:hideMark/>
          </w:tcPr>
          <w:p w:rsidR="00AD5304" w:rsidRDefault="00AD5304" w:rsidP="007D1B2E">
            <w:pPr>
              <w:spacing w:after="0" w:line="240" w:lineRule="auto"/>
              <w:rPr>
                <w:rFonts w:ascii="Times New Roman" w:hAnsi="Times New Roman"/>
                <w:sz w:val="24"/>
                <w:szCs w:val="24"/>
                <w:lang w:eastAsia="ru-RU"/>
              </w:rPr>
            </w:pPr>
            <w:r>
              <w:rPr>
                <w:rFonts w:ascii="Times New Roman" w:hAnsi="Times New Roman"/>
                <w:sz w:val="24"/>
                <w:szCs w:val="24"/>
                <w:lang w:eastAsia="ru-RU"/>
              </w:rPr>
              <w:t>Добыча полезных ископаемых</w:t>
            </w:r>
          </w:p>
        </w:tc>
        <w:tc>
          <w:tcPr>
            <w:tcW w:w="1870" w:type="dxa"/>
            <w:tcBorders>
              <w:top w:val="single" w:sz="4" w:space="0" w:color="auto"/>
              <w:left w:val="single" w:sz="4" w:space="0" w:color="auto"/>
              <w:bottom w:val="single" w:sz="4" w:space="0" w:color="auto"/>
              <w:right w:val="single" w:sz="4" w:space="0" w:color="auto"/>
            </w:tcBorders>
          </w:tcPr>
          <w:p w:rsidR="00AD5304" w:rsidRPr="007B6042" w:rsidRDefault="00AD5304" w:rsidP="007D1B2E">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0</w:t>
            </w:r>
          </w:p>
        </w:tc>
        <w:tc>
          <w:tcPr>
            <w:tcW w:w="1870" w:type="dxa"/>
            <w:tcBorders>
              <w:top w:val="single" w:sz="4" w:space="0" w:color="auto"/>
              <w:left w:val="single" w:sz="4" w:space="0" w:color="auto"/>
              <w:bottom w:val="single" w:sz="4" w:space="0" w:color="auto"/>
              <w:right w:val="single" w:sz="4" w:space="0" w:color="auto"/>
            </w:tcBorders>
            <w:hideMark/>
          </w:tcPr>
          <w:p w:rsidR="00AD5304" w:rsidRPr="007C6CD0" w:rsidRDefault="00AD5304" w:rsidP="007D1B2E">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1209</w:t>
            </w:r>
          </w:p>
        </w:tc>
      </w:tr>
      <w:tr w:rsidR="00AD5304" w:rsidTr="007D1B2E">
        <w:trPr>
          <w:cantSplit/>
          <w:trHeight w:val="321"/>
        </w:trPr>
        <w:tc>
          <w:tcPr>
            <w:tcW w:w="665" w:type="dxa"/>
            <w:tcBorders>
              <w:top w:val="single" w:sz="4" w:space="0" w:color="auto"/>
              <w:left w:val="single" w:sz="4" w:space="0" w:color="auto"/>
              <w:bottom w:val="single" w:sz="4" w:space="0" w:color="auto"/>
              <w:right w:val="single" w:sz="4" w:space="0" w:color="auto"/>
            </w:tcBorders>
            <w:hideMark/>
          </w:tcPr>
          <w:p w:rsidR="00AD5304" w:rsidRDefault="00AD5304" w:rsidP="007D1B2E">
            <w:pPr>
              <w:spacing w:after="0" w:line="240" w:lineRule="auto"/>
              <w:rPr>
                <w:rFonts w:ascii="Times New Roman" w:hAnsi="Times New Roman"/>
                <w:sz w:val="24"/>
                <w:szCs w:val="24"/>
                <w:lang w:eastAsia="ru-RU"/>
              </w:rPr>
            </w:pPr>
            <w:r>
              <w:rPr>
                <w:rFonts w:ascii="Times New Roman" w:hAnsi="Times New Roman"/>
                <w:sz w:val="24"/>
                <w:szCs w:val="24"/>
                <w:lang w:eastAsia="ru-RU"/>
              </w:rPr>
              <w:t>2</w:t>
            </w:r>
          </w:p>
        </w:tc>
        <w:tc>
          <w:tcPr>
            <w:tcW w:w="4950" w:type="dxa"/>
            <w:tcBorders>
              <w:top w:val="single" w:sz="4" w:space="0" w:color="auto"/>
              <w:left w:val="single" w:sz="4" w:space="0" w:color="auto"/>
              <w:bottom w:val="single" w:sz="4" w:space="0" w:color="auto"/>
              <w:right w:val="single" w:sz="4" w:space="0" w:color="auto"/>
            </w:tcBorders>
            <w:hideMark/>
          </w:tcPr>
          <w:p w:rsidR="00AD5304" w:rsidRDefault="00AD5304" w:rsidP="007D1B2E">
            <w:pPr>
              <w:spacing w:after="0" w:line="240" w:lineRule="auto"/>
              <w:rPr>
                <w:rFonts w:ascii="Times New Roman" w:hAnsi="Times New Roman"/>
                <w:sz w:val="24"/>
                <w:szCs w:val="24"/>
                <w:lang w:eastAsia="ru-RU"/>
              </w:rPr>
            </w:pPr>
            <w:r>
              <w:rPr>
                <w:rFonts w:ascii="Times New Roman" w:hAnsi="Times New Roman"/>
                <w:sz w:val="24"/>
                <w:szCs w:val="24"/>
                <w:lang w:eastAsia="ru-RU"/>
              </w:rPr>
              <w:t>Обрабатывающие производства, всего,</w:t>
            </w:r>
          </w:p>
          <w:p w:rsidR="00AD5304" w:rsidRDefault="00AD5304" w:rsidP="007D1B2E">
            <w:pPr>
              <w:spacing w:after="0" w:line="240" w:lineRule="auto"/>
              <w:rPr>
                <w:rFonts w:ascii="Times New Roman" w:hAnsi="Times New Roman"/>
                <w:sz w:val="24"/>
                <w:szCs w:val="24"/>
                <w:lang w:eastAsia="ru-RU"/>
              </w:rPr>
            </w:pPr>
            <w:r>
              <w:rPr>
                <w:rFonts w:ascii="Times New Roman" w:hAnsi="Times New Roman"/>
                <w:sz w:val="24"/>
                <w:szCs w:val="24"/>
                <w:lang w:eastAsia="ru-RU"/>
              </w:rPr>
              <w:t>из них:</w:t>
            </w:r>
          </w:p>
        </w:tc>
        <w:tc>
          <w:tcPr>
            <w:tcW w:w="1870" w:type="dxa"/>
            <w:tcBorders>
              <w:top w:val="single" w:sz="4" w:space="0" w:color="auto"/>
              <w:left w:val="single" w:sz="4" w:space="0" w:color="auto"/>
              <w:bottom w:val="single" w:sz="4" w:space="0" w:color="auto"/>
              <w:right w:val="single" w:sz="4" w:space="0" w:color="auto"/>
            </w:tcBorders>
          </w:tcPr>
          <w:p w:rsidR="00AD5304" w:rsidRPr="007B6042" w:rsidRDefault="00AD5304" w:rsidP="007D1B2E">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85039</w:t>
            </w:r>
          </w:p>
        </w:tc>
        <w:tc>
          <w:tcPr>
            <w:tcW w:w="1870" w:type="dxa"/>
            <w:tcBorders>
              <w:top w:val="single" w:sz="4" w:space="0" w:color="auto"/>
              <w:left w:val="single" w:sz="4" w:space="0" w:color="auto"/>
              <w:bottom w:val="single" w:sz="4" w:space="0" w:color="auto"/>
              <w:right w:val="single" w:sz="4" w:space="0" w:color="auto"/>
            </w:tcBorders>
            <w:hideMark/>
          </w:tcPr>
          <w:p w:rsidR="00AD5304" w:rsidRDefault="00AD5304" w:rsidP="007D1B2E">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41793</w:t>
            </w:r>
          </w:p>
        </w:tc>
      </w:tr>
      <w:tr w:rsidR="00AD5304" w:rsidTr="007D1B2E">
        <w:trPr>
          <w:cantSplit/>
          <w:trHeight w:val="481"/>
        </w:trPr>
        <w:tc>
          <w:tcPr>
            <w:tcW w:w="665" w:type="dxa"/>
            <w:tcBorders>
              <w:top w:val="single" w:sz="4" w:space="0" w:color="auto"/>
              <w:left w:val="single" w:sz="4" w:space="0" w:color="auto"/>
              <w:bottom w:val="single" w:sz="4" w:space="0" w:color="auto"/>
              <w:right w:val="single" w:sz="4" w:space="0" w:color="auto"/>
            </w:tcBorders>
            <w:hideMark/>
          </w:tcPr>
          <w:p w:rsidR="00AD5304" w:rsidRDefault="00AD5304" w:rsidP="007D1B2E">
            <w:pPr>
              <w:spacing w:after="0" w:line="240" w:lineRule="auto"/>
              <w:rPr>
                <w:rFonts w:ascii="Times New Roman" w:hAnsi="Times New Roman"/>
                <w:sz w:val="24"/>
                <w:szCs w:val="24"/>
                <w:lang w:eastAsia="ru-RU"/>
              </w:rPr>
            </w:pPr>
            <w:r>
              <w:rPr>
                <w:rFonts w:ascii="Times New Roman" w:hAnsi="Times New Roman"/>
                <w:sz w:val="24"/>
                <w:szCs w:val="24"/>
                <w:lang w:eastAsia="ru-RU"/>
              </w:rPr>
              <w:t>2.1</w:t>
            </w:r>
          </w:p>
        </w:tc>
        <w:tc>
          <w:tcPr>
            <w:tcW w:w="4950" w:type="dxa"/>
            <w:tcBorders>
              <w:top w:val="single" w:sz="4" w:space="0" w:color="auto"/>
              <w:left w:val="single" w:sz="4" w:space="0" w:color="auto"/>
              <w:bottom w:val="single" w:sz="4" w:space="0" w:color="auto"/>
              <w:right w:val="single" w:sz="4" w:space="0" w:color="auto"/>
            </w:tcBorders>
            <w:hideMark/>
          </w:tcPr>
          <w:p w:rsidR="00AD5304" w:rsidRDefault="00AD5304" w:rsidP="007D1B2E">
            <w:pPr>
              <w:spacing w:after="0" w:line="240" w:lineRule="auto"/>
              <w:rPr>
                <w:rFonts w:ascii="Times New Roman" w:hAnsi="Times New Roman"/>
                <w:sz w:val="24"/>
                <w:szCs w:val="24"/>
                <w:lang w:eastAsia="ru-RU"/>
              </w:rPr>
            </w:pPr>
            <w:r>
              <w:rPr>
                <w:rFonts w:ascii="Times New Roman" w:hAnsi="Times New Roman"/>
                <w:sz w:val="24"/>
                <w:szCs w:val="24"/>
                <w:lang w:eastAsia="ru-RU"/>
              </w:rPr>
              <w:t>производство пищевых продуктов, включая напитки, и табака</w:t>
            </w:r>
          </w:p>
        </w:tc>
        <w:tc>
          <w:tcPr>
            <w:tcW w:w="1870" w:type="dxa"/>
            <w:tcBorders>
              <w:top w:val="single" w:sz="4" w:space="0" w:color="auto"/>
              <w:left w:val="single" w:sz="4" w:space="0" w:color="auto"/>
              <w:bottom w:val="single" w:sz="4" w:space="0" w:color="auto"/>
              <w:right w:val="single" w:sz="4" w:space="0" w:color="auto"/>
            </w:tcBorders>
          </w:tcPr>
          <w:p w:rsidR="00AD5304" w:rsidRPr="007B6042" w:rsidRDefault="00AD5304" w:rsidP="007D1B2E">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8831</w:t>
            </w:r>
          </w:p>
        </w:tc>
        <w:tc>
          <w:tcPr>
            <w:tcW w:w="1870" w:type="dxa"/>
            <w:tcBorders>
              <w:top w:val="single" w:sz="4" w:space="0" w:color="auto"/>
              <w:left w:val="single" w:sz="4" w:space="0" w:color="auto"/>
              <w:bottom w:val="single" w:sz="4" w:space="0" w:color="auto"/>
              <w:right w:val="single" w:sz="4" w:space="0" w:color="auto"/>
            </w:tcBorders>
            <w:hideMark/>
          </w:tcPr>
          <w:p w:rsidR="00AD5304" w:rsidRPr="007C6CD0" w:rsidRDefault="00AD5304" w:rsidP="007D1B2E">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19903</w:t>
            </w:r>
          </w:p>
        </w:tc>
      </w:tr>
      <w:tr w:rsidR="00AD5304" w:rsidTr="007D1B2E">
        <w:trPr>
          <w:cantSplit/>
          <w:trHeight w:val="236"/>
        </w:trPr>
        <w:tc>
          <w:tcPr>
            <w:tcW w:w="665" w:type="dxa"/>
            <w:tcBorders>
              <w:top w:val="single" w:sz="4" w:space="0" w:color="auto"/>
              <w:left w:val="single" w:sz="4" w:space="0" w:color="auto"/>
              <w:bottom w:val="single" w:sz="4" w:space="0" w:color="auto"/>
              <w:right w:val="single" w:sz="4" w:space="0" w:color="auto"/>
            </w:tcBorders>
            <w:hideMark/>
          </w:tcPr>
          <w:p w:rsidR="00AD5304" w:rsidRDefault="00AD5304" w:rsidP="007D1B2E">
            <w:pPr>
              <w:spacing w:after="0" w:line="240" w:lineRule="auto"/>
              <w:rPr>
                <w:rFonts w:ascii="Times New Roman" w:hAnsi="Times New Roman"/>
                <w:sz w:val="24"/>
                <w:szCs w:val="24"/>
                <w:lang w:eastAsia="ru-RU"/>
              </w:rPr>
            </w:pPr>
            <w:r>
              <w:rPr>
                <w:rFonts w:ascii="Times New Roman" w:hAnsi="Times New Roman"/>
                <w:sz w:val="24"/>
                <w:szCs w:val="24"/>
                <w:lang w:eastAsia="ru-RU"/>
              </w:rPr>
              <w:t>2.2</w:t>
            </w:r>
          </w:p>
        </w:tc>
        <w:tc>
          <w:tcPr>
            <w:tcW w:w="4950" w:type="dxa"/>
            <w:tcBorders>
              <w:top w:val="single" w:sz="4" w:space="0" w:color="auto"/>
              <w:left w:val="single" w:sz="4" w:space="0" w:color="auto"/>
              <w:bottom w:val="single" w:sz="4" w:space="0" w:color="auto"/>
              <w:right w:val="single" w:sz="4" w:space="0" w:color="auto"/>
            </w:tcBorders>
            <w:hideMark/>
          </w:tcPr>
          <w:p w:rsidR="00AD5304" w:rsidRDefault="00AD5304" w:rsidP="007D1B2E">
            <w:pPr>
              <w:spacing w:after="0" w:line="240" w:lineRule="auto"/>
              <w:rPr>
                <w:rFonts w:ascii="Times New Roman" w:hAnsi="Times New Roman"/>
                <w:sz w:val="24"/>
                <w:szCs w:val="24"/>
                <w:lang w:eastAsia="ru-RU"/>
              </w:rPr>
            </w:pPr>
            <w:r>
              <w:rPr>
                <w:rFonts w:ascii="Times New Roman" w:hAnsi="Times New Roman"/>
                <w:sz w:val="24"/>
                <w:szCs w:val="24"/>
                <w:lang w:eastAsia="ru-RU"/>
              </w:rPr>
              <w:t>текстильное и швейное производство</w:t>
            </w:r>
          </w:p>
        </w:tc>
        <w:tc>
          <w:tcPr>
            <w:tcW w:w="1870" w:type="dxa"/>
            <w:tcBorders>
              <w:top w:val="single" w:sz="4" w:space="0" w:color="auto"/>
              <w:left w:val="single" w:sz="4" w:space="0" w:color="auto"/>
              <w:bottom w:val="single" w:sz="4" w:space="0" w:color="auto"/>
              <w:right w:val="single" w:sz="4" w:space="0" w:color="auto"/>
            </w:tcBorders>
          </w:tcPr>
          <w:p w:rsidR="00AD5304" w:rsidRDefault="00AD5304" w:rsidP="007D1B2E">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9992</w:t>
            </w:r>
          </w:p>
        </w:tc>
        <w:tc>
          <w:tcPr>
            <w:tcW w:w="1870" w:type="dxa"/>
            <w:tcBorders>
              <w:top w:val="single" w:sz="4" w:space="0" w:color="auto"/>
              <w:left w:val="single" w:sz="4" w:space="0" w:color="auto"/>
              <w:bottom w:val="single" w:sz="4" w:space="0" w:color="auto"/>
              <w:right w:val="single" w:sz="4" w:space="0" w:color="auto"/>
            </w:tcBorders>
            <w:hideMark/>
          </w:tcPr>
          <w:p w:rsidR="00AD5304" w:rsidRPr="007C6CD0" w:rsidRDefault="00AD5304" w:rsidP="007D1B2E">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2282</w:t>
            </w:r>
          </w:p>
        </w:tc>
      </w:tr>
      <w:tr w:rsidR="00AD5304" w:rsidTr="007D1B2E">
        <w:trPr>
          <w:cantSplit/>
          <w:trHeight w:val="294"/>
        </w:trPr>
        <w:tc>
          <w:tcPr>
            <w:tcW w:w="665" w:type="dxa"/>
            <w:tcBorders>
              <w:top w:val="single" w:sz="4" w:space="0" w:color="auto"/>
              <w:left w:val="single" w:sz="4" w:space="0" w:color="auto"/>
              <w:bottom w:val="single" w:sz="4" w:space="0" w:color="auto"/>
              <w:right w:val="single" w:sz="4" w:space="0" w:color="auto"/>
            </w:tcBorders>
            <w:hideMark/>
          </w:tcPr>
          <w:p w:rsidR="00AD5304" w:rsidRDefault="00AD5304" w:rsidP="007D1B2E">
            <w:pPr>
              <w:spacing w:after="0" w:line="240" w:lineRule="auto"/>
              <w:rPr>
                <w:rFonts w:ascii="Times New Roman" w:hAnsi="Times New Roman"/>
                <w:sz w:val="24"/>
                <w:szCs w:val="24"/>
                <w:lang w:eastAsia="ru-RU"/>
              </w:rPr>
            </w:pPr>
            <w:r>
              <w:rPr>
                <w:rFonts w:ascii="Times New Roman" w:hAnsi="Times New Roman"/>
                <w:sz w:val="24"/>
                <w:szCs w:val="24"/>
                <w:lang w:eastAsia="ru-RU"/>
              </w:rPr>
              <w:t>2.3</w:t>
            </w:r>
          </w:p>
        </w:tc>
        <w:tc>
          <w:tcPr>
            <w:tcW w:w="4950" w:type="dxa"/>
            <w:tcBorders>
              <w:top w:val="single" w:sz="4" w:space="0" w:color="auto"/>
              <w:left w:val="single" w:sz="4" w:space="0" w:color="auto"/>
              <w:bottom w:val="single" w:sz="4" w:space="0" w:color="auto"/>
              <w:right w:val="single" w:sz="4" w:space="0" w:color="auto"/>
            </w:tcBorders>
            <w:hideMark/>
          </w:tcPr>
          <w:p w:rsidR="00AD5304" w:rsidRDefault="00AD5304" w:rsidP="007D1B2E">
            <w:pPr>
              <w:spacing w:after="0" w:line="240" w:lineRule="auto"/>
              <w:rPr>
                <w:rFonts w:ascii="Times New Roman" w:hAnsi="Times New Roman"/>
                <w:sz w:val="24"/>
                <w:szCs w:val="24"/>
                <w:lang w:eastAsia="ru-RU"/>
              </w:rPr>
            </w:pPr>
            <w:r>
              <w:rPr>
                <w:rFonts w:ascii="Times New Roman" w:hAnsi="Times New Roman"/>
                <w:sz w:val="24"/>
                <w:szCs w:val="24"/>
                <w:lang w:eastAsia="ru-RU"/>
              </w:rPr>
              <w:t>производство кожи, изделий из кожи и производство обуви</w:t>
            </w:r>
          </w:p>
        </w:tc>
        <w:tc>
          <w:tcPr>
            <w:tcW w:w="1870" w:type="dxa"/>
            <w:tcBorders>
              <w:top w:val="single" w:sz="4" w:space="0" w:color="auto"/>
              <w:left w:val="single" w:sz="4" w:space="0" w:color="auto"/>
              <w:bottom w:val="single" w:sz="4" w:space="0" w:color="auto"/>
              <w:right w:val="single" w:sz="4" w:space="0" w:color="auto"/>
            </w:tcBorders>
          </w:tcPr>
          <w:p w:rsidR="00AD5304" w:rsidRPr="007B6042" w:rsidRDefault="00AD5304" w:rsidP="007D1B2E">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0</w:t>
            </w:r>
          </w:p>
        </w:tc>
        <w:tc>
          <w:tcPr>
            <w:tcW w:w="1870" w:type="dxa"/>
            <w:tcBorders>
              <w:top w:val="single" w:sz="4" w:space="0" w:color="auto"/>
              <w:left w:val="single" w:sz="4" w:space="0" w:color="auto"/>
              <w:bottom w:val="single" w:sz="4" w:space="0" w:color="auto"/>
              <w:right w:val="single" w:sz="4" w:space="0" w:color="auto"/>
            </w:tcBorders>
            <w:hideMark/>
          </w:tcPr>
          <w:p w:rsidR="00AD5304" w:rsidRDefault="00AD5304" w:rsidP="007D1B2E">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0</w:t>
            </w:r>
          </w:p>
        </w:tc>
      </w:tr>
      <w:tr w:rsidR="00AD5304" w:rsidTr="007D1B2E">
        <w:trPr>
          <w:cantSplit/>
          <w:trHeight w:val="185"/>
        </w:trPr>
        <w:tc>
          <w:tcPr>
            <w:tcW w:w="665" w:type="dxa"/>
            <w:tcBorders>
              <w:top w:val="single" w:sz="4" w:space="0" w:color="auto"/>
              <w:left w:val="single" w:sz="4" w:space="0" w:color="auto"/>
              <w:bottom w:val="single" w:sz="4" w:space="0" w:color="auto"/>
              <w:right w:val="single" w:sz="4" w:space="0" w:color="auto"/>
            </w:tcBorders>
            <w:hideMark/>
          </w:tcPr>
          <w:p w:rsidR="00AD5304" w:rsidRDefault="00AD5304" w:rsidP="007D1B2E">
            <w:pPr>
              <w:spacing w:after="0" w:line="240" w:lineRule="auto"/>
              <w:rPr>
                <w:rFonts w:ascii="Times New Roman" w:hAnsi="Times New Roman"/>
                <w:sz w:val="24"/>
                <w:szCs w:val="24"/>
                <w:lang w:eastAsia="ru-RU"/>
              </w:rPr>
            </w:pPr>
            <w:r>
              <w:rPr>
                <w:rFonts w:ascii="Times New Roman" w:hAnsi="Times New Roman"/>
                <w:sz w:val="24"/>
                <w:szCs w:val="24"/>
                <w:lang w:eastAsia="ru-RU"/>
              </w:rPr>
              <w:t>2.4</w:t>
            </w:r>
          </w:p>
        </w:tc>
        <w:tc>
          <w:tcPr>
            <w:tcW w:w="4950" w:type="dxa"/>
            <w:tcBorders>
              <w:top w:val="single" w:sz="4" w:space="0" w:color="auto"/>
              <w:left w:val="single" w:sz="4" w:space="0" w:color="auto"/>
              <w:bottom w:val="single" w:sz="4" w:space="0" w:color="auto"/>
              <w:right w:val="single" w:sz="4" w:space="0" w:color="auto"/>
            </w:tcBorders>
            <w:hideMark/>
          </w:tcPr>
          <w:p w:rsidR="00AD5304" w:rsidRDefault="00AD5304" w:rsidP="007D1B2E">
            <w:pPr>
              <w:spacing w:after="0" w:line="240" w:lineRule="auto"/>
              <w:rPr>
                <w:rFonts w:ascii="Times New Roman" w:hAnsi="Times New Roman"/>
                <w:sz w:val="24"/>
                <w:szCs w:val="24"/>
                <w:lang w:eastAsia="ru-RU"/>
              </w:rPr>
            </w:pPr>
            <w:r>
              <w:rPr>
                <w:rFonts w:ascii="Times New Roman" w:hAnsi="Times New Roman"/>
                <w:sz w:val="24"/>
                <w:szCs w:val="24"/>
                <w:lang w:eastAsia="ru-RU"/>
              </w:rPr>
              <w:t>обработка древесины и производство изделий из дерева</w:t>
            </w:r>
          </w:p>
        </w:tc>
        <w:tc>
          <w:tcPr>
            <w:tcW w:w="1870" w:type="dxa"/>
            <w:tcBorders>
              <w:top w:val="single" w:sz="4" w:space="0" w:color="auto"/>
              <w:left w:val="single" w:sz="4" w:space="0" w:color="auto"/>
              <w:bottom w:val="single" w:sz="4" w:space="0" w:color="auto"/>
              <w:right w:val="single" w:sz="4" w:space="0" w:color="auto"/>
            </w:tcBorders>
          </w:tcPr>
          <w:p w:rsidR="00AD5304" w:rsidRPr="007B6042" w:rsidRDefault="00AD5304" w:rsidP="007D1B2E">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575</w:t>
            </w:r>
          </w:p>
        </w:tc>
        <w:tc>
          <w:tcPr>
            <w:tcW w:w="1870" w:type="dxa"/>
            <w:tcBorders>
              <w:top w:val="single" w:sz="4" w:space="0" w:color="auto"/>
              <w:left w:val="single" w:sz="4" w:space="0" w:color="auto"/>
              <w:bottom w:val="single" w:sz="4" w:space="0" w:color="auto"/>
              <w:right w:val="single" w:sz="4" w:space="0" w:color="auto"/>
            </w:tcBorders>
            <w:hideMark/>
          </w:tcPr>
          <w:p w:rsidR="00AD5304" w:rsidRPr="007C6CD0" w:rsidRDefault="00AD5304" w:rsidP="007D1B2E">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112</w:t>
            </w:r>
          </w:p>
        </w:tc>
      </w:tr>
      <w:tr w:rsidR="00AD5304" w:rsidTr="007D1B2E">
        <w:trPr>
          <w:cantSplit/>
          <w:trHeight w:val="555"/>
        </w:trPr>
        <w:tc>
          <w:tcPr>
            <w:tcW w:w="665" w:type="dxa"/>
            <w:tcBorders>
              <w:top w:val="single" w:sz="4" w:space="0" w:color="auto"/>
              <w:left w:val="single" w:sz="4" w:space="0" w:color="auto"/>
              <w:bottom w:val="single" w:sz="4" w:space="0" w:color="auto"/>
              <w:right w:val="single" w:sz="4" w:space="0" w:color="auto"/>
            </w:tcBorders>
            <w:hideMark/>
          </w:tcPr>
          <w:p w:rsidR="00AD5304" w:rsidRDefault="00AD5304" w:rsidP="007D1B2E">
            <w:pPr>
              <w:spacing w:after="0" w:line="240" w:lineRule="auto"/>
              <w:rPr>
                <w:rFonts w:ascii="Times New Roman" w:hAnsi="Times New Roman"/>
                <w:sz w:val="24"/>
                <w:szCs w:val="24"/>
                <w:lang w:eastAsia="ru-RU"/>
              </w:rPr>
            </w:pPr>
            <w:r>
              <w:rPr>
                <w:rFonts w:ascii="Times New Roman" w:hAnsi="Times New Roman"/>
                <w:sz w:val="24"/>
                <w:szCs w:val="24"/>
                <w:lang w:eastAsia="ru-RU"/>
              </w:rPr>
              <w:t>2.5</w:t>
            </w:r>
          </w:p>
        </w:tc>
        <w:tc>
          <w:tcPr>
            <w:tcW w:w="4950" w:type="dxa"/>
            <w:tcBorders>
              <w:top w:val="single" w:sz="4" w:space="0" w:color="auto"/>
              <w:left w:val="single" w:sz="4" w:space="0" w:color="auto"/>
              <w:bottom w:val="single" w:sz="4" w:space="0" w:color="auto"/>
              <w:right w:val="single" w:sz="4" w:space="0" w:color="auto"/>
            </w:tcBorders>
            <w:hideMark/>
          </w:tcPr>
          <w:p w:rsidR="00AD5304" w:rsidRDefault="00AD5304" w:rsidP="007D1B2E">
            <w:pPr>
              <w:spacing w:after="0" w:line="240" w:lineRule="auto"/>
              <w:rPr>
                <w:rFonts w:ascii="Times New Roman" w:hAnsi="Times New Roman"/>
                <w:sz w:val="24"/>
                <w:szCs w:val="24"/>
                <w:lang w:eastAsia="ru-RU"/>
              </w:rPr>
            </w:pPr>
            <w:r>
              <w:rPr>
                <w:rFonts w:ascii="Times New Roman" w:hAnsi="Times New Roman"/>
                <w:sz w:val="24"/>
                <w:szCs w:val="24"/>
                <w:lang w:eastAsia="ru-RU"/>
              </w:rPr>
              <w:t>целлюлозно-бумажное производство; издательская и полиграфическая деятельность</w:t>
            </w:r>
          </w:p>
        </w:tc>
        <w:tc>
          <w:tcPr>
            <w:tcW w:w="1870" w:type="dxa"/>
            <w:tcBorders>
              <w:top w:val="single" w:sz="4" w:space="0" w:color="auto"/>
              <w:left w:val="single" w:sz="4" w:space="0" w:color="auto"/>
              <w:bottom w:val="single" w:sz="4" w:space="0" w:color="auto"/>
              <w:right w:val="single" w:sz="4" w:space="0" w:color="auto"/>
            </w:tcBorders>
          </w:tcPr>
          <w:p w:rsidR="00AD5304" w:rsidRPr="007B6042" w:rsidRDefault="00AD5304" w:rsidP="007D1B2E">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5085</w:t>
            </w:r>
          </w:p>
        </w:tc>
        <w:tc>
          <w:tcPr>
            <w:tcW w:w="1870" w:type="dxa"/>
            <w:tcBorders>
              <w:top w:val="single" w:sz="4" w:space="0" w:color="auto"/>
              <w:left w:val="single" w:sz="4" w:space="0" w:color="auto"/>
              <w:bottom w:val="single" w:sz="4" w:space="0" w:color="auto"/>
              <w:right w:val="single" w:sz="4" w:space="0" w:color="auto"/>
            </w:tcBorders>
            <w:hideMark/>
          </w:tcPr>
          <w:p w:rsidR="00AD5304" w:rsidRPr="007C6CD0" w:rsidRDefault="00AD5304" w:rsidP="007D1B2E">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1648</w:t>
            </w:r>
          </w:p>
        </w:tc>
      </w:tr>
      <w:tr w:rsidR="00AD5304" w:rsidTr="007D1B2E">
        <w:trPr>
          <w:cantSplit/>
          <w:trHeight w:val="79"/>
        </w:trPr>
        <w:tc>
          <w:tcPr>
            <w:tcW w:w="665" w:type="dxa"/>
            <w:tcBorders>
              <w:top w:val="single" w:sz="4" w:space="0" w:color="auto"/>
              <w:left w:val="single" w:sz="4" w:space="0" w:color="auto"/>
              <w:bottom w:val="single" w:sz="4" w:space="0" w:color="auto"/>
              <w:right w:val="single" w:sz="4" w:space="0" w:color="auto"/>
            </w:tcBorders>
            <w:hideMark/>
          </w:tcPr>
          <w:p w:rsidR="00AD5304" w:rsidRDefault="00AD5304" w:rsidP="007D1B2E">
            <w:pPr>
              <w:spacing w:after="0" w:line="240" w:lineRule="auto"/>
              <w:rPr>
                <w:rFonts w:ascii="Times New Roman" w:hAnsi="Times New Roman"/>
                <w:sz w:val="24"/>
                <w:szCs w:val="24"/>
                <w:lang w:eastAsia="ru-RU"/>
              </w:rPr>
            </w:pPr>
            <w:r>
              <w:rPr>
                <w:rFonts w:ascii="Times New Roman" w:hAnsi="Times New Roman"/>
                <w:sz w:val="24"/>
                <w:szCs w:val="24"/>
                <w:lang w:eastAsia="ru-RU"/>
              </w:rPr>
              <w:t>2.6</w:t>
            </w:r>
          </w:p>
        </w:tc>
        <w:tc>
          <w:tcPr>
            <w:tcW w:w="4950" w:type="dxa"/>
            <w:tcBorders>
              <w:top w:val="single" w:sz="4" w:space="0" w:color="auto"/>
              <w:left w:val="single" w:sz="4" w:space="0" w:color="auto"/>
              <w:bottom w:val="single" w:sz="4" w:space="0" w:color="auto"/>
              <w:right w:val="single" w:sz="4" w:space="0" w:color="auto"/>
            </w:tcBorders>
            <w:hideMark/>
          </w:tcPr>
          <w:p w:rsidR="00AD5304" w:rsidRDefault="00AD5304" w:rsidP="007D1B2E">
            <w:pPr>
              <w:spacing w:after="0" w:line="240" w:lineRule="auto"/>
              <w:rPr>
                <w:rFonts w:ascii="Times New Roman" w:hAnsi="Times New Roman"/>
                <w:sz w:val="24"/>
                <w:szCs w:val="24"/>
                <w:lang w:eastAsia="ru-RU"/>
              </w:rPr>
            </w:pPr>
            <w:r>
              <w:rPr>
                <w:rFonts w:ascii="Times New Roman" w:hAnsi="Times New Roman"/>
                <w:sz w:val="24"/>
                <w:szCs w:val="24"/>
                <w:lang w:eastAsia="ru-RU"/>
              </w:rPr>
              <w:t>химическое производство</w:t>
            </w:r>
          </w:p>
        </w:tc>
        <w:tc>
          <w:tcPr>
            <w:tcW w:w="1870" w:type="dxa"/>
            <w:tcBorders>
              <w:top w:val="single" w:sz="4" w:space="0" w:color="auto"/>
              <w:left w:val="single" w:sz="4" w:space="0" w:color="auto"/>
              <w:bottom w:val="single" w:sz="4" w:space="0" w:color="auto"/>
              <w:right w:val="single" w:sz="4" w:space="0" w:color="auto"/>
            </w:tcBorders>
          </w:tcPr>
          <w:p w:rsidR="00AD5304" w:rsidRDefault="00AD5304" w:rsidP="007D1B2E">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257</w:t>
            </w:r>
          </w:p>
        </w:tc>
        <w:tc>
          <w:tcPr>
            <w:tcW w:w="1870" w:type="dxa"/>
            <w:tcBorders>
              <w:top w:val="single" w:sz="4" w:space="0" w:color="auto"/>
              <w:left w:val="single" w:sz="4" w:space="0" w:color="auto"/>
              <w:bottom w:val="single" w:sz="4" w:space="0" w:color="auto"/>
              <w:right w:val="single" w:sz="4" w:space="0" w:color="auto"/>
            </w:tcBorders>
            <w:hideMark/>
          </w:tcPr>
          <w:p w:rsidR="00AD5304" w:rsidRPr="007C6CD0" w:rsidRDefault="00AD5304" w:rsidP="007D1B2E">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219</w:t>
            </w:r>
          </w:p>
        </w:tc>
      </w:tr>
      <w:tr w:rsidR="00AD5304" w:rsidTr="007D1B2E">
        <w:trPr>
          <w:cantSplit/>
          <w:trHeight w:val="146"/>
        </w:trPr>
        <w:tc>
          <w:tcPr>
            <w:tcW w:w="665" w:type="dxa"/>
            <w:tcBorders>
              <w:top w:val="single" w:sz="4" w:space="0" w:color="auto"/>
              <w:left w:val="single" w:sz="4" w:space="0" w:color="auto"/>
              <w:bottom w:val="single" w:sz="4" w:space="0" w:color="auto"/>
              <w:right w:val="single" w:sz="4" w:space="0" w:color="auto"/>
            </w:tcBorders>
            <w:hideMark/>
          </w:tcPr>
          <w:p w:rsidR="00AD5304" w:rsidRDefault="00AD5304" w:rsidP="007D1B2E">
            <w:pPr>
              <w:spacing w:after="0" w:line="240" w:lineRule="auto"/>
              <w:rPr>
                <w:rFonts w:ascii="Times New Roman" w:hAnsi="Times New Roman"/>
                <w:sz w:val="24"/>
                <w:szCs w:val="24"/>
                <w:lang w:eastAsia="ru-RU"/>
              </w:rPr>
            </w:pPr>
            <w:r>
              <w:rPr>
                <w:rFonts w:ascii="Times New Roman" w:hAnsi="Times New Roman"/>
                <w:sz w:val="24"/>
                <w:szCs w:val="24"/>
                <w:lang w:eastAsia="ru-RU"/>
              </w:rPr>
              <w:t>2.7</w:t>
            </w:r>
          </w:p>
        </w:tc>
        <w:tc>
          <w:tcPr>
            <w:tcW w:w="4950" w:type="dxa"/>
            <w:tcBorders>
              <w:top w:val="single" w:sz="4" w:space="0" w:color="auto"/>
              <w:left w:val="single" w:sz="4" w:space="0" w:color="auto"/>
              <w:bottom w:val="single" w:sz="4" w:space="0" w:color="auto"/>
              <w:right w:val="single" w:sz="4" w:space="0" w:color="auto"/>
            </w:tcBorders>
            <w:hideMark/>
          </w:tcPr>
          <w:p w:rsidR="00AD5304" w:rsidRDefault="00AD5304" w:rsidP="007D1B2E">
            <w:pPr>
              <w:spacing w:after="0" w:line="240" w:lineRule="auto"/>
              <w:rPr>
                <w:rFonts w:ascii="Times New Roman" w:hAnsi="Times New Roman"/>
                <w:sz w:val="24"/>
                <w:szCs w:val="24"/>
                <w:lang w:eastAsia="ru-RU"/>
              </w:rPr>
            </w:pPr>
            <w:r>
              <w:rPr>
                <w:rFonts w:ascii="Times New Roman" w:hAnsi="Times New Roman"/>
                <w:sz w:val="24"/>
                <w:szCs w:val="24"/>
                <w:lang w:eastAsia="ru-RU"/>
              </w:rPr>
              <w:t>производство резиновых и пластмассовых изделий</w:t>
            </w:r>
          </w:p>
        </w:tc>
        <w:tc>
          <w:tcPr>
            <w:tcW w:w="1870" w:type="dxa"/>
            <w:tcBorders>
              <w:top w:val="single" w:sz="4" w:space="0" w:color="auto"/>
              <w:left w:val="single" w:sz="4" w:space="0" w:color="auto"/>
              <w:bottom w:val="single" w:sz="4" w:space="0" w:color="auto"/>
              <w:right w:val="single" w:sz="4" w:space="0" w:color="auto"/>
            </w:tcBorders>
          </w:tcPr>
          <w:p w:rsidR="00AD5304" w:rsidRPr="007B6042" w:rsidRDefault="00AD5304" w:rsidP="007D1B2E">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0</w:t>
            </w:r>
          </w:p>
        </w:tc>
        <w:tc>
          <w:tcPr>
            <w:tcW w:w="1870" w:type="dxa"/>
            <w:tcBorders>
              <w:top w:val="single" w:sz="4" w:space="0" w:color="auto"/>
              <w:left w:val="single" w:sz="4" w:space="0" w:color="auto"/>
              <w:bottom w:val="single" w:sz="4" w:space="0" w:color="auto"/>
              <w:right w:val="single" w:sz="4" w:space="0" w:color="auto"/>
            </w:tcBorders>
            <w:hideMark/>
          </w:tcPr>
          <w:p w:rsidR="00AD5304" w:rsidRPr="007C6CD0" w:rsidRDefault="00AD5304" w:rsidP="007D1B2E">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3655</w:t>
            </w:r>
          </w:p>
        </w:tc>
      </w:tr>
      <w:tr w:rsidR="00AD5304" w:rsidTr="007D1B2E">
        <w:trPr>
          <w:cantSplit/>
          <w:trHeight w:val="379"/>
        </w:trPr>
        <w:tc>
          <w:tcPr>
            <w:tcW w:w="665" w:type="dxa"/>
            <w:tcBorders>
              <w:top w:val="single" w:sz="4" w:space="0" w:color="auto"/>
              <w:left w:val="single" w:sz="4" w:space="0" w:color="auto"/>
              <w:bottom w:val="single" w:sz="4" w:space="0" w:color="auto"/>
              <w:right w:val="single" w:sz="4" w:space="0" w:color="auto"/>
            </w:tcBorders>
            <w:hideMark/>
          </w:tcPr>
          <w:p w:rsidR="00AD5304" w:rsidRDefault="00AD5304" w:rsidP="007D1B2E">
            <w:pPr>
              <w:spacing w:after="0" w:line="240" w:lineRule="auto"/>
              <w:rPr>
                <w:rFonts w:ascii="Times New Roman" w:hAnsi="Times New Roman"/>
                <w:sz w:val="24"/>
                <w:szCs w:val="24"/>
                <w:lang w:eastAsia="ru-RU"/>
              </w:rPr>
            </w:pPr>
            <w:r>
              <w:rPr>
                <w:rFonts w:ascii="Times New Roman" w:hAnsi="Times New Roman"/>
                <w:sz w:val="24"/>
                <w:szCs w:val="24"/>
                <w:lang w:eastAsia="ru-RU"/>
              </w:rPr>
              <w:t>2.8</w:t>
            </w:r>
          </w:p>
        </w:tc>
        <w:tc>
          <w:tcPr>
            <w:tcW w:w="4950" w:type="dxa"/>
            <w:tcBorders>
              <w:top w:val="single" w:sz="4" w:space="0" w:color="auto"/>
              <w:left w:val="single" w:sz="4" w:space="0" w:color="auto"/>
              <w:bottom w:val="single" w:sz="4" w:space="0" w:color="auto"/>
              <w:right w:val="single" w:sz="4" w:space="0" w:color="auto"/>
            </w:tcBorders>
            <w:hideMark/>
          </w:tcPr>
          <w:p w:rsidR="00AD5304" w:rsidRDefault="00AD5304" w:rsidP="007D1B2E">
            <w:pPr>
              <w:spacing w:after="0" w:line="240" w:lineRule="auto"/>
              <w:rPr>
                <w:rFonts w:ascii="Times New Roman" w:hAnsi="Times New Roman"/>
                <w:sz w:val="24"/>
                <w:szCs w:val="24"/>
                <w:lang w:eastAsia="ru-RU"/>
              </w:rPr>
            </w:pPr>
            <w:r>
              <w:rPr>
                <w:rFonts w:ascii="Times New Roman" w:hAnsi="Times New Roman"/>
                <w:sz w:val="24"/>
                <w:szCs w:val="24"/>
                <w:lang w:eastAsia="ru-RU"/>
              </w:rPr>
              <w:t>производство прочих неметаллических минеральных продуктов</w:t>
            </w:r>
          </w:p>
        </w:tc>
        <w:tc>
          <w:tcPr>
            <w:tcW w:w="1870" w:type="dxa"/>
            <w:tcBorders>
              <w:top w:val="single" w:sz="4" w:space="0" w:color="auto"/>
              <w:left w:val="single" w:sz="4" w:space="0" w:color="auto"/>
              <w:bottom w:val="single" w:sz="4" w:space="0" w:color="auto"/>
              <w:right w:val="single" w:sz="4" w:space="0" w:color="auto"/>
            </w:tcBorders>
          </w:tcPr>
          <w:p w:rsidR="00AD5304" w:rsidRPr="007B6042" w:rsidRDefault="00AD5304" w:rsidP="007D1B2E">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928</w:t>
            </w:r>
          </w:p>
        </w:tc>
        <w:tc>
          <w:tcPr>
            <w:tcW w:w="1870" w:type="dxa"/>
            <w:tcBorders>
              <w:top w:val="single" w:sz="4" w:space="0" w:color="auto"/>
              <w:left w:val="single" w:sz="4" w:space="0" w:color="auto"/>
              <w:bottom w:val="single" w:sz="4" w:space="0" w:color="auto"/>
              <w:right w:val="single" w:sz="4" w:space="0" w:color="auto"/>
            </w:tcBorders>
            <w:hideMark/>
          </w:tcPr>
          <w:p w:rsidR="00AD5304" w:rsidRPr="007C6CD0" w:rsidRDefault="00AD5304" w:rsidP="007D1B2E">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2864</w:t>
            </w:r>
          </w:p>
        </w:tc>
      </w:tr>
      <w:tr w:rsidR="00AD5304" w:rsidTr="007D1B2E">
        <w:trPr>
          <w:cantSplit/>
          <w:trHeight w:val="525"/>
        </w:trPr>
        <w:tc>
          <w:tcPr>
            <w:tcW w:w="665" w:type="dxa"/>
            <w:tcBorders>
              <w:top w:val="single" w:sz="4" w:space="0" w:color="auto"/>
              <w:left w:val="single" w:sz="4" w:space="0" w:color="auto"/>
              <w:bottom w:val="single" w:sz="4" w:space="0" w:color="auto"/>
              <w:right w:val="single" w:sz="4" w:space="0" w:color="auto"/>
            </w:tcBorders>
            <w:hideMark/>
          </w:tcPr>
          <w:p w:rsidR="00AD5304" w:rsidRDefault="00AD5304" w:rsidP="007D1B2E">
            <w:pPr>
              <w:spacing w:after="0" w:line="240" w:lineRule="auto"/>
              <w:rPr>
                <w:rFonts w:ascii="Times New Roman" w:hAnsi="Times New Roman"/>
                <w:sz w:val="24"/>
                <w:szCs w:val="24"/>
                <w:lang w:eastAsia="ru-RU"/>
              </w:rPr>
            </w:pPr>
            <w:r>
              <w:rPr>
                <w:rFonts w:ascii="Times New Roman" w:hAnsi="Times New Roman"/>
                <w:sz w:val="24"/>
                <w:szCs w:val="24"/>
                <w:lang w:eastAsia="ru-RU"/>
              </w:rPr>
              <w:t>2.9</w:t>
            </w:r>
          </w:p>
        </w:tc>
        <w:tc>
          <w:tcPr>
            <w:tcW w:w="4950" w:type="dxa"/>
            <w:tcBorders>
              <w:top w:val="single" w:sz="4" w:space="0" w:color="auto"/>
              <w:left w:val="single" w:sz="4" w:space="0" w:color="auto"/>
              <w:bottom w:val="single" w:sz="4" w:space="0" w:color="auto"/>
              <w:right w:val="single" w:sz="4" w:space="0" w:color="auto"/>
            </w:tcBorders>
            <w:hideMark/>
          </w:tcPr>
          <w:p w:rsidR="00AD5304" w:rsidRDefault="00AD5304" w:rsidP="007D1B2E">
            <w:pPr>
              <w:spacing w:after="0" w:line="240" w:lineRule="auto"/>
              <w:rPr>
                <w:rFonts w:ascii="Times New Roman" w:hAnsi="Times New Roman"/>
                <w:sz w:val="24"/>
                <w:szCs w:val="24"/>
                <w:lang w:eastAsia="ru-RU"/>
              </w:rPr>
            </w:pPr>
            <w:r>
              <w:rPr>
                <w:rFonts w:ascii="Times New Roman" w:hAnsi="Times New Roman"/>
                <w:sz w:val="24"/>
                <w:szCs w:val="24"/>
                <w:lang w:eastAsia="ru-RU"/>
              </w:rPr>
              <w:t>металлургическое производство и производство готовых металлических изделий</w:t>
            </w:r>
          </w:p>
        </w:tc>
        <w:tc>
          <w:tcPr>
            <w:tcW w:w="1870" w:type="dxa"/>
            <w:tcBorders>
              <w:top w:val="single" w:sz="4" w:space="0" w:color="auto"/>
              <w:left w:val="single" w:sz="4" w:space="0" w:color="auto"/>
              <w:bottom w:val="single" w:sz="4" w:space="0" w:color="auto"/>
              <w:right w:val="single" w:sz="4" w:space="0" w:color="auto"/>
            </w:tcBorders>
          </w:tcPr>
          <w:p w:rsidR="00AD5304" w:rsidRPr="007B6042" w:rsidRDefault="00AD5304" w:rsidP="007D1B2E">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947</w:t>
            </w:r>
          </w:p>
        </w:tc>
        <w:tc>
          <w:tcPr>
            <w:tcW w:w="1870" w:type="dxa"/>
            <w:tcBorders>
              <w:top w:val="single" w:sz="4" w:space="0" w:color="auto"/>
              <w:left w:val="single" w:sz="4" w:space="0" w:color="auto"/>
              <w:bottom w:val="single" w:sz="4" w:space="0" w:color="auto"/>
              <w:right w:val="single" w:sz="4" w:space="0" w:color="auto"/>
            </w:tcBorders>
            <w:hideMark/>
          </w:tcPr>
          <w:p w:rsidR="00AD5304" w:rsidRPr="007C6CD0" w:rsidRDefault="00AD5304" w:rsidP="007D1B2E">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1406</w:t>
            </w:r>
          </w:p>
        </w:tc>
      </w:tr>
      <w:tr w:rsidR="00AD5304" w:rsidTr="007D1B2E">
        <w:trPr>
          <w:cantSplit/>
          <w:trHeight w:val="118"/>
        </w:trPr>
        <w:tc>
          <w:tcPr>
            <w:tcW w:w="665" w:type="dxa"/>
            <w:tcBorders>
              <w:top w:val="single" w:sz="4" w:space="0" w:color="auto"/>
              <w:left w:val="single" w:sz="4" w:space="0" w:color="auto"/>
              <w:bottom w:val="single" w:sz="4" w:space="0" w:color="auto"/>
              <w:right w:val="single" w:sz="4" w:space="0" w:color="auto"/>
            </w:tcBorders>
            <w:hideMark/>
          </w:tcPr>
          <w:p w:rsidR="00AD5304" w:rsidRDefault="00AD5304" w:rsidP="007D1B2E">
            <w:pPr>
              <w:spacing w:after="0" w:line="240" w:lineRule="auto"/>
              <w:rPr>
                <w:rFonts w:ascii="Times New Roman" w:hAnsi="Times New Roman"/>
                <w:sz w:val="24"/>
                <w:szCs w:val="24"/>
                <w:lang w:eastAsia="ru-RU"/>
              </w:rPr>
            </w:pPr>
            <w:r>
              <w:rPr>
                <w:rFonts w:ascii="Times New Roman" w:hAnsi="Times New Roman"/>
                <w:sz w:val="24"/>
                <w:szCs w:val="24"/>
                <w:lang w:eastAsia="ru-RU"/>
              </w:rPr>
              <w:t>2.10</w:t>
            </w:r>
          </w:p>
        </w:tc>
        <w:tc>
          <w:tcPr>
            <w:tcW w:w="4950" w:type="dxa"/>
            <w:tcBorders>
              <w:top w:val="single" w:sz="4" w:space="0" w:color="auto"/>
              <w:left w:val="single" w:sz="4" w:space="0" w:color="auto"/>
              <w:bottom w:val="single" w:sz="4" w:space="0" w:color="auto"/>
              <w:right w:val="single" w:sz="4" w:space="0" w:color="auto"/>
            </w:tcBorders>
            <w:hideMark/>
          </w:tcPr>
          <w:p w:rsidR="00AD5304" w:rsidRDefault="00AD5304" w:rsidP="007D1B2E">
            <w:pPr>
              <w:spacing w:after="0" w:line="240" w:lineRule="auto"/>
              <w:rPr>
                <w:rFonts w:ascii="Times New Roman" w:hAnsi="Times New Roman"/>
                <w:sz w:val="24"/>
                <w:szCs w:val="24"/>
                <w:lang w:eastAsia="ru-RU"/>
              </w:rPr>
            </w:pPr>
            <w:r>
              <w:rPr>
                <w:rFonts w:ascii="Times New Roman" w:hAnsi="Times New Roman"/>
                <w:sz w:val="24"/>
                <w:szCs w:val="24"/>
                <w:lang w:eastAsia="ru-RU"/>
              </w:rPr>
              <w:t>производство машин и оборудования</w:t>
            </w:r>
          </w:p>
        </w:tc>
        <w:tc>
          <w:tcPr>
            <w:tcW w:w="1870" w:type="dxa"/>
            <w:tcBorders>
              <w:top w:val="single" w:sz="4" w:space="0" w:color="auto"/>
              <w:left w:val="single" w:sz="4" w:space="0" w:color="auto"/>
              <w:bottom w:val="single" w:sz="4" w:space="0" w:color="auto"/>
              <w:right w:val="single" w:sz="4" w:space="0" w:color="auto"/>
            </w:tcBorders>
          </w:tcPr>
          <w:p w:rsidR="00AD5304" w:rsidRDefault="00AD5304" w:rsidP="007D1B2E">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51950</w:t>
            </w:r>
          </w:p>
        </w:tc>
        <w:tc>
          <w:tcPr>
            <w:tcW w:w="1870" w:type="dxa"/>
            <w:tcBorders>
              <w:top w:val="single" w:sz="4" w:space="0" w:color="auto"/>
              <w:left w:val="single" w:sz="4" w:space="0" w:color="auto"/>
              <w:bottom w:val="single" w:sz="4" w:space="0" w:color="auto"/>
              <w:right w:val="single" w:sz="4" w:space="0" w:color="auto"/>
            </w:tcBorders>
            <w:hideMark/>
          </w:tcPr>
          <w:p w:rsidR="00AD5304" w:rsidRPr="007C6CD0" w:rsidRDefault="00AD5304" w:rsidP="007D1B2E">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9446</w:t>
            </w:r>
          </w:p>
        </w:tc>
      </w:tr>
      <w:tr w:rsidR="00AD5304" w:rsidTr="007D1B2E">
        <w:trPr>
          <w:cantSplit/>
          <w:trHeight w:val="238"/>
        </w:trPr>
        <w:tc>
          <w:tcPr>
            <w:tcW w:w="665" w:type="dxa"/>
            <w:tcBorders>
              <w:top w:val="single" w:sz="4" w:space="0" w:color="auto"/>
              <w:left w:val="single" w:sz="4" w:space="0" w:color="auto"/>
              <w:bottom w:val="single" w:sz="4" w:space="0" w:color="auto"/>
              <w:right w:val="single" w:sz="4" w:space="0" w:color="auto"/>
            </w:tcBorders>
            <w:hideMark/>
          </w:tcPr>
          <w:p w:rsidR="00AD5304" w:rsidRDefault="00AD5304" w:rsidP="007D1B2E">
            <w:pPr>
              <w:spacing w:after="0" w:line="240" w:lineRule="auto"/>
              <w:rPr>
                <w:rFonts w:ascii="Times New Roman" w:hAnsi="Times New Roman"/>
                <w:sz w:val="24"/>
                <w:szCs w:val="24"/>
                <w:lang w:eastAsia="ru-RU"/>
              </w:rPr>
            </w:pPr>
            <w:r>
              <w:rPr>
                <w:rFonts w:ascii="Times New Roman" w:hAnsi="Times New Roman"/>
                <w:sz w:val="24"/>
                <w:szCs w:val="24"/>
                <w:lang w:eastAsia="ru-RU"/>
              </w:rPr>
              <w:t>2.11</w:t>
            </w:r>
          </w:p>
        </w:tc>
        <w:tc>
          <w:tcPr>
            <w:tcW w:w="4950" w:type="dxa"/>
            <w:tcBorders>
              <w:top w:val="single" w:sz="4" w:space="0" w:color="auto"/>
              <w:left w:val="single" w:sz="4" w:space="0" w:color="auto"/>
              <w:bottom w:val="single" w:sz="4" w:space="0" w:color="auto"/>
              <w:right w:val="single" w:sz="4" w:space="0" w:color="auto"/>
            </w:tcBorders>
            <w:hideMark/>
          </w:tcPr>
          <w:p w:rsidR="00AD5304" w:rsidRDefault="00AD5304" w:rsidP="007D1B2E">
            <w:pPr>
              <w:spacing w:after="0" w:line="240" w:lineRule="auto"/>
              <w:rPr>
                <w:rFonts w:ascii="Times New Roman" w:hAnsi="Times New Roman"/>
                <w:sz w:val="24"/>
                <w:szCs w:val="24"/>
                <w:lang w:eastAsia="ru-RU"/>
              </w:rPr>
            </w:pPr>
            <w:r>
              <w:rPr>
                <w:rFonts w:ascii="Times New Roman" w:hAnsi="Times New Roman"/>
                <w:sz w:val="24"/>
                <w:szCs w:val="24"/>
                <w:lang w:eastAsia="ru-RU"/>
              </w:rPr>
              <w:t>производство электрооборудования, электронного и оптического оборудования</w:t>
            </w:r>
          </w:p>
        </w:tc>
        <w:tc>
          <w:tcPr>
            <w:tcW w:w="1870" w:type="dxa"/>
            <w:tcBorders>
              <w:top w:val="single" w:sz="4" w:space="0" w:color="auto"/>
              <w:left w:val="single" w:sz="4" w:space="0" w:color="auto"/>
              <w:bottom w:val="single" w:sz="4" w:space="0" w:color="auto"/>
              <w:right w:val="single" w:sz="4" w:space="0" w:color="auto"/>
            </w:tcBorders>
          </w:tcPr>
          <w:p w:rsidR="00AD5304" w:rsidRPr="007B6042" w:rsidRDefault="00AD5304" w:rsidP="007D1B2E">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6474</w:t>
            </w:r>
          </w:p>
        </w:tc>
        <w:tc>
          <w:tcPr>
            <w:tcW w:w="1870" w:type="dxa"/>
            <w:tcBorders>
              <w:top w:val="single" w:sz="4" w:space="0" w:color="auto"/>
              <w:left w:val="single" w:sz="4" w:space="0" w:color="auto"/>
              <w:bottom w:val="single" w:sz="4" w:space="0" w:color="auto"/>
              <w:right w:val="single" w:sz="4" w:space="0" w:color="auto"/>
            </w:tcBorders>
            <w:hideMark/>
          </w:tcPr>
          <w:p w:rsidR="00AD5304" w:rsidRPr="007C6CD0" w:rsidRDefault="00AD5304" w:rsidP="007D1B2E">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257</w:t>
            </w:r>
          </w:p>
        </w:tc>
      </w:tr>
      <w:tr w:rsidR="00AD5304" w:rsidTr="007D1B2E">
        <w:trPr>
          <w:cantSplit/>
          <w:trHeight w:val="71"/>
        </w:trPr>
        <w:tc>
          <w:tcPr>
            <w:tcW w:w="665" w:type="dxa"/>
            <w:tcBorders>
              <w:top w:val="single" w:sz="4" w:space="0" w:color="auto"/>
              <w:left w:val="single" w:sz="4" w:space="0" w:color="auto"/>
              <w:bottom w:val="single" w:sz="4" w:space="0" w:color="auto"/>
              <w:right w:val="single" w:sz="4" w:space="0" w:color="auto"/>
            </w:tcBorders>
            <w:hideMark/>
          </w:tcPr>
          <w:p w:rsidR="00AD5304" w:rsidRDefault="00AD5304" w:rsidP="007D1B2E">
            <w:pPr>
              <w:spacing w:after="0" w:line="240" w:lineRule="auto"/>
              <w:rPr>
                <w:rFonts w:ascii="Times New Roman" w:hAnsi="Times New Roman"/>
                <w:sz w:val="24"/>
                <w:szCs w:val="24"/>
                <w:lang w:eastAsia="ru-RU"/>
              </w:rPr>
            </w:pPr>
            <w:r>
              <w:rPr>
                <w:rFonts w:ascii="Times New Roman" w:hAnsi="Times New Roman"/>
                <w:sz w:val="24"/>
                <w:szCs w:val="24"/>
                <w:lang w:eastAsia="ru-RU"/>
              </w:rPr>
              <w:t>2.12</w:t>
            </w:r>
          </w:p>
        </w:tc>
        <w:tc>
          <w:tcPr>
            <w:tcW w:w="4950" w:type="dxa"/>
            <w:tcBorders>
              <w:top w:val="single" w:sz="4" w:space="0" w:color="auto"/>
              <w:left w:val="single" w:sz="4" w:space="0" w:color="auto"/>
              <w:bottom w:val="single" w:sz="4" w:space="0" w:color="auto"/>
              <w:right w:val="single" w:sz="4" w:space="0" w:color="auto"/>
            </w:tcBorders>
            <w:hideMark/>
          </w:tcPr>
          <w:p w:rsidR="00AD5304" w:rsidRDefault="00AD5304" w:rsidP="007D1B2E">
            <w:pPr>
              <w:spacing w:after="0" w:line="240" w:lineRule="auto"/>
              <w:rPr>
                <w:rFonts w:ascii="Times New Roman" w:hAnsi="Times New Roman"/>
                <w:sz w:val="24"/>
                <w:szCs w:val="24"/>
                <w:lang w:eastAsia="ru-RU"/>
              </w:rPr>
            </w:pPr>
            <w:r>
              <w:rPr>
                <w:rFonts w:ascii="Times New Roman" w:hAnsi="Times New Roman"/>
                <w:sz w:val="24"/>
                <w:szCs w:val="24"/>
                <w:lang w:eastAsia="ru-RU"/>
              </w:rPr>
              <w:t>производство транспортных средств и оборудования</w:t>
            </w:r>
          </w:p>
        </w:tc>
        <w:tc>
          <w:tcPr>
            <w:tcW w:w="1870" w:type="dxa"/>
            <w:tcBorders>
              <w:top w:val="single" w:sz="4" w:space="0" w:color="auto"/>
              <w:left w:val="single" w:sz="4" w:space="0" w:color="auto"/>
              <w:bottom w:val="single" w:sz="4" w:space="0" w:color="auto"/>
              <w:right w:val="single" w:sz="4" w:space="0" w:color="auto"/>
            </w:tcBorders>
          </w:tcPr>
          <w:p w:rsidR="00AD5304" w:rsidRPr="007B6042" w:rsidRDefault="00AD5304" w:rsidP="007D1B2E">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0</w:t>
            </w:r>
          </w:p>
        </w:tc>
        <w:tc>
          <w:tcPr>
            <w:tcW w:w="1870" w:type="dxa"/>
            <w:tcBorders>
              <w:top w:val="single" w:sz="4" w:space="0" w:color="auto"/>
              <w:left w:val="single" w:sz="4" w:space="0" w:color="auto"/>
              <w:bottom w:val="single" w:sz="4" w:space="0" w:color="auto"/>
              <w:right w:val="single" w:sz="4" w:space="0" w:color="auto"/>
            </w:tcBorders>
            <w:hideMark/>
          </w:tcPr>
          <w:p w:rsidR="00AD5304" w:rsidRDefault="00AD5304" w:rsidP="007D1B2E">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1</w:t>
            </w:r>
          </w:p>
        </w:tc>
      </w:tr>
      <w:tr w:rsidR="00AD5304" w:rsidTr="007D1B2E">
        <w:trPr>
          <w:cantSplit/>
          <w:trHeight w:val="148"/>
        </w:trPr>
        <w:tc>
          <w:tcPr>
            <w:tcW w:w="665" w:type="dxa"/>
            <w:tcBorders>
              <w:top w:val="single" w:sz="4" w:space="0" w:color="auto"/>
              <w:left w:val="single" w:sz="4" w:space="0" w:color="auto"/>
              <w:bottom w:val="single" w:sz="4" w:space="0" w:color="auto"/>
              <w:right w:val="single" w:sz="4" w:space="0" w:color="auto"/>
            </w:tcBorders>
            <w:hideMark/>
          </w:tcPr>
          <w:p w:rsidR="00AD5304" w:rsidRDefault="00AD5304" w:rsidP="007D1B2E">
            <w:pPr>
              <w:spacing w:after="0" w:line="240" w:lineRule="auto"/>
              <w:rPr>
                <w:rFonts w:ascii="Times New Roman" w:hAnsi="Times New Roman"/>
                <w:sz w:val="24"/>
                <w:szCs w:val="24"/>
                <w:lang w:eastAsia="ru-RU"/>
              </w:rPr>
            </w:pPr>
            <w:r>
              <w:rPr>
                <w:rFonts w:ascii="Times New Roman" w:hAnsi="Times New Roman"/>
                <w:sz w:val="24"/>
                <w:szCs w:val="24"/>
                <w:lang w:eastAsia="ru-RU"/>
              </w:rPr>
              <w:lastRenderedPageBreak/>
              <w:t>3</w:t>
            </w:r>
          </w:p>
        </w:tc>
        <w:tc>
          <w:tcPr>
            <w:tcW w:w="4950" w:type="dxa"/>
            <w:tcBorders>
              <w:top w:val="single" w:sz="4" w:space="0" w:color="auto"/>
              <w:left w:val="single" w:sz="4" w:space="0" w:color="auto"/>
              <w:bottom w:val="single" w:sz="4" w:space="0" w:color="auto"/>
              <w:right w:val="single" w:sz="4" w:space="0" w:color="auto"/>
            </w:tcBorders>
            <w:hideMark/>
          </w:tcPr>
          <w:p w:rsidR="00AD5304" w:rsidRDefault="00AD5304" w:rsidP="007D1B2E">
            <w:pPr>
              <w:spacing w:after="0" w:line="240" w:lineRule="auto"/>
              <w:rPr>
                <w:rFonts w:ascii="Times New Roman" w:hAnsi="Times New Roman"/>
                <w:sz w:val="24"/>
                <w:szCs w:val="24"/>
                <w:lang w:eastAsia="ru-RU"/>
              </w:rPr>
            </w:pPr>
            <w:r>
              <w:rPr>
                <w:rFonts w:ascii="Times New Roman" w:hAnsi="Times New Roman"/>
                <w:sz w:val="24"/>
                <w:szCs w:val="24"/>
                <w:lang w:eastAsia="ru-RU"/>
              </w:rPr>
              <w:t>Производство и распределение электроэнергии, газа и воды</w:t>
            </w:r>
          </w:p>
        </w:tc>
        <w:tc>
          <w:tcPr>
            <w:tcW w:w="1870" w:type="dxa"/>
            <w:tcBorders>
              <w:top w:val="single" w:sz="4" w:space="0" w:color="auto"/>
              <w:left w:val="single" w:sz="4" w:space="0" w:color="auto"/>
              <w:bottom w:val="single" w:sz="4" w:space="0" w:color="auto"/>
              <w:right w:val="single" w:sz="4" w:space="0" w:color="auto"/>
            </w:tcBorders>
          </w:tcPr>
          <w:p w:rsidR="00AD5304" w:rsidRPr="007B6042" w:rsidRDefault="00AD5304" w:rsidP="007D1B2E">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8404</w:t>
            </w:r>
          </w:p>
        </w:tc>
        <w:tc>
          <w:tcPr>
            <w:tcW w:w="1870" w:type="dxa"/>
            <w:tcBorders>
              <w:top w:val="single" w:sz="4" w:space="0" w:color="auto"/>
              <w:left w:val="single" w:sz="4" w:space="0" w:color="auto"/>
              <w:bottom w:val="single" w:sz="4" w:space="0" w:color="auto"/>
              <w:right w:val="single" w:sz="4" w:space="0" w:color="auto"/>
            </w:tcBorders>
            <w:hideMark/>
          </w:tcPr>
          <w:p w:rsidR="00AD5304" w:rsidRPr="007C6CD0" w:rsidRDefault="00AD5304" w:rsidP="007D1B2E">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11356</w:t>
            </w:r>
          </w:p>
        </w:tc>
      </w:tr>
      <w:tr w:rsidR="00AD5304" w:rsidTr="007D1B2E">
        <w:trPr>
          <w:cantSplit/>
          <w:trHeight w:val="386"/>
        </w:trPr>
        <w:tc>
          <w:tcPr>
            <w:tcW w:w="665" w:type="dxa"/>
            <w:tcBorders>
              <w:top w:val="single" w:sz="4" w:space="0" w:color="auto"/>
              <w:left w:val="single" w:sz="4" w:space="0" w:color="auto"/>
              <w:bottom w:val="single" w:sz="4" w:space="0" w:color="auto"/>
              <w:right w:val="single" w:sz="4" w:space="0" w:color="auto"/>
            </w:tcBorders>
            <w:hideMark/>
          </w:tcPr>
          <w:p w:rsidR="00AD5304" w:rsidRDefault="00AD5304" w:rsidP="007D1B2E">
            <w:pPr>
              <w:spacing w:after="0" w:line="240" w:lineRule="auto"/>
              <w:rPr>
                <w:rFonts w:ascii="Times New Roman" w:hAnsi="Times New Roman"/>
                <w:sz w:val="24"/>
                <w:szCs w:val="24"/>
                <w:lang w:eastAsia="ru-RU"/>
              </w:rPr>
            </w:pPr>
            <w:r>
              <w:rPr>
                <w:rFonts w:ascii="Times New Roman" w:hAnsi="Times New Roman"/>
                <w:sz w:val="24"/>
                <w:szCs w:val="24"/>
                <w:lang w:eastAsia="ru-RU"/>
              </w:rPr>
              <w:t>4</w:t>
            </w:r>
          </w:p>
        </w:tc>
        <w:tc>
          <w:tcPr>
            <w:tcW w:w="4950" w:type="dxa"/>
            <w:tcBorders>
              <w:top w:val="single" w:sz="4" w:space="0" w:color="auto"/>
              <w:left w:val="single" w:sz="4" w:space="0" w:color="auto"/>
              <w:bottom w:val="single" w:sz="4" w:space="0" w:color="auto"/>
              <w:right w:val="single" w:sz="4" w:space="0" w:color="auto"/>
            </w:tcBorders>
            <w:hideMark/>
          </w:tcPr>
          <w:p w:rsidR="00AD5304" w:rsidRDefault="00AD5304" w:rsidP="007D1B2E">
            <w:pPr>
              <w:spacing w:after="0" w:line="240" w:lineRule="auto"/>
              <w:rPr>
                <w:rFonts w:ascii="Times New Roman" w:hAnsi="Times New Roman"/>
                <w:sz w:val="24"/>
                <w:szCs w:val="24"/>
                <w:lang w:eastAsia="ru-RU"/>
              </w:rPr>
            </w:pPr>
            <w:r>
              <w:rPr>
                <w:rFonts w:ascii="Times New Roman" w:hAnsi="Times New Roman"/>
                <w:sz w:val="24"/>
                <w:szCs w:val="24"/>
                <w:lang w:eastAsia="ru-RU"/>
              </w:rPr>
              <w:t>Сельское хозяйство, охота и лесное хозяйство</w:t>
            </w:r>
          </w:p>
        </w:tc>
        <w:tc>
          <w:tcPr>
            <w:tcW w:w="1870" w:type="dxa"/>
            <w:tcBorders>
              <w:top w:val="single" w:sz="4" w:space="0" w:color="auto"/>
              <w:left w:val="single" w:sz="4" w:space="0" w:color="auto"/>
              <w:bottom w:val="single" w:sz="4" w:space="0" w:color="auto"/>
              <w:right w:val="single" w:sz="4" w:space="0" w:color="auto"/>
            </w:tcBorders>
          </w:tcPr>
          <w:p w:rsidR="00AD5304" w:rsidRPr="007B6042" w:rsidRDefault="00AD5304" w:rsidP="007D1B2E">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66282</w:t>
            </w:r>
          </w:p>
        </w:tc>
        <w:tc>
          <w:tcPr>
            <w:tcW w:w="1870" w:type="dxa"/>
            <w:tcBorders>
              <w:top w:val="single" w:sz="4" w:space="0" w:color="auto"/>
              <w:left w:val="single" w:sz="4" w:space="0" w:color="auto"/>
              <w:bottom w:val="single" w:sz="4" w:space="0" w:color="auto"/>
              <w:right w:val="single" w:sz="4" w:space="0" w:color="auto"/>
            </w:tcBorders>
            <w:hideMark/>
          </w:tcPr>
          <w:p w:rsidR="00AD5304" w:rsidRPr="007C6CD0" w:rsidRDefault="00AD5304" w:rsidP="007D1B2E">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20745</w:t>
            </w:r>
          </w:p>
        </w:tc>
      </w:tr>
      <w:tr w:rsidR="00AD5304" w:rsidTr="007D1B2E">
        <w:trPr>
          <w:cantSplit/>
          <w:trHeight w:val="84"/>
        </w:trPr>
        <w:tc>
          <w:tcPr>
            <w:tcW w:w="665" w:type="dxa"/>
            <w:tcBorders>
              <w:top w:val="single" w:sz="4" w:space="0" w:color="auto"/>
              <w:left w:val="single" w:sz="4" w:space="0" w:color="auto"/>
              <w:bottom w:val="single" w:sz="4" w:space="0" w:color="auto"/>
              <w:right w:val="single" w:sz="4" w:space="0" w:color="auto"/>
            </w:tcBorders>
            <w:hideMark/>
          </w:tcPr>
          <w:p w:rsidR="00AD5304" w:rsidRDefault="00AD5304" w:rsidP="007D1B2E">
            <w:pPr>
              <w:spacing w:after="0" w:line="240" w:lineRule="auto"/>
              <w:rPr>
                <w:rFonts w:ascii="Times New Roman" w:hAnsi="Times New Roman"/>
                <w:sz w:val="24"/>
                <w:szCs w:val="24"/>
                <w:lang w:eastAsia="ru-RU"/>
              </w:rPr>
            </w:pPr>
            <w:r>
              <w:rPr>
                <w:rFonts w:ascii="Times New Roman" w:hAnsi="Times New Roman"/>
                <w:sz w:val="24"/>
                <w:szCs w:val="24"/>
                <w:lang w:eastAsia="ru-RU"/>
              </w:rPr>
              <w:t>5</w:t>
            </w:r>
          </w:p>
        </w:tc>
        <w:tc>
          <w:tcPr>
            <w:tcW w:w="4950" w:type="dxa"/>
            <w:tcBorders>
              <w:top w:val="single" w:sz="4" w:space="0" w:color="auto"/>
              <w:left w:val="single" w:sz="4" w:space="0" w:color="auto"/>
              <w:bottom w:val="single" w:sz="4" w:space="0" w:color="auto"/>
              <w:right w:val="single" w:sz="4" w:space="0" w:color="auto"/>
            </w:tcBorders>
            <w:hideMark/>
          </w:tcPr>
          <w:p w:rsidR="00AD5304" w:rsidRDefault="00AD5304" w:rsidP="007D1B2E">
            <w:pPr>
              <w:spacing w:after="0" w:line="240" w:lineRule="auto"/>
              <w:rPr>
                <w:rFonts w:ascii="Times New Roman" w:hAnsi="Times New Roman"/>
                <w:sz w:val="24"/>
                <w:szCs w:val="24"/>
                <w:lang w:eastAsia="ru-RU"/>
              </w:rPr>
            </w:pPr>
            <w:r>
              <w:rPr>
                <w:rFonts w:ascii="Times New Roman" w:hAnsi="Times New Roman"/>
                <w:sz w:val="24"/>
                <w:szCs w:val="24"/>
                <w:lang w:eastAsia="ru-RU"/>
              </w:rPr>
              <w:t>Строительство, всего,</w:t>
            </w:r>
          </w:p>
          <w:p w:rsidR="00AD5304" w:rsidRDefault="00AD5304" w:rsidP="007D1B2E">
            <w:pPr>
              <w:spacing w:after="0" w:line="240" w:lineRule="auto"/>
              <w:rPr>
                <w:rFonts w:ascii="Times New Roman" w:hAnsi="Times New Roman"/>
                <w:sz w:val="24"/>
                <w:szCs w:val="24"/>
                <w:lang w:eastAsia="ru-RU"/>
              </w:rPr>
            </w:pPr>
            <w:r>
              <w:rPr>
                <w:rFonts w:ascii="Times New Roman" w:hAnsi="Times New Roman"/>
                <w:sz w:val="24"/>
                <w:szCs w:val="24"/>
                <w:lang w:eastAsia="ru-RU"/>
              </w:rPr>
              <w:t>из них:</w:t>
            </w:r>
          </w:p>
        </w:tc>
        <w:tc>
          <w:tcPr>
            <w:tcW w:w="1870" w:type="dxa"/>
            <w:tcBorders>
              <w:top w:val="single" w:sz="4" w:space="0" w:color="auto"/>
              <w:left w:val="single" w:sz="4" w:space="0" w:color="auto"/>
              <w:bottom w:val="single" w:sz="4" w:space="0" w:color="auto"/>
              <w:right w:val="single" w:sz="4" w:space="0" w:color="auto"/>
            </w:tcBorders>
          </w:tcPr>
          <w:p w:rsidR="00AD5304" w:rsidRDefault="00AD5304" w:rsidP="007D1B2E">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94399</w:t>
            </w:r>
          </w:p>
        </w:tc>
        <w:tc>
          <w:tcPr>
            <w:tcW w:w="1870" w:type="dxa"/>
            <w:tcBorders>
              <w:top w:val="single" w:sz="4" w:space="0" w:color="auto"/>
              <w:left w:val="single" w:sz="4" w:space="0" w:color="auto"/>
              <w:bottom w:val="single" w:sz="4" w:space="0" w:color="auto"/>
              <w:right w:val="single" w:sz="4" w:space="0" w:color="auto"/>
            </w:tcBorders>
            <w:hideMark/>
          </w:tcPr>
          <w:p w:rsidR="00AD5304" w:rsidRPr="007C6CD0" w:rsidRDefault="00AD5304" w:rsidP="007D1B2E">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75373</w:t>
            </w:r>
          </w:p>
        </w:tc>
      </w:tr>
      <w:tr w:rsidR="00AD5304" w:rsidTr="007D1B2E">
        <w:trPr>
          <w:cantSplit/>
          <w:trHeight w:val="311"/>
        </w:trPr>
        <w:tc>
          <w:tcPr>
            <w:tcW w:w="665" w:type="dxa"/>
            <w:tcBorders>
              <w:top w:val="single" w:sz="4" w:space="0" w:color="auto"/>
              <w:left w:val="single" w:sz="4" w:space="0" w:color="auto"/>
              <w:bottom w:val="single" w:sz="4" w:space="0" w:color="auto"/>
              <w:right w:val="single" w:sz="4" w:space="0" w:color="auto"/>
            </w:tcBorders>
            <w:hideMark/>
          </w:tcPr>
          <w:p w:rsidR="00AD5304" w:rsidRDefault="00AD5304" w:rsidP="007D1B2E">
            <w:pPr>
              <w:spacing w:after="0" w:line="240" w:lineRule="auto"/>
              <w:rPr>
                <w:rFonts w:ascii="Times New Roman" w:hAnsi="Times New Roman"/>
                <w:sz w:val="24"/>
                <w:szCs w:val="24"/>
                <w:lang w:eastAsia="ru-RU"/>
              </w:rPr>
            </w:pPr>
            <w:r>
              <w:rPr>
                <w:rFonts w:ascii="Times New Roman" w:hAnsi="Times New Roman"/>
                <w:sz w:val="24"/>
                <w:szCs w:val="24"/>
                <w:lang w:eastAsia="ru-RU"/>
              </w:rPr>
              <w:t>5.1</w:t>
            </w:r>
          </w:p>
        </w:tc>
        <w:tc>
          <w:tcPr>
            <w:tcW w:w="4950" w:type="dxa"/>
            <w:tcBorders>
              <w:top w:val="single" w:sz="4" w:space="0" w:color="auto"/>
              <w:left w:val="single" w:sz="4" w:space="0" w:color="auto"/>
              <w:bottom w:val="single" w:sz="4" w:space="0" w:color="auto"/>
              <w:right w:val="single" w:sz="4" w:space="0" w:color="auto"/>
            </w:tcBorders>
            <w:hideMark/>
          </w:tcPr>
          <w:p w:rsidR="00AD5304" w:rsidRDefault="00AD5304" w:rsidP="007D1B2E">
            <w:pPr>
              <w:spacing w:after="0" w:line="240" w:lineRule="auto"/>
              <w:rPr>
                <w:rFonts w:ascii="Times New Roman" w:hAnsi="Times New Roman"/>
                <w:sz w:val="24"/>
                <w:szCs w:val="24"/>
                <w:lang w:eastAsia="ru-RU"/>
              </w:rPr>
            </w:pPr>
            <w:r>
              <w:rPr>
                <w:rFonts w:ascii="Times New Roman" w:hAnsi="Times New Roman"/>
                <w:sz w:val="24"/>
                <w:szCs w:val="24"/>
                <w:lang w:eastAsia="ru-RU"/>
              </w:rPr>
              <w:t>строительство зданий и сооружений</w:t>
            </w:r>
          </w:p>
        </w:tc>
        <w:tc>
          <w:tcPr>
            <w:tcW w:w="1870" w:type="dxa"/>
            <w:tcBorders>
              <w:top w:val="single" w:sz="4" w:space="0" w:color="auto"/>
              <w:left w:val="single" w:sz="4" w:space="0" w:color="auto"/>
              <w:bottom w:val="single" w:sz="4" w:space="0" w:color="auto"/>
              <w:right w:val="single" w:sz="4" w:space="0" w:color="auto"/>
            </w:tcBorders>
          </w:tcPr>
          <w:p w:rsidR="00AD5304" w:rsidRDefault="00AD5304" w:rsidP="007D1B2E">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94399</w:t>
            </w:r>
          </w:p>
        </w:tc>
        <w:tc>
          <w:tcPr>
            <w:tcW w:w="1870" w:type="dxa"/>
            <w:tcBorders>
              <w:top w:val="single" w:sz="4" w:space="0" w:color="auto"/>
              <w:left w:val="single" w:sz="4" w:space="0" w:color="auto"/>
              <w:bottom w:val="single" w:sz="4" w:space="0" w:color="auto"/>
              <w:right w:val="single" w:sz="4" w:space="0" w:color="auto"/>
            </w:tcBorders>
            <w:hideMark/>
          </w:tcPr>
          <w:p w:rsidR="00AD5304" w:rsidRPr="007C6CD0" w:rsidRDefault="00AD5304" w:rsidP="007D1B2E">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75373</w:t>
            </w:r>
          </w:p>
        </w:tc>
      </w:tr>
      <w:tr w:rsidR="00AD5304" w:rsidTr="007D1B2E">
        <w:trPr>
          <w:cantSplit/>
          <w:trHeight w:val="110"/>
        </w:trPr>
        <w:tc>
          <w:tcPr>
            <w:tcW w:w="665" w:type="dxa"/>
            <w:tcBorders>
              <w:top w:val="single" w:sz="4" w:space="0" w:color="auto"/>
              <w:left w:val="single" w:sz="4" w:space="0" w:color="auto"/>
              <w:bottom w:val="single" w:sz="4" w:space="0" w:color="auto"/>
              <w:right w:val="single" w:sz="4" w:space="0" w:color="auto"/>
            </w:tcBorders>
            <w:hideMark/>
          </w:tcPr>
          <w:p w:rsidR="00AD5304" w:rsidRDefault="00AD5304" w:rsidP="007D1B2E">
            <w:pPr>
              <w:spacing w:after="0" w:line="240" w:lineRule="auto"/>
              <w:rPr>
                <w:rFonts w:ascii="Times New Roman" w:hAnsi="Times New Roman"/>
                <w:sz w:val="24"/>
                <w:szCs w:val="24"/>
                <w:lang w:eastAsia="ru-RU"/>
              </w:rPr>
            </w:pPr>
            <w:r>
              <w:rPr>
                <w:rFonts w:ascii="Times New Roman" w:hAnsi="Times New Roman"/>
                <w:sz w:val="24"/>
                <w:szCs w:val="24"/>
                <w:lang w:eastAsia="ru-RU"/>
              </w:rPr>
              <w:t>6</w:t>
            </w:r>
          </w:p>
        </w:tc>
        <w:tc>
          <w:tcPr>
            <w:tcW w:w="4950" w:type="dxa"/>
            <w:tcBorders>
              <w:top w:val="single" w:sz="4" w:space="0" w:color="auto"/>
              <w:left w:val="single" w:sz="4" w:space="0" w:color="auto"/>
              <w:bottom w:val="single" w:sz="4" w:space="0" w:color="auto"/>
              <w:right w:val="single" w:sz="4" w:space="0" w:color="auto"/>
            </w:tcBorders>
            <w:hideMark/>
          </w:tcPr>
          <w:p w:rsidR="00AD5304" w:rsidRDefault="00AD5304" w:rsidP="007D1B2E">
            <w:pPr>
              <w:spacing w:after="0" w:line="240" w:lineRule="auto"/>
              <w:rPr>
                <w:rFonts w:ascii="Times New Roman" w:hAnsi="Times New Roman"/>
                <w:sz w:val="24"/>
                <w:szCs w:val="24"/>
                <w:lang w:eastAsia="ru-RU"/>
              </w:rPr>
            </w:pPr>
            <w:r>
              <w:rPr>
                <w:rFonts w:ascii="Times New Roman" w:hAnsi="Times New Roman"/>
                <w:sz w:val="24"/>
                <w:szCs w:val="24"/>
                <w:lang w:eastAsia="ru-RU"/>
              </w:rPr>
              <w:t>Транспорт и связь</w:t>
            </w:r>
          </w:p>
        </w:tc>
        <w:tc>
          <w:tcPr>
            <w:tcW w:w="1870" w:type="dxa"/>
            <w:tcBorders>
              <w:top w:val="single" w:sz="4" w:space="0" w:color="auto"/>
              <w:left w:val="single" w:sz="4" w:space="0" w:color="auto"/>
              <w:bottom w:val="single" w:sz="4" w:space="0" w:color="auto"/>
              <w:right w:val="single" w:sz="4" w:space="0" w:color="auto"/>
            </w:tcBorders>
          </w:tcPr>
          <w:p w:rsidR="00AD5304" w:rsidRDefault="00AD5304" w:rsidP="007D1B2E">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10571</w:t>
            </w:r>
          </w:p>
        </w:tc>
        <w:tc>
          <w:tcPr>
            <w:tcW w:w="1870" w:type="dxa"/>
            <w:tcBorders>
              <w:top w:val="single" w:sz="4" w:space="0" w:color="auto"/>
              <w:left w:val="single" w:sz="4" w:space="0" w:color="auto"/>
              <w:bottom w:val="single" w:sz="4" w:space="0" w:color="auto"/>
              <w:right w:val="single" w:sz="4" w:space="0" w:color="auto"/>
            </w:tcBorders>
            <w:hideMark/>
          </w:tcPr>
          <w:p w:rsidR="00AD5304" w:rsidRPr="007C6CD0" w:rsidRDefault="00AD5304" w:rsidP="007D1B2E">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14072</w:t>
            </w:r>
          </w:p>
        </w:tc>
      </w:tr>
      <w:tr w:rsidR="00AD5304" w:rsidTr="007D1B2E">
        <w:trPr>
          <w:cantSplit/>
          <w:trHeight w:val="189"/>
        </w:trPr>
        <w:tc>
          <w:tcPr>
            <w:tcW w:w="665" w:type="dxa"/>
            <w:tcBorders>
              <w:top w:val="single" w:sz="4" w:space="0" w:color="auto"/>
              <w:left w:val="single" w:sz="4" w:space="0" w:color="auto"/>
              <w:bottom w:val="single" w:sz="4" w:space="0" w:color="auto"/>
              <w:right w:val="single" w:sz="4" w:space="0" w:color="auto"/>
            </w:tcBorders>
            <w:hideMark/>
          </w:tcPr>
          <w:p w:rsidR="00AD5304" w:rsidRDefault="00AD5304" w:rsidP="007D1B2E">
            <w:pPr>
              <w:spacing w:after="0" w:line="240" w:lineRule="auto"/>
              <w:rPr>
                <w:rFonts w:ascii="Times New Roman" w:hAnsi="Times New Roman"/>
                <w:sz w:val="24"/>
                <w:szCs w:val="24"/>
                <w:lang w:eastAsia="ru-RU"/>
              </w:rPr>
            </w:pPr>
            <w:r>
              <w:rPr>
                <w:rFonts w:ascii="Times New Roman" w:hAnsi="Times New Roman"/>
                <w:sz w:val="24"/>
                <w:szCs w:val="24"/>
                <w:lang w:eastAsia="ru-RU"/>
              </w:rPr>
              <w:t>7</w:t>
            </w:r>
          </w:p>
        </w:tc>
        <w:tc>
          <w:tcPr>
            <w:tcW w:w="4950" w:type="dxa"/>
            <w:tcBorders>
              <w:top w:val="single" w:sz="4" w:space="0" w:color="auto"/>
              <w:left w:val="single" w:sz="4" w:space="0" w:color="auto"/>
              <w:bottom w:val="single" w:sz="4" w:space="0" w:color="auto"/>
              <w:right w:val="single" w:sz="4" w:space="0" w:color="auto"/>
            </w:tcBorders>
            <w:hideMark/>
          </w:tcPr>
          <w:p w:rsidR="00AD5304" w:rsidRDefault="00AD5304" w:rsidP="007D1B2E">
            <w:pPr>
              <w:spacing w:after="0" w:line="240" w:lineRule="auto"/>
              <w:rPr>
                <w:rFonts w:ascii="Times New Roman" w:hAnsi="Times New Roman"/>
                <w:sz w:val="24"/>
                <w:szCs w:val="24"/>
                <w:lang w:eastAsia="ru-RU"/>
              </w:rPr>
            </w:pPr>
            <w:r>
              <w:rPr>
                <w:rFonts w:ascii="Times New Roman" w:hAnsi="Times New Roman"/>
                <w:sz w:val="24"/>
                <w:szCs w:val="24"/>
                <w:lang w:eastAsia="ru-RU"/>
              </w:rPr>
              <w:t>Оптовая и розничная торговля; ремонт автотранспортных средств, мотоциклов, бытовых изделий и предметов личного пользования</w:t>
            </w:r>
          </w:p>
        </w:tc>
        <w:tc>
          <w:tcPr>
            <w:tcW w:w="1870" w:type="dxa"/>
            <w:tcBorders>
              <w:top w:val="single" w:sz="4" w:space="0" w:color="auto"/>
              <w:left w:val="single" w:sz="4" w:space="0" w:color="auto"/>
              <w:bottom w:val="single" w:sz="4" w:space="0" w:color="auto"/>
              <w:right w:val="single" w:sz="4" w:space="0" w:color="auto"/>
            </w:tcBorders>
          </w:tcPr>
          <w:p w:rsidR="00AD5304" w:rsidRPr="007B6042" w:rsidRDefault="00AD5304" w:rsidP="007D1B2E">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101915</w:t>
            </w:r>
          </w:p>
        </w:tc>
        <w:tc>
          <w:tcPr>
            <w:tcW w:w="1870" w:type="dxa"/>
            <w:tcBorders>
              <w:top w:val="single" w:sz="4" w:space="0" w:color="auto"/>
              <w:left w:val="single" w:sz="4" w:space="0" w:color="auto"/>
              <w:bottom w:val="single" w:sz="4" w:space="0" w:color="auto"/>
              <w:right w:val="single" w:sz="4" w:space="0" w:color="auto"/>
            </w:tcBorders>
            <w:hideMark/>
          </w:tcPr>
          <w:p w:rsidR="00AD5304" w:rsidRPr="007C6CD0" w:rsidRDefault="00AD5304" w:rsidP="007D1B2E">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88602</w:t>
            </w:r>
          </w:p>
        </w:tc>
      </w:tr>
      <w:tr w:rsidR="00AD5304" w:rsidTr="007D1B2E">
        <w:trPr>
          <w:cantSplit/>
          <w:trHeight w:val="669"/>
        </w:trPr>
        <w:tc>
          <w:tcPr>
            <w:tcW w:w="665" w:type="dxa"/>
            <w:tcBorders>
              <w:top w:val="single" w:sz="4" w:space="0" w:color="auto"/>
              <w:left w:val="single" w:sz="4" w:space="0" w:color="auto"/>
              <w:bottom w:val="single" w:sz="4" w:space="0" w:color="auto"/>
              <w:right w:val="single" w:sz="4" w:space="0" w:color="auto"/>
            </w:tcBorders>
            <w:hideMark/>
          </w:tcPr>
          <w:p w:rsidR="00AD5304" w:rsidRDefault="00AD5304" w:rsidP="007D1B2E">
            <w:pPr>
              <w:spacing w:after="0" w:line="240" w:lineRule="auto"/>
              <w:rPr>
                <w:rFonts w:ascii="Times New Roman" w:hAnsi="Times New Roman"/>
                <w:sz w:val="24"/>
                <w:szCs w:val="24"/>
                <w:lang w:eastAsia="ru-RU"/>
              </w:rPr>
            </w:pPr>
            <w:r>
              <w:rPr>
                <w:rFonts w:ascii="Times New Roman" w:hAnsi="Times New Roman"/>
                <w:sz w:val="24"/>
                <w:szCs w:val="24"/>
                <w:lang w:eastAsia="ru-RU"/>
              </w:rPr>
              <w:t>8</w:t>
            </w:r>
          </w:p>
        </w:tc>
        <w:tc>
          <w:tcPr>
            <w:tcW w:w="4950" w:type="dxa"/>
            <w:tcBorders>
              <w:top w:val="single" w:sz="4" w:space="0" w:color="auto"/>
              <w:left w:val="single" w:sz="4" w:space="0" w:color="auto"/>
              <w:bottom w:val="single" w:sz="4" w:space="0" w:color="auto"/>
              <w:right w:val="single" w:sz="4" w:space="0" w:color="auto"/>
            </w:tcBorders>
            <w:hideMark/>
          </w:tcPr>
          <w:p w:rsidR="00AD5304" w:rsidRDefault="00AD5304" w:rsidP="007D1B2E">
            <w:pPr>
              <w:spacing w:after="0" w:line="240" w:lineRule="auto"/>
              <w:rPr>
                <w:rFonts w:ascii="Times New Roman" w:hAnsi="Times New Roman"/>
                <w:sz w:val="24"/>
                <w:szCs w:val="24"/>
                <w:lang w:eastAsia="ru-RU"/>
              </w:rPr>
            </w:pPr>
            <w:r>
              <w:rPr>
                <w:rFonts w:ascii="Times New Roman" w:hAnsi="Times New Roman"/>
                <w:sz w:val="24"/>
                <w:szCs w:val="24"/>
                <w:lang w:eastAsia="ru-RU"/>
              </w:rPr>
              <w:t>Операции с недвижимым имуществом, аренда и предоставление услуг</w:t>
            </w:r>
          </w:p>
        </w:tc>
        <w:tc>
          <w:tcPr>
            <w:tcW w:w="1870" w:type="dxa"/>
            <w:tcBorders>
              <w:top w:val="single" w:sz="4" w:space="0" w:color="auto"/>
              <w:left w:val="single" w:sz="4" w:space="0" w:color="auto"/>
              <w:bottom w:val="single" w:sz="4" w:space="0" w:color="auto"/>
              <w:right w:val="single" w:sz="4" w:space="0" w:color="auto"/>
            </w:tcBorders>
          </w:tcPr>
          <w:p w:rsidR="00AD5304" w:rsidRPr="007B6042" w:rsidRDefault="00AD5304" w:rsidP="007D1B2E">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51230</w:t>
            </w:r>
          </w:p>
        </w:tc>
        <w:tc>
          <w:tcPr>
            <w:tcW w:w="1870" w:type="dxa"/>
            <w:tcBorders>
              <w:top w:val="single" w:sz="4" w:space="0" w:color="auto"/>
              <w:left w:val="single" w:sz="4" w:space="0" w:color="auto"/>
              <w:bottom w:val="single" w:sz="4" w:space="0" w:color="auto"/>
              <w:right w:val="single" w:sz="4" w:space="0" w:color="auto"/>
            </w:tcBorders>
            <w:hideMark/>
          </w:tcPr>
          <w:p w:rsidR="00AD5304" w:rsidRPr="007C6CD0" w:rsidRDefault="00AD5304" w:rsidP="007D1B2E">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62328</w:t>
            </w:r>
          </w:p>
        </w:tc>
      </w:tr>
      <w:tr w:rsidR="00AD5304" w:rsidTr="007D1B2E">
        <w:trPr>
          <w:cantSplit/>
          <w:trHeight w:val="315"/>
        </w:trPr>
        <w:tc>
          <w:tcPr>
            <w:tcW w:w="665" w:type="dxa"/>
            <w:tcBorders>
              <w:top w:val="single" w:sz="4" w:space="0" w:color="auto"/>
              <w:left w:val="single" w:sz="4" w:space="0" w:color="auto"/>
              <w:bottom w:val="single" w:sz="4" w:space="0" w:color="auto"/>
              <w:right w:val="single" w:sz="4" w:space="0" w:color="auto"/>
            </w:tcBorders>
            <w:hideMark/>
          </w:tcPr>
          <w:p w:rsidR="00AD5304" w:rsidRDefault="00AD5304" w:rsidP="007D1B2E">
            <w:pPr>
              <w:spacing w:after="0" w:line="240" w:lineRule="auto"/>
              <w:rPr>
                <w:rFonts w:ascii="Times New Roman" w:hAnsi="Times New Roman"/>
                <w:sz w:val="24"/>
                <w:szCs w:val="24"/>
                <w:lang w:eastAsia="ru-RU"/>
              </w:rPr>
            </w:pPr>
            <w:r>
              <w:rPr>
                <w:rFonts w:ascii="Times New Roman" w:hAnsi="Times New Roman"/>
                <w:sz w:val="24"/>
                <w:szCs w:val="24"/>
                <w:lang w:eastAsia="ru-RU"/>
              </w:rPr>
              <w:t>9</w:t>
            </w:r>
          </w:p>
        </w:tc>
        <w:tc>
          <w:tcPr>
            <w:tcW w:w="4950" w:type="dxa"/>
            <w:tcBorders>
              <w:top w:val="single" w:sz="4" w:space="0" w:color="auto"/>
              <w:left w:val="single" w:sz="4" w:space="0" w:color="auto"/>
              <w:bottom w:val="single" w:sz="4" w:space="0" w:color="auto"/>
              <w:right w:val="single" w:sz="4" w:space="0" w:color="auto"/>
            </w:tcBorders>
            <w:hideMark/>
          </w:tcPr>
          <w:p w:rsidR="00AD5304" w:rsidRDefault="00AD5304" w:rsidP="007D1B2E">
            <w:pPr>
              <w:spacing w:after="0" w:line="240" w:lineRule="auto"/>
              <w:rPr>
                <w:rFonts w:ascii="Times New Roman" w:hAnsi="Times New Roman"/>
                <w:sz w:val="24"/>
                <w:szCs w:val="24"/>
                <w:lang w:eastAsia="ru-RU"/>
              </w:rPr>
            </w:pPr>
            <w:r>
              <w:rPr>
                <w:rFonts w:ascii="Times New Roman" w:hAnsi="Times New Roman"/>
                <w:sz w:val="24"/>
                <w:szCs w:val="24"/>
                <w:lang w:eastAsia="ru-RU"/>
              </w:rPr>
              <w:t>Прочие виды деятельности</w:t>
            </w:r>
          </w:p>
        </w:tc>
        <w:tc>
          <w:tcPr>
            <w:tcW w:w="1870" w:type="dxa"/>
            <w:tcBorders>
              <w:top w:val="single" w:sz="4" w:space="0" w:color="auto"/>
              <w:left w:val="single" w:sz="4" w:space="0" w:color="auto"/>
              <w:bottom w:val="single" w:sz="4" w:space="0" w:color="auto"/>
              <w:right w:val="single" w:sz="4" w:space="0" w:color="auto"/>
            </w:tcBorders>
          </w:tcPr>
          <w:p w:rsidR="00AD5304" w:rsidRDefault="00AD5304" w:rsidP="007D1B2E">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163904</w:t>
            </w:r>
          </w:p>
        </w:tc>
        <w:tc>
          <w:tcPr>
            <w:tcW w:w="1870" w:type="dxa"/>
            <w:tcBorders>
              <w:top w:val="single" w:sz="4" w:space="0" w:color="auto"/>
              <w:left w:val="single" w:sz="4" w:space="0" w:color="auto"/>
              <w:bottom w:val="single" w:sz="4" w:space="0" w:color="auto"/>
              <w:right w:val="single" w:sz="4" w:space="0" w:color="auto"/>
            </w:tcBorders>
            <w:hideMark/>
          </w:tcPr>
          <w:p w:rsidR="00AD5304" w:rsidRPr="007C6CD0" w:rsidRDefault="00AD5304" w:rsidP="007D1B2E">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250122</w:t>
            </w:r>
          </w:p>
        </w:tc>
      </w:tr>
      <w:tr w:rsidR="00AD5304" w:rsidTr="007D1B2E">
        <w:trPr>
          <w:cantSplit/>
          <w:trHeight w:val="194"/>
        </w:trPr>
        <w:tc>
          <w:tcPr>
            <w:tcW w:w="665" w:type="dxa"/>
            <w:tcBorders>
              <w:top w:val="single" w:sz="4" w:space="0" w:color="auto"/>
              <w:left w:val="single" w:sz="4" w:space="0" w:color="auto"/>
              <w:bottom w:val="single" w:sz="4" w:space="0" w:color="auto"/>
              <w:right w:val="single" w:sz="4" w:space="0" w:color="auto"/>
            </w:tcBorders>
          </w:tcPr>
          <w:p w:rsidR="00AD5304" w:rsidRDefault="00AD5304" w:rsidP="007D1B2E">
            <w:pPr>
              <w:spacing w:after="0" w:line="240" w:lineRule="auto"/>
              <w:rPr>
                <w:rFonts w:ascii="Times New Roman" w:hAnsi="Times New Roman"/>
                <w:sz w:val="24"/>
                <w:szCs w:val="24"/>
                <w:lang w:eastAsia="ru-RU"/>
              </w:rPr>
            </w:pPr>
          </w:p>
        </w:tc>
        <w:tc>
          <w:tcPr>
            <w:tcW w:w="4950" w:type="dxa"/>
            <w:tcBorders>
              <w:top w:val="single" w:sz="4" w:space="0" w:color="auto"/>
              <w:left w:val="single" w:sz="4" w:space="0" w:color="auto"/>
              <w:bottom w:val="single" w:sz="4" w:space="0" w:color="auto"/>
              <w:right w:val="single" w:sz="4" w:space="0" w:color="auto"/>
            </w:tcBorders>
            <w:hideMark/>
          </w:tcPr>
          <w:p w:rsidR="00AD5304" w:rsidRDefault="00AD5304" w:rsidP="00AD5304">
            <w:pPr>
              <w:spacing w:after="0" w:line="240" w:lineRule="auto"/>
              <w:rPr>
                <w:rFonts w:ascii="Times New Roman" w:hAnsi="Times New Roman"/>
                <w:sz w:val="24"/>
                <w:szCs w:val="24"/>
                <w:lang w:eastAsia="ru-RU"/>
              </w:rPr>
            </w:pPr>
            <w:r>
              <w:rPr>
                <w:rFonts w:ascii="Times New Roman" w:hAnsi="Times New Roman"/>
                <w:sz w:val="24"/>
                <w:szCs w:val="24"/>
                <w:lang w:eastAsia="ru-RU"/>
              </w:rPr>
              <w:t>Итого средства на счетах юридических лиц</w:t>
            </w:r>
          </w:p>
        </w:tc>
        <w:tc>
          <w:tcPr>
            <w:tcW w:w="1870" w:type="dxa"/>
            <w:tcBorders>
              <w:top w:val="single" w:sz="4" w:space="0" w:color="auto"/>
              <w:left w:val="single" w:sz="4" w:space="0" w:color="auto"/>
              <w:bottom w:val="single" w:sz="4" w:space="0" w:color="auto"/>
              <w:right w:val="single" w:sz="4" w:space="0" w:color="auto"/>
            </w:tcBorders>
          </w:tcPr>
          <w:p w:rsidR="00AD5304" w:rsidRPr="007B6042" w:rsidRDefault="00AD5304" w:rsidP="007D1B2E">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581744</w:t>
            </w:r>
          </w:p>
        </w:tc>
        <w:tc>
          <w:tcPr>
            <w:tcW w:w="1870" w:type="dxa"/>
            <w:tcBorders>
              <w:top w:val="single" w:sz="4" w:space="0" w:color="auto"/>
              <w:left w:val="single" w:sz="4" w:space="0" w:color="auto"/>
              <w:bottom w:val="single" w:sz="4" w:space="0" w:color="auto"/>
              <w:right w:val="single" w:sz="4" w:space="0" w:color="auto"/>
            </w:tcBorders>
            <w:hideMark/>
          </w:tcPr>
          <w:p w:rsidR="00AD5304" w:rsidRPr="007C6CD0" w:rsidRDefault="00AD5304" w:rsidP="007D1B2E">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565600</w:t>
            </w:r>
          </w:p>
        </w:tc>
      </w:tr>
    </w:tbl>
    <w:p w:rsidR="00D95E02" w:rsidRPr="00AD5304" w:rsidRDefault="00AD5304" w:rsidP="00AD5304">
      <w:pPr>
        <w:pStyle w:val="14"/>
        <w:spacing w:after="0" w:line="360" w:lineRule="auto"/>
        <w:ind w:left="0" w:right="-7"/>
        <w:jc w:val="both"/>
        <w:rPr>
          <w:rFonts w:ascii="Times New Roman" w:hAnsi="Times New Roman"/>
          <w:sz w:val="24"/>
          <w:szCs w:val="24"/>
        </w:rPr>
      </w:pPr>
      <w:r>
        <w:rPr>
          <w:rFonts w:ascii="Times New Roman" w:hAnsi="Times New Roman"/>
          <w:color w:val="FF0000"/>
          <w:sz w:val="24"/>
          <w:szCs w:val="24"/>
        </w:rPr>
        <w:t xml:space="preserve">      </w:t>
      </w:r>
    </w:p>
    <w:p w:rsidR="003729E7" w:rsidRPr="00AD5304" w:rsidRDefault="003729E7" w:rsidP="003729E7">
      <w:pPr>
        <w:spacing w:line="240" w:lineRule="auto"/>
        <w:ind w:hanging="426"/>
        <w:jc w:val="both"/>
        <w:rPr>
          <w:rFonts w:ascii="Times New Roman" w:hAnsi="Times New Roman"/>
          <w:b/>
          <w:sz w:val="24"/>
          <w:szCs w:val="24"/>
        </w:rPr>
      </w:pPr>
      <w:r w:rsidRPr="00AD5304">
        <w:rPr>
          <w:rFonts w:ascii="Times New Roman" w:hAnsi="Times New Roman"/>
          <w:b/>
          <w:sz w:val="24"/>
          <w:szCs w:val="24"/>
        </w:rPr>
        <w:t xml:space="preserve">       </w:t>
      </w:r>
      <w:r w:rsidRPr="00AD5304">
        <w:rPr>
          <w:rFonts w:ascii="Times New Roman" w:eastAsia="Times New Roman" w:hAnsi="Times New Roman"/>
          <w:b/>
          <w:sz w:val="24"/>
          <w:szCs w:val="24"/>
          <w:lang w:eastAsia="ru-RU"/>
        </w:rPr>
        <w:t xml:space="preserve"> 3.</w:t>
      </w:r>
      <w:r w:rsidR="00C84555">
        <w:rPr>
          <w:rFonts w:ascii="Times New Roman" w:eastAsia="Times New Roman" w:hAnsi="Times New Roman"/>
          <w:b/>
          <w:sz w:val="24"/>
          <w:szCs w:val="24"/>
          <w:lang w:eastAsia="ru-RU"/>
        </w:rPr>
        <w:t>9</w:t>
      </w:r>
      <w:r w:rsidRPr="00AD5304">
        <w:rPr>
          <w:rFonts w:ascii="Times New Roman" w:eastAsia="Times New Roman" w:hAnsi="Times New Roman"/>
          <w:b/>
          <w:sz w:val="24"/>
          <w:szCs w:val="24"/>
          <w:lang w:eastAsia="ru-RU"/>
        </w:rPr>
        <w:t>.</w:t>
      </w:r>
      <w:r w:rsidRPr="00AD5304">
        <w:rPr>
          <w:rFonts w:ascii="Times New Roman" w:hAnsi="Times New Roman"/>
          <w:b/>
          <w:sz w:val="24"/>
          <w:szCs w:val="24"/>
        </w:rPr>
        <w:t xml:space="preserve">  Информация об объеме и структуре выпущенных долговых ценных бумаг</w:t>
      </w:r>
    </w:p>
    <w:p w:rsidR="00947A6B" w:rsidRPr="00AD5304" w:rsidRDefault="00947A6B" w:rsidP="00947A6B">
      <w:pPr>
        <w:pStyle w:val="a8"/>
        <w:spacing w:after="0" w:line="240" w:lineRule="auto"/>
        <w:ind w:left="0" w:right="-7"/>
        <w:jc w:val="both"/>
        <w:rPr>
          <w:rFonts w:ascii="Times New Roman" w:hAnsi="Times New Roman"/>
          <w:sz w:val="24"/>
          <w:szCs w:val="24"/>
        </w:rPr>
      </w:pPr>
      <w:r w:rsidRPr="00AD5304">
        <w:rPr>
          <w:rFonts w:ascii="Times New Roman" w:hAnsi="Times New Roman"/>
          <w:sz w:val="24"/>
          <w:szCs w:val="24"/>
        </w:rPr>
        <w:t xml:space="preserve">       Выпущенные Банком долговые ценные бумаги представляют собой  векселя.  </w:t>
      </w:r>
    </w:p>
    <w:p w:rsidR="00947A6B" w:rsidRPr="00AD5304" w:rsidRDefault="00947A6B" w:rsidP="00947A6B">
      <w:pPr>
        <w:pStyle w:val="5"/>
        <w:spacing w:after="0" w:line="240" w:lineRule="auto"/>
        <w:ind w:left="0" w:right="-7"/>
        <w:jc w:val="right"/>
        <w:rPr>
          <w:rFonts w:ascii="Times New Roman" w:hAnsi="Times New Roman"/>
          <w:bCs/>
          <w:sz w:val="24"/>
          <w:szCs w:val="24"/>
        </w:rPr>
      </w:pPr>
      <w:r w:rsidRPr="00AD5304">
        <w:rPr>
          <w:rFonts w:ascii="Times New Roman" w:hAnsi="Times New Roman"/>
          <w:b/>
          <w:bCs/>
          <w:sz w:val="24"/>
          <w:szCs w:val="24"/>
        </w:rPr>
        <w:t xml:space="preserve">              </w:t>
      </w:r>
      <w:r w:rsidRPr="00AD5304">
        <w:rPr>
          <w:rFonts w:ascii="Times New Roman" w:hAnsi="Times New Roman"/>
          <w:sz w:val="24"/>
          <w:szCs w:val="24"/>
        </w:rPr>
        <w:t xml:space="preserve">Таблица </w:t>
      </w:r>
      <w:r w:rsidR="00056F72">
        <w:rPr>
          <w:rFonts w:ascii="Times New Roman" w:hAnsi="Times New Roman"/>
          <w:sz w:val="24"/>
          <w:szCs w:val="24"/>
        </w:rPr>
        <w:t>21</w:t>
      </w:r>
      <w:r w:rsidRPr="00AD5304">
        <w:rPr>
          <w:rFonts w:ascii="Times New Roman" w:hAnsi="Times New Roman"/>
          <w:b/>
          <w:bCs/>
          <w:sz w:val="24"/>
          <w:szCs w:val="24"/>
        </w:rPr>
        <w:t xml:space="preserve">                                                                                                                                                    </w:t>
      </w:r>
      <w:r w:rsidRPr="00AD5304">
        <w:rPr>
          <w:rFonts w:ascii="Times New Roman" w:hAnsi="Times New Roman"/>
          <w:bCs/>
          <w:sz w:val="24"/>
          <w:szCs w:val="24"/>
        </w:rPr>
        <w:t>тыс. руб.</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6"/>
        <w:gridCol w:w="2792"/>
        <w:gridCol w:w="2453"/>
      </w:tblGrid>
      <w:tr w:rsidR="00947A6B" w:rsidRPr="00AD5304" w:rsidTr="002A477A">
        <w:trPr>
          <w:trHeight w:val="421"/>
        </w:trPr>
        <w:tc>
          <w:tcPr>
            <w:tcW w:w="3686" w:type="dxa"/>
          </w:tcPr>
          <w:p w:rsidR="00947A6B" w:rsidRPr="00AD5304" w:rsidRDefault="00947A6B" w:rsidP="002A477A">
            <w:pPr>
              <w:spacing w:after="0"/>
              <w:rPr>
                <w:rFonts w:ascii="Times New Roman" w:hAnsi="Times New Roman"/>
                <w:sz w:val="24"/>
                <w:szCs w:val="24"/>
              </w:rPr>
            </w:pPr>
          </w:p>
        </w:tc>
        <w:tc>
          <w:tcPr>
            <w:tcW w:w="2792" w:type="dxa"/>
          </w:tcPr>
          <w:p w:rsidR="00947A6B" w:rsidRPr="00AD5304" w:rsidRDefault="00947A6B" w:rsidP="002A477A">
            <w:pPr>
              <w:spacing w:after="0"/>
              <w:rPr>
                <w:rFonts w:ascii="Times New Roman" w:hAnsi="Times New Roman"/>
                <w:sz w:val="24"/>
                <w:szCs w:val="24"/>
              </w:rPr>
            </w:pPr>
            <w:r w:rsidRPr="00AD5304">
              <w:rPr>
                <w:rFonts w:ascii="Times New Roman" w:hAnsi="Times New Roman"/>
                <w:sz w:val="24"/>
                <w:szCs w:val="24"/>
              </w:rPr>
              <w:t>на 01.01.2019г.</w:t>
            </w:r>
          </w:p>
        </w:tc>
        <w:tc>
          <w:tcPr>
            <w:tcW w:w="2453" w:type="dxa"/>
          </w:tcPr>
          <w:p w:rsidR="00947A6B" w:rsidRPr="00AD5304" w:rsidRDefault="00947A6B" w:rsidP="002A477A">
            <w:pPr>
              <w:spacing w:after="0"/>
              <w:rPr>
                <w:rFonts w:ascii="Times New Roman" w:hAnsi="Times New Roman"/>
                <w:sz w:val="24"/>
                <w:szCs w:val="24"/>
              </w:rPr>
            </w:pPr>
            <w:r w:rsidRPr="00AD5304">
              <w:rPr>
                <w:rFonts w:ascii="Times New Roman" w:hAnsi="Times New Roman"/>
                <w:sz w:val="24"/>
                <w:szCs w:val="24"/>
              </w:rPr>
              <w:t>на 01.01.2018г.</w:t>
            </w:r>
          </w:p>
        </w:tc>
      </w:tr>
      <w:tr w:rsidR="00947A6B" w:rsidRPr="00B91F04" w:rsidTr="002A477A">
        <w:trPr>
          <w:trHeight w:val="279"/>
        </w:trPr>
        <w:tc>
          <w:tcPr>
            <w:tcW w:w="3686" w:type="dxa"/>
          </w:tcPr>
          <w:p w:rsidR="00947A6B" w:rsidRPr="00B91F04" w:rsidRDefault="00947A6B" w:rsidP="002A477A">
            <w:pPr>
              <w:spacing w:line="240" w:lineRule="auto"/>
              <w:rPr>
                <w:rFonts w:ascii="Times New Roman" w:hAnsi="Times New Roman"/>
                <w:sz w:val="24"/>
                <w:szCs w:val="24"/>
              </w:rPr>
            </w:pPr>
            <w:r w:rsidRPr="00B91F04">
              <w:rPr>
                <w:rFonts w:ascii="Times New Roman" w:hAnsi="Times New Roman"/>
                <w:sz w:val="24"/>
                <w:szCs w:val="24"/>
              </w:rPr>
              <w:t>Выпущен</w:t>
            </w:r>
            <w:r>
              <w:rPr>
                <w:rFonts w:ascii="Times New Roman" w:hAnsi="Times New Roman"/>
                <w:sz w:val="24"/>
                <w:szCs w:val="24"/>
              </w:rPr>
              <w:t>ные</w:t>
            </w:r>
            <w:r w:rsidRPr="00B91F04">
              <w:rPr>
                <w:rFonts w:ascii="Times New Roman" w:hAnsi="Times New Roman"/>
                <w:sz w:val="24"/>
                <w:szCs w:val="24"/>
              </w:rPr>
              <w:t xml:space="preserve"> вексел</w:t>
            </w:r>
            <w:r>
              <w:rPr>
                <w:rFonts w:ascii="Times New Roman" w:hAnsi="Times New Roman"/>
                <w:sz w:val="24"/>
                <w:szCs w:val="24"/>
              </w:rPr>
              <w:t>я</w:t>
            </w:r>
            <w:r w:rsidRPr="00B91F04">
              <w:rPr>
                <w:rFonts w:ascii="Times New Roman" w:hAnsi="Times New Roman"/>
                <w:sz w:val="24"/>
                <w:szCs w:val="24"/>
              </w:rPr>
              <w:t xml:space="preserve"> Банка</w:t>
            </w:r>
          </w:p>
        </w:tc>
        <w:tc>
          <w:tcPr>
            <w:tcW w:w="2792" w:type="dxa"/>
          </w:tcPr>
          <w:p w:rsidR="00947A6B" w:rsidRPr="00B91F04" w:rsidRDefault="00947A6B" w:rsidP="002A477A">
            <w:pPr>
              <w:spacing w:line="240" w:lineRule="auto"/>
              <w:jc w:val="center"/>
              <w:rPr>
                <w:rFonts w:ascii="Times New Roman" w:hAnsi="Times New Roman"/>
                <w:sz w:val="24"/>
                <w:szCs w:val="24"/>
              </w:rPr>
            </w:pPr>
            <w:r>
              <w:rPr>
                <w:rFonts w:ascii="Times New Roman" w:hAnsi="Times New Roman"/>
                <w:sz w:val="24"/>
                <w:szCs w:val="24"/>
              </w:rPr>
              <w:t>0</w:t>
            </w:r>
          </w:p>
        </w:tc>
        <w:tc>
          <w:tcPr>
            <w:tcW w:w="2453" w:type="dxa"/>
          </w:tcPr>
          <w:p w:rsidR="00947A6B" w:rsidRPr="00B91F04" w:rsidRDefault="00947A6B" w:rsidP="002A477A">
            <w:pPr>
              <w:spacing w:line="240" w:lineRule="auto"/>
              <w:jc w:val="center"/>
              <w:rPr>
                <w:rFonts w:ascii="Times New Roman" w:hAnsi="Times New Roman"/>
                <w:sz w:val="24"/>
                <w:szCs w:val="24"/>
              </w:rPr>
            </w:pPr>
            <w:r>
              <w:rPr>
                <w:rFonts w:ascii="Times New Roman" w:hAnsi="Times New Roman"/>
                <w:sz w:val="24"/>
                <w:szCs w:val="24"/>
              </w:rPr>
              <w:t>100</w:t>
            </w:r>
          </w:p>
        </w:tc>
      </w:tr>
      <w:tr w:rsidR="00947A6B" w:rsidRPr="00B91F04" w:rsidTr="002A477A">
        <w:trPr>
          <w:trHeight w:val="279"/>
        </w:trPr>
        <w:tc>
          <w:tcPr>
            <w:tcW w:w="3686" w:type="dxa"/>
          </w:tcPr>
          <w:p w:rsidR="00947A6B" w:rsidRPr="00B91F04" w:rsidRDefault="00947A6B" w:rsidP="002A477A">
            <w:pPr>
              <w:spacing w:line="240" w:lineRule="auto"/>
              <w:rPr>
                <w:rFonts w:ascii="Times New Roman" w:hAnsi="Times New Roman"/>
                <w:sz w:val="24"/>
                <w:szCs w:val="24"/>
              </w:rPr>
            </w:pPr>
            <w:r>
              <w:rPr>
                <w:rFonts w:ascii="Times New Roman" w:hAnsi="Times New Roman"/>
                <w:sz w:val="24"/>
                <w:szCs w:val="24"/>
              </w:rPr>
              <w:t>Всего</w:t>
            </w:r>
          </w:p>
        </w:tc>
        <w:tc>
          <w:tcPr>
            <w:tcW w:w="2792" w:type="dxa"/>
          </w:tcPr>
          <w:p w:rsidR="00947A6B" w:rsidRPr="00B91F04" w:rsidRDefault="00947A6B" w:rsidP="002A477A">
            <w:pPr>
              <w:spacing w:line="240" w:lineRule="auto"/>
              <w:jc w:val="center"/>
              <w:rPr>
                <w:rFonts w:ascii="Times New Roman" w:hAnsi="Times New Roman"/>
                <w:sz w:val="24"/>
                <w:szCs w:val="24"/>
              </w:rPr>
            </w:pPr>
            <w:r>
              <w:rPr>
                <w:rFonts w:ascii="Times New Roman" w:hAnsi="Times New Roman"/>
                <w:sz w:val="24"/>
                <w:szCs w:val="24"/>
              </w:rPr>
              <w:t>0</w:t>
            </w:r>
          </w:p>
        </w:tc>
        <w:tc>
          <w:tcPr>
            <w:tcW w:w="2453" w:type="dxa"/>
          </w:tcPr>
          <w:p w:rsidR="00947A6B" w:rsidRPr="00B91F04" w:rsidRDefault="00947A6B" w:rsidP="002A477A">
            <w:pPr>
              <w:spacing w:line="240" w:lineRule="auto"/>
              <w:jc w:val="center"/>
              <w:rPr>
                <w:rFonts w:ascii="Times New Roman" w:hAnsi="Times New Roman"/>
                <w:sz w:val="24"/>
                <w:szCs w:val="24"/>
              </w:rPr>
            </w:pPr>
            <w:r>
              <w:rPr>
                <w:rFonts w:ascii="Times New Roman" w:hAnsi="Times New Roman"/>
                <w:sz w:val="24"/>
                <w:szCs w:val="24"/>
              </w:rPr>
              <w:t>100</w:t>
            </w:r>
          </w:p>
        </w:tc>
      </w:tr>
    </w:tbl>
    <w:p w:rsidR="00947A6B" w:rsidRPr="00B91F04" w:rsidRDefault="00947A6B" w:rsidP="00947A6B">
      <w:pPr>
        <w:pStyle w:val="210"/>
        <w:rPr>
          <w:sz w:val="24"/>
          <w:szCs w:val="24"/>
        </w:rPr>
      </w:pPr>
    </w:p>
    <w:p w:rsidR="00947A6B" w:rsidRDefault="00947A6B" w:rsidP="00947A6B">
      <w:pPr>
        <w:pStyle w:val="210"/>
        <w:rPr>
          <w:sz w:val="24"/>
          <w:szCs w:val="24"/>
        </w:rPr>
      </w:pPr>
      <w:r>
        <w:rPr>
          <w:sz w:val="24"/>
          <w:szCs w:val="24"/>
        </w:rPr>
        <w:t xml:space="preserve">По состоянию на 01.01.2018г. остаток составил 100 тыс. руб. </w:t>
      </w:r>
    </w:p>
    <w:p w:rsidR="00947A6B" w:rsidRDefault="00947A6B" w:rsidP="00947A6B">
      <w:pPr>
        <w:pStyle w:val="210"/>
        <w:rPr>
          <w:sz w:val="24"/>
          <w:szCs w:val="24"/>
        </w:rPr>
      </w:pPr>
      <w:r>
        <w:rPr>
          <w:sz w:val="24"/>
          <w:szCs w:val="24"/>
        </w:rPr>
        <w:t>За 2018 год выпущено собственных векселей Банка на сумму – 4524</w:t>
      </w:r>
      <w:r w:rsidRPr="00D1460B">
        <w:rPr>
          <w:sz w:val="24"/>
          <w:szCs w:val="24"/>
        </w:rPr>
        <w:t>,</w:t>
      </w:r>
      <w:r>
        <w:rPr>
          <w:sz w:val="24"/>
          <w:szCs w:val="24"/>
        </w:rPr>
        <w:t>99 тыс. руб., погашено собственных векселей Банка на сумму – 4624</w:t>
      </w:r>
      <w:r w:rsidRPr="00D1460B">
        <w:rPr>
          <w:sz w:val="24"/>
          <w:szCs w:val="24"/>
        </w:rPr>
        <w:t>,</w:t>
      </w:r>
      <w:r>
        <w:rPr>
          <w:sz w:val="24"/>
          <w:szCs w:val="24"/>
        </w:rPr>
        <w:t>99 тыс. руб.</w:t>
      </w:r>
    </w:p>
    <w:p w:rsidR="00947A6B" w:rsidRDefault="00947A6B" w:rsidP="00947A6B">
      <w:pPr>
        <w:pStyle w:val="210"/>
        <w:rPr>
          <w:sz w:val="24"/>
          <w:szCs w:val="24"/>
        </w:rPr>
      </w:pPr>
      <w:r>
        <w:rPr>
          <w:sz w:val="24"/>
          <w:szCs w:val="24"/>
        </w:rPr>
        <w:t xml:space="preserve">Векселя - беспроцентные простые, сроком  «по предъявлении»,  на момент предъявления оплачены  по справедливой стоимости. </w:t>
      </w:r>
    </w:p>
    <w:p w:rsidR="00947A6B" w:rsidRPr="00C85688" w:rsidRDefault="00947A6B" w:rsidP="00947A6B">
      <w:pPr>
        <w:spacing w:line="240" w:lineRule="auto"/>
        <w:rPr>
          <w:rFonts w:ascii="Times New Roman" w:hAnsi="Times New Roman"/>
          <w:b/>
          <w:sz w:val="24"/>
          <w:szCs w:val="24"/>
        </w:rPr>
      </w:pPr>
      <w:r w:rsidRPr="00C85688">
        <w:rPr>
          <w:rFonts w:ascii="Times New Roman" w:hAnsi="Times New Roman"/>
          <w:sz w:val="24"/>
          <w:szCs w:val="24"/>
        </w:rPr>
        <w:t>Процентные и дисконтные векселя  в отчётном периоде не выпускались.</w:t>
      </w:r>
      <w:r w:rsidRPr="00C85688">
        <w:rPr>
          <w:rFonts w:ascii="Times New Roman" w:hAnsi="Times New Roman"/>
          <w:b/>
          <w:sz w:val="24"/>
          <w:szCs w:val="24"/>
        </w:rPr>
        <w:t xml:space="preserve"> </w:t>
      </w:r>
    </w:p>
    <w:p w:rsidR="00C67C17" w:rsidRPr="00C85688" w:rsidRDefault="00C67C17" w:rsidP="00C67C17">
      <w:pPr>
        <w:autoSpaceDE w:val="0"/>
        <w:autoSpaceDN w:val="0"/>
        <w:adjustRightInd w:val="0"/>
        <w:spacing w:after="0" w:line="240" w:lineRule="auto"/>
        <w:jc w:val="both"/>
        <w:rPr>
          <w:rFonts w:ascii="Times New Roman" w:hAnsi="Times New Roman"/>
          <w:b/>
          <w:bCs/>
          <w:sz w:val="24"/>
          <w:szCs w:val="24"/>
          <w:lang w:eastAsia="ru-RU"/>
        </w:rPr>
      </w:pPr>
      <w:r w:rsidRPr="00C85688">
        <w:rPr>
          <w:rFonts w:ascii="Times New Roman" w:hAnsi="Times New Roman"/>
          <w:b/>
          <w:sz w:val="24"/>
          <w:szCs w:val="24"/>
        </w:rPr>
        <w:t>3.1</w:t>
      </w:r>
      <w:r w:rsidR="00C84555" w:rsidRPr="00C85688">
        <w:rPr>
          <w:rFonts w:ascii="Times New Roman" w:hAnsi="Times New Roman"/>
          <w:b/>
          <w:sz w:val="24"/>
          <w:szCs w:val="24"/>
        </w:rPr>
        <w:t>0</w:t>
      </w:r>
      <w:r w:rsidRPr="00C85688">
        <w:rPr>
          <w:rFonts w:ascii="Times New Roman" w:hAnsi="Times New Roman"/>
          <w:b/>
          <w:sz w:val="24"/>
          <w:szCs w:val="24"/>
        </w:rPr>
        <w:t>.</w:t>
      </w:r>
      <w:r w:rsidRPr="00C85688">
        <w:rPr>
          <w:rFonts w:ascii="Times New Roman" w:hAnsi="Times New Roman"/>
          <w:b/>
          <w:bCs/>
          <w:sz w:val="24"/>
          <w:szCs w:val="24"/>
        </w:rPr>
        <w:t xml:space="preserve"> </w:t>
      </w:r>
      <w:r w:rsidRPr="00C85688">
        <w:rPr>
          <w:rFonts w:ascii="Times New Roman" w:hAnsi="Times New Roman"/>
          <w:b/>
          <w:bCs/>
          <w:sz w:val="24"/>
          <w:szCs w:val="24"/>
          <w:lang w:eastAsia="ru-RU"/>
        </w:rPr>
        <w:t>Информация об условиях выпуска ценных бумаг, договоров по привлечению денежных средств содержащих условия по досрочному исполнению  обязательств по возврату денежных средств.</w:t>
      </w:r>
    </w:p>
    <w:p w:rsidR="00C85688" w:rsidRPr="00C85688" w:rsidRDefault="00C85688" w:rsidP="00C85688">
      <w:pPr>
        <w:pStyle w:val="2"/>
      </w:pPr>
    </w:p>
    <w:p w:rsidR="00C85688" w:rsidRPr="00AD5304" w:rsidRDefault="00C85688" w:rsidP="00C85688">
      <w:pPr>
        <w:pStyle w:val="2"/>
        <w:rPr>
          <w:b w:val="0"/>
          <w:szCs w:val="24"/>
        </w:rPr>
      </w:pPr>
      <w:r w:rsidRPr="00AD5304">
        <w:t xml:space="preserve">         </w:t>
      </w:r>
      <w:r w:rsidRPr="00AD5304">
        <w:rPr>
          <w:b w:val="0"/>
          <w:szCs w:val="24"/>
        </w:rPr>
        <w:t xml:space="preserve">Привлечение  денежных средств в депозиты Банка от юридических и физических лиц  осуществляется на основании  Правил </w:t>
      </w:r>
      <w:r w:rsidRPr="00AD5304">
        <w:rPr>
          <w:b w:val="0"/>
          <w:iCs/>
          <w:szCs w:val="24"/>
        </w:rPr>
        <w:t xml:space="preserve"> по проведению операций  с депозитами  юридических лиц, предпринимателей  без образования юридического лица и физических лиц, занимающихся в установленном законодательством Российской Федерации  порядке частной практикой,  в валюте Российской Федерации и иностранной валюте,  </w:t>
      </w:r>
      <w:r w:rsidRPr="00AD5304">
        <w:rPr>
          <w:b w:val="0"/>
          <w:szCs w:val="24"/>
        </w:rPr>
        <w:t xml:space="preserve">утвержденных Правлением Банка 17.06.2008 (протокол № 78),    Правил  по проведению операций с вкладами физических лиц в рублях и иностранной  валюте, утвержденных Правлением Банка 27.12.2017 (протокол № 128).  По каждому виду вклада, действующему в Банке,   Правлением Банка утверждаются отдельные положения. </w:t>
      </w:r>
    </w:p>
    <w:p w:rsidR="00C85688" w:rsidRPr="00AD5304" w:rsidRDefault="00C85688" w:rsidP="00C85688">
      <w:pPr>
        <w:spacing w:line="240" w:lineRule="auto"/>
        <w:jc w:val="both"/>
        <w:rPr>
          <w:rFonts w:ascii="Times New Roman" w:hAnsi="Times New Roman"/>
          <w:sz w:val="24"/>
          <w:szCs w:val="24"/>
          <w:lang w:eastAsia="ru-RU"/>
        </w:rPr>
      </w:pPr>
      <w:r w:rsidRPr="00AD5304">
        <w:rPr>
          <w:b/>
          <w:bCs/>
          <w:i/>
          <w:iCs/>
          <w:sz w:val="28"/>
        </w:rPr>
        <w:t xml:space="preserve">         </w:t>
      </w:r>
      <w:r w:rsidRPr="00AD5304">
        <w:rPr>
          <w:lang w:eastAsia="ru-RU"/>
        </w:rPr>
        <w:t xml:space="preserve"> </w:t>
      </w:r>
      <w:r w:rsidRPr="00AD5304">
        <w:rPr>
          <w:rFonts w:ascii="Times New Roman" w:hAnsi="Times New Roman"/>
          <w:sz w:val="24"/>
          <w:szCs w:val="24"/>
          <w:lang w:eastAsia="ru-RU"/>
        </w:rPr>
        <w:t xml:space="preserve">Договора по привлечению средств  юридических лиц, </w:t>
      </w:r>
      <w:r w:rsidRPr="00AD5304">
        <w:rPr>
          <w:rFonts w:ascii="Times New Roman" w:hAnsi="Times New Roman"/>
          <w:iCs/>
          <w:sz w:val="24"/>
          <w:szCs w:val="24"/>
        </w:rPr>
        <w:t xml:space="preserve">предпринимателей  без образования юридического лица и физических лиц, занимающихся в установленном </w:t>
      </w:r>
      <w:r w:rsidRPr="00AD5304">
        <w:rPr>
          <w:rFonts w:ascii="Times New Roman" w:hAnsi="Times New Roman"/>
          <w:iCs/>
          <w:sz w:val="24"/>
          <w:szCs w:val="24"/>
        </w:rPr>
        <w:lastRenderedPageBreak/>
        <w:t xml:space="preserve">законодательством Российской Федерации  порядке частной практикой, </w:t>
      </w:r>
      <w:r w:rsidRPr="00AD5304">
        <w:rPr>
          <w:rFonts w:ascii="Times New Roman" w:hAnsi="Times New Roman"/>
          <w:sz w:val="24"/>
          <w:szCs w:val="24"/>
          <w:lang w:eastAsia="ru-RU"/>
        </w:rPr>
        <w:t xml:space="preserve">  в депозиты Банка содержат следующее условие по досрочному возврату денежных средств: «Вкладчик» может поставить вопрос о досрочном возврате переданных «Банку» средств (часть средств), предупредив о своем намерении за три рабочих дня. В случае принятия решения о досрочном возврате  «Вкладчику» переданных «Банку» денежных средств (часть средств) «Банк» производит пересчет и выплату начисленных процентов «Вкладчику» с начала срока хранения депозита по ставкам, установленным в зависимости от срока хранения депозита. При этом разница между выплаченной и подлежащей выплате в связи с досрочным востребованием  депозита  суммой процентов возмещается «Вкладчиком» с его расчетного счета банковским ордером.</w:t>
      </w:r>
    </w:p>
    <w:p w:rsidR="00C85688" w:rsidRPr="00AD5304" w:rsidRDefault="00C85688" w:rsidP="00C85688">
      <w:pPr>
        <w:pStyle w:val="2"/>
        <w:rPr>
          <w:b w:val="0"/>
          <w:szCs w:val="24"/>
        </w:rPr>
      </w:pPr>
      <w:r w:rsidRPr="00AD5304">
        <w:rPr>
          <w:b w:val="0"/>
          <w:szCs w:val="24"/>
        </w:rPr>
        <w:t xml:space="preserve">           Всеми договорами по привлечению денежных средств физических лиц  в депозиты предусматривается, при досрочном востребовании Вкладчиком всей суммы вклада основного или пролонгированного срока, Банк  производит перерасчет и выплату начисленных процентов по действующей на данный момент ставке вклада «До востребования» При этом разница между уплаченной и подлежащей уплате суммой процентов возмещается Вкладчиком из сумм, причитающихся к выдаче. Вклад возвращается Вкладчику, счет закрывается.</w:t>
      </w:r>
    </w:p>
    <w:p w:rsidR="00C85688" w:rsidRPr="00AD5304" w:rsidRDefault="00C85688" w:rsidP="00C85688">
      <w:pPr>
        <w:pStyle w:val="2"/>
        <w:rPr>
          <w:b w:val="0"/>
          <w:szCs w:val="24"/>
        </w:rPr>
      </w:pPr>
    </w:p>
    <w:p w:rsidR="00C85688" w:rsidRPr="00AD5304" w:rsidRDefault="00C85688" w:rsidP="00C85688">
      <w:pPr>
        <w:spacing w:line="240" w:lineRule="auto"/>
        <w:jc w:val="both"/>
      </w:pPr>
      <w:r w:rsidRPr="00AD5304">
        <w:rPr>
          <w:rFonts w:ascii="Times New Roman" w:hAnsi="Times New Roman"/>
          <w:sz w:val="24"/>
          <w:szCs w:val="24"/>
          <w:lang w:eastAsia="ru-RU"/>
        </w:rPr>
        <w:t xml:space="preserve">          Работа на рынке межбанковского кредитования проводилась  в соответствии с Положением о проведении кредитных операций на межбанковском рынке, утвержденным Правлением Банка  21.08.2017 (протокол № 71). 19.06.2018 (протокл № 51) Правлением Банка утверждена новая редакция Положения о проведении </w:t>
      </w:r>
      <w:r w:rsidRPr="00AD5304">
        <w:rPr>
          <w:rFonts w:ascii="Times New Roman" w:hAnsi="Times New Roman"/>
          <w:sz w:val="24"/>
          <w:szCs w:val="24"/>
        </w:rPr>
        <w:t xml:space="preserve">кредитных операций АО Банк «ТКПБ» на межбанковском рынке и23.07.2018 (протокол № 60) утверждены изменения № 1. </w:t>
      </w:r>
    </w:p>
    <w:p w:rsidR="00C85688" w:rsidRPr="00AD5304" w:rsidRDefault="00C85688" w:rsidP="00C85688">
      <w:pPr>
        <w:spacing w:line="240" w:lineRule="auto"/>
        <w:jc w:val="both"/>
        <w:rPr>
          <w:rFonts w:ascii="Times New Roman" w:hAnsi="Times New Roman"/>
          <w:sz w:val="24"/>
          <w:szCs w:val="24"/>
          <w:lang w:eastAsia="ru-RU"/>
        </w:rPr>
      </w:pPr>
      <w:r w:rsidRPr="00AD5304">
        <w:rPr>
          <w:rFonts w:ascii="Times New Roman" w:hAnsi="Times New Roman"/>
          <w:sz w:val="24"/>
          <w:szCs w:val="24"/>
        </w:rPr>
        <w:t xml:space="preserve"> </w:t>
      </w:r>
      <w:r w:rsidRPr="00AD5304">
        <w:rPr>
          <w:lang w:eastAsia="ru-RU"/>
        </w:rPr>
        <w:t xml:space="preserve">             </w:t>
      </w:r>
      <w:r w:rsidRPr="00AD5304">
        <w:rPr>
          <w:rFonts w:ascii="Times New Roman" w:hAnsi="Times New Roman"/>
          <w:sz w:val="24"/>
          <w:szCs w:val="24"/>
          <w:lang w:eastAsia="ru-RU"/>
        </w:rPr>
        <w:t>Размещение/привлечение средств на рынке межбанковского кредитования осуществляется Банком на основании Генеральных соглашений об общих условиях совершения сделок  на денежном рынке, заключенных с кредитными организациями, или межбанковских кредитных договоров. Досрочный возврат заемщиком МБК (части МБК), досрочное истребование Кредитором МБК (части МБК) допускается только с письменного согласия Кредитора/Заемщика. Проценты  за использование МБК (части МБК)  исчисляются  и уплачиваются в порядке и размере, оговоренном сторонами. В случае досрочного погашения МБК (его части) без письменного согласия Кредитора, Заемщик обязан уплатить Кредитору проценты, рассчитанные за фактический срок использования МБК (части МБК), а так же штраф в размере разницы между суммой процентов за весь срок МБК (части МБК) и суммой процентов за фактический срок использования МБК (части МБК).</w:t>
      </w:r>
    </w:p>
    <w:p w:rsidR="00C85688" w:rsidRPr="00AD5304" w:rsidRDefault="00C85688" w:rsidP="00C85688">
      <w:pPr>
        <w:autoSpaceDE w:val="0"/>
        <w:autoSpaceDN w:val="0"/>
        <w:adjustRightInd w:val="0"/>
        <w:spacing w:before="240" w:after="0" w:line="240" w:lineRule="auto"/>
        <w:ind w:firstLine="540"/>
        <w:jc w:val="both"/>
        <w:rPr>
          <w:rFonts w:ascii="Times New Roman" w:hAnsi="Times New Roman"/>
          <w:bCs/>
          <w:sz w:val="24"/>
          <w:szCs w:val="24"/>
          <w:lang w:eastAsia="ru-RU"/>
        </w:rPr>
      </w:pPr>
      <w:r w:rsidRPr="00AD5304">
        <w:rPr>
          <w:rFonts w:ascii="Times New Roman" w:hAnsi="Times New Roman"/>
          <w:bCs/>
          <w:sz w:val="24"/>
          <w:szCs w:val="24"/>
          <w:lang w:eastAsia="ru-RU"/>
        </w:rPr>
        <w:t>В отчётном периоде операций с ценными бумагами (облигациями, еврооблигациями, депозитарными расписками) банком не осуществлялось.</w:t>
      </w:r>
    </w:p>
    <w:p w:rsidR="00F8331C" w:rsidRPr="00AD5304" w:rsidRDefault="00C67C17" w:rsidP="00C85688">
      <w:pPr>
        <w:autoSpaceDE w:val="0"/>
        <w:autoSpaceDN w:val="0"/>
        <w:adjustRightInd w:val="0"/>
        <w:spacing w:before="240" w:after="0" w:line="240" w:lineRule="auto"/>
        <w:jc w:val="both"/>
        <w:rPr>
          <w:rFonts w:ascii="Times New Roman" w:hAnsi="Times New Roman"/>
          <w:b/>
          <w:sz w:val="24"/>
          <w:szCs w:val="24"/>
        </w:rPr>
      </w:pPr>
      <w:r w:rsidRPr="00C85688">
        <w:rPr>
          <w:rFonts w:ascii="Times New Roman" w:hAnsi="Times New Roman"/>
          <w:bCs/>
          <w:color w:val="FF0000"/>
          <w:sz w:val="24"/>
          <w:szCs w:val="24"/>
          <w:lang w:eastAsia="ru-RU"/>
        </w:rPr>
        <w:t xml:space="preserve">          </w:t>
      </w:r>
      <w:r w:rsidR="00F8331C" w:rsidRPr="00AD5304">
        <w:rPr>
          <w:rFonts w:ascii="Times New Roman" w:hAnsi="Times New Roman"/>
          <w:b/>
          <w:sz w:val="24"/>
          <w:szCs w:val="24"/>
        </w:rPr>
        <w:t>3.</w:t>
      </w:r>
      <w:r w:rsidR="00C85688">
        <w:rPr>
          <w:rFonts w:ascii="Times New Roman" w:hAnsi="Times New Roman"/>
          <w:b/>
          <w:sz w:val="24"/>
          <w:szCs w:val="24"/>
        </w:rPr>
        <w:t>11</w:t>
      </w:r>
      <w:r w:rsidR="00F8331C" w:rsidRPr="00AD5304">
        <w:rPr>
          <w:rFonts w:ascii="Times New Roman" w:hAnsi="Times New Roman"/>
          <w:b/>
          <w:sz w:val="24"/>
          <w:szCs w:val="24"/>
        </w:rPr>
        <w:t>. Информация об объеме, структуре и изменении прочих обязательств</w:t>
      </w:r>
    </w:p>
    <w:p w:rsidR="00FA2F96" w:rsidRPr="00AD5304" w:rsidRDefault="00FA2F96" w:rsidP="00FA2F96">
      <w:pPr>
        <w:pStyle w:val="a8"/>
        <w:spacing w:after="0" w:line="240" w:lineRule="auto"/>
        <w:ind w:left="440" w:right="-7"/>
        <w:contextualSpacing w:val="0"/>
        <w:jc w:val="both"/>
        <w:rPr>
          <w:rFonts w:ascii="Times New Roman" w:hAnsi="Times New Roman"/>
          <w:b/>
          <w:sz w:val="24"/>
          <w:szCs w:val="24"/>
        </w:rPr>
      </w:pPr>
    </w:p>
    <w:p w:rsidR="00A35BB5" w:rsidRPr="00AD5304" w:rsidRDefault="00A35BB5" w:rsidP="00A35BB5">
      <w:pPr>
        <w:pStyle w:val="a8"/>
        <w:spacing w:after="0" w:line="240" w:lineRule="auto"/>
        <w:ind w:left="0" w:right="-7" w:firstLine="440"/>
        <w:contextualSpacing w:val="0"/>
        <w:jc w:val="right"/>
        <w:rPr>
          <w:rFonts w:ascii="Times New Roman" w:hAnsi="Times New Roman"/>
          <w:sz w:val="24"/>
          <w:szCs w:val="24"/>
        </w:rPr>
      </w:pPr>
      <w:r w:rsidRPr="00AD5304">
        <w:rPr>
          <w:rFonts w:ascii="Times New Roman" w:hAnsi="Times New Roman"/>
          <w:sz w:val="24"/>
          <w:szCs w:val="24"/>
        </w:rPr>
        <w:t xml:space="preserve">Таблица </w:t>
      </w:r>
      <w:r w:rsidR="00056F72">
        <w:rPr>
          <w:rFonts w:ascii="Times New Roman" w:hAnsi="Times New Roman"/>
          <w:sz w:val="24"/>
          <w:szCs w:val="24"/>
        </w:rPr>
        <w:t>22</w:t>
      </w:r>
    </w:p>
    <w:p w:rsidR="00A35BB5" w:rsidRPr="00AD5304" w:rsidRDefault="00A35BB5" w:rsidP="00A35BB5">
      <w:pPr>
        <w:pStyle w:val="a8"/>
        <w:spacing w:after="0" w:line="240" w:lineRule="auto"/>
        <w:ind w:left="0" w:right="-7" w:firstLine="440"/>
        <w:contextualSpacing w:val="0"/>
        <w:jc w:val="right"/>
        <w:rPr>
          <w:rFonts w:ascii="Times New Roman" w:hAnsi="Times New Roman"/>
          <w:sz w:val="24"/>
          <w:szCs w:val="24"/>
        </w:rPr>
      </w:pPr>
    </w:p>
    <w:tbl>
      <w:tblPr>
        <w:tblW w:w="9350" w:type="dxa"/>
        <w:tblInd w:w="108" w:type="dxa"/>
        <w:tblLayout w:type="fixed"/>
        <w:tblLook w:val="0000" w:firstRow="0" w:lastRow="0" w:firstColumn="0" w:lastColumn="0" w:noHBand="0" w:noVBand="0"/>
      </w:tblPr>
      <w:tblGrid>
        <w:gridCol w:w="550"/>
        <w:gridCol w:w="4180"/>
        <w:gridCol w:w="1540"/>
        <w:gridCol w:w="1540"/>
        <w:gridCol w:w="1540"/>
      </w:tblGrid>
      <w:tr w:rsidR="00A35BB5" w:rsidRPr="00AD5304" w:rsidTr="002A477A">
        <w:trPr>
          <w:cantSplit/>
          <w:trHeight w:val="162"/>
          <w:tblHeader/>
        </w:trPr>
        <w:tc>
          <w:tcPr>
            <w:tcW w:w="550" w:type="dxa"/>
            <w:vMerge w:val="restart"/>
            <w:tcBorders>
              <w:top w:val="single" w:sz="4" w:space="0" w:color="auto"/>
              <w:left w:val="single" w:sz="4" w:space="0" w:color="auto"/>
              <w:right w:val="single" w:sz="4" w:space="0" w:color="auto"/>
            </w:tcBorders>
            <w:shd w:val="clear" w:color="auto" w:fill="auto"/>
            <w:noWrap/>
          </w:tcPr>
          <w:p w:rsidR="00A35BB5" w:rsidRPr="00AD5304" w:rsidRDefault="00A35BB5" w:rsidP="002A477A">
            <w:pPr>
              <w:spacing w:after="0" w:line="240" w:lineRule="auto"/>
              <w:jc w:val="center"/>
              <w:rPr>
                <w:rFonts w:ascii="Times New Roman" w:eastAsia="Times New Roman" w:hAnsi="Times New Roman"/>
                <w:lang w:eastAsia="ru-RU"/>
              </w:rPr>
            </w:pPr>
            <w:r w:rsidRPr="00AD5304">
              <w:rPr>
                <w:rFonts w:ascii="Times New Roman" w:eastAsia="Times New Roman" w:hAnsi="Times New Roman"/>
                <w:lang w:eastAsia="ru-RU"/>
              </w:rPr>
              <w:t>№ п/п</w:t>
            </w:r>
          </w:p>
        </w:tc>
        <w:tc>
          <w:tcPr>
            <w:tcW w:w="4180" w:type="dxa"/>
            <w:vMerge w:val="restart"/>
            <w:tcBorders>
              <w:top w:val="single" w:sz="4" w:space="0" w:color="auto"/>
              <w:left w:val="nil"/>
              <w:right w:val="single" w:sz="4" w:space="0" w:color="auto"/>
            </w:tcBorders>
            <w:shd w:val="clear" w:color="auto" w:fill="auto"/>
            <w:noWrap/>
          </w:tcPr>
          <w:p w:rsidR="00A35BB5" w:rsidRPr="00AD5304" w:rsidRDefault="00A35BB5" w:rsidP="002A477A">
            <w:pPr>
              <w:spacing w:after="0" w:line="240" w:lineRule="auto"/>
              <w:jc w:val="center"/>
              <w:rPr>
                <w:rFonts w:ascii="Times New Roman" w:eastAsia="Times New Roman" w:hAnsi="Times New Roman"/>
                <w:lang w:eastAsia="ru-RU"/>
              </w:rPr>
            </w:pPr>
            <w:r w:rsidRPr="00AD5304">
              <w:rPr>
                <w:rFonts w:ascii="Times New Roman" w:eastAsia="Times New Roman" w:hAnsi="Times New Roman"/>
                <w:lang w:eastAsia="ru-RU"/>
              </w:rPr>
              <w:t>Наименование показателя</w:t>
            </w:r>
          </w:p>
        </w:tc>
        <w:tc>
          <w:tcPr>
            <w:tcW w:w="3080" w:type="dxa"/>
            <w:gridSpan w:val="2"/>
            <w:tcBorders>
              <w:top w:val="single" w:sz="4" w:space="0" w:color="auto"/>
              <w:left w:val="nil"/>
              <w:bottom w:val="single" w:sz="4" w:space="0" w:color="auto"/>
              <w:right w:val="single" w:sz="4" w:space="0" w:color="auto"/>
            </w:tcBorders>
            <w:shd w:val="clear" w:color="auto" w:fill="auto"/>
          </w:tcPr>
          <w:p w:rsidR="00A35BB5" w:rsidRPr="00AD5304" w:rsidRDefault="00A35BB5" w:rsidP="002A477A">
            <w:pPr>
              <w:spacing w:after="0" w:line="240" w:lineRule="auto"/>
              <w:jc w:val="center"/>
              <w:rPr>
                <w:rFonts w:ascii="Times New Roman" w:eastAsia="Times New Roman" w:hAnsi="Times New Roman"/>
                <w:lang w:eastAsia="ru-RU"/>
              </w:rPr>
            </w:pPr>
            <w:r w:rsidRPr="00AD5304">
              <w:rPr>
                <w:rFonts w:ascii="Times New Roman" w:eastAsia="Times New Roman" w:hAnsi="Times New Roman"/>
                <w:lang w:eastAsia="ru-RU"/>
              </w:rPr>
              <w:t>Данные на отчетную дату</w:t>
            </w:r>
          </w:p>
        </w:tc>
        <w:tc>
          <w:tcPr>
            <w:tcW w:w="1540" w:type="dxa"/>
            <w:vMerge w:val="restart"/>
            <w:tcBorders>
              <w:top w:val="single" w:sz="4" w:space="0" w:color="auto"/>
              <w:left w:val="nil"/>
              <w:right w:val="single" w:sz="4" w:space="0" w:color="auto"/>
            </w:tcBorders>
            <w:shd w:val="clear" w:color="auto" w:fill="auto"/>
          </w:tcPr>
          <w:p w:rsidR="00A35BB5" w:rsidRPr="00AD5304" w:rsidRDefault="00A35BB5" w:rsidP="002A477A">
            <w:pPr>
              <w:spacing w:after="0" w:line="240" w:lineRule="auto"/>
              <w:jc w:val="center"/>
              <w:rPr>
                <w:rFonts w:ascii="Times New Roman" w:eastAsia="Times New Roman" w:hAnsi="Times New Roman"/>
                <w:lang w:eastAsia="ru-RU"/>
              </w:rPr>
            </w:pPr>
            <w:r w:rsidRPr="00AD5304">
              <w:rPr>
                <w:rFonts w:ascii="Times New Roman" w:eastAsia="Times New Roman" w:hAnsi="Times New Roman"/>
                <w:lang w:eastAsia="ru-RU"/>
              </w:rPr>
              <w:t>Изменение</w:t>
            </w:r>
          </w:p>
        </w:tc>
      </w:tr>
      <w:tr w:rsidR="00A35BB5" w:rsidRPr="00AD5304" w:rsidTr="002A477A">
        <w:trPr>
          <w:cantSplit/>
          <w:trHeight w:val="255"/>
          <w:tblHeader/>
        </w:trPr>
        <w:tc>
          <w:tcPr>
            <w:tcW w:w="550" w:type="dxa"/>
            <w:vMerge/>
            <w:tcBorders>
              <w:left w:val="single" w:sz="4" w:space="0" w:color="auto"/>
              <w:bottom w:val="single" w:sz="4" w:space="0" w:color="auto"/>
              <w:right w:val="single" w:sz="4" w:space="0" w:color="auto"/>
            </w:tcBorders>
            <w:shd w:val="clear" w:color="auto" w:fill="auto"/>
            <w:noWrap/>
          </w:tcPr>
          <w:p w:rsidR="00A35BB5" w:rsidRPr="00AD5304" w:rsidRDefault="00A35BB5" w:rsidP="002A477A">
            <w:pPr>
              <w:spacing w:after="0" w:line="240" w:lineRule="auto"/>
              <w:jc w:val="center"/>
              <w:rPr>
                <w:rFonts w:ascii="Times New Roman" w:eastAsia="Times New Roman" w:hAnsi="Times New Roman"/>
                <w:lang w:eastAsia="ru-RU"/>
              </w:rPr>
            </w:pPr>
          </w:p>
        </w:tc>
        <w:tc>
          <w:tcPr>
            <w:tcW w:w="4180" w:type="dxa"/>
            <w:vMerge/>
            <w:tcBorders>
              <w:left w:val="nil"/>
              <w:bottom w:val="single" w:sz="4" w:space="0" w:color="auto"/>
              <w:right w:val="single" w:sz="4" w:space="0" w:color="auto"/>
            </w:tcBorders>
            <w:shd w:val="clear" w:color="auto" w:fill="auto"/>
            <w:noWrap/>
          </w:tcPr>
          <w:p w:rsidR="00A35BB5" w:rsidRPr="00AD5304" w:rsidRDefault="00A35BB5" w:rsidP="002A477A">
            <w:pPr>
              <w:spacing w:after="0" w:line="240" w:lineRule="auto"/>
              <w:jc w:val="center"/>
              <w:rPr>
                <w:rFonts w:ascii="Times New Roman" w:eastAsia="Times New Roman" w:hAnsi="Times New Roman"/>
                <w:lang w:eastAsia="ru-RU"/>
              </w:rPr>
            </w:pPr>
          </w:p>
        </w:tc>
        <w:tc>
          <w:tcPr>
            <w:tcW w:w="1540" w:type="dxa"/>
            <w:tcBorders>
              <w:top w:val="nil"/>
              <w:left w:val="nil"/>
              <w:bottom w:val="single" w:sz="4" w:space="0" w:color="auto"/>
              <w:right w:val="single" w:sz="4" w:space="0" w:color="auto"/>
            </w:tcBorders>
            <w:shd w:val="clear" w:color="auto" w:fill="auto"/>
            <w:noWrap/>
          </w:tcPr>
          <w:p w:rsidR="00A35BB5" w:rsidRPr="00AD5304" w:rsidRDefault="00A35BB5" w:rsidP="002A477A">
            <w:pPr>
              <w:spacing w:after="0" w:line="240" w:lineRule="auto"/>
              <w:jc w:val="center"/>
              <w:rPr>
                <w:rFonts w:ascii="Times New Roman" w:eastAsia="Times New Roman" w:hAnsi="Times New Roman"/>
                <w:lang w:eastAsia="ru-RU"/>
              </w:rPr>
            </w:pPr>
            <w:r w:rsidRPr="00AD5304">
              <w:rPr>
                <w:rFonts w:ascii="Times New Roman" w:eastAsia="Times New Roman" w:hAnsi="Times New Roman"/>
                <w:lang w:eastAsia="ru-RU"/>
              </w:rPr>
              <w:t>01.01.201</w:t>
            </w:r>
            <w:r w:rsidRPr="00AD5304">
              <w:rPr>
                <w:rFonts w:ascii="Times New Roman" w:eastAsia="Times New Roman" w:hAnsi="Times New Roman"/>
                <w:lang w:val="en-US" w:eastAsia="ru-RU"/>
              </w:rPr>
              <w:t>9</w:t>
            </w:r>
            <w:r w:rsidRPr="00AD5304">
              <w:rPr>
                <w:rFonts w:ascii="Times New Roman" w:eastAsia="Times New Roman" w:hAnsi="Times New Roman"/>
                <w:lang w:eastAsia="ru-RU"/>
              </w:rPr>
              <w:t> г.</w:t>
            </w:r>
          </w:p>
          <w:p w:rsidR="00A35BB5" w:rsidRPr="00AD5304" w:rsidRDefault="00A35BB5" w:rsidP="002A477A">
            <w:pPr>
              <w:spacing w:after="0" w:line="240" w:lineRule="auto"/>
              <w:jc w:val="center"/>
              <w:rPr>
                <w:rFonts w:ascii="Times New Roman" w:eastAsia="Times New Roman" w:hAnsi="Times New Roman"/>
                <w:lang w:eastAsia="ru-RU"/>
              </w:rPr>
            </w:pPr>
            <w:r w:rsidRPr="00AD5304">
              <w:rPr>
                <w:rFonts w:ascii="Times New Roman" w:eastAsia="Times New Roman" w:hAnsi="Times New Roman"/>
                <w:lang w:eastAsia="ru-RU"/>
              </w:rPr>
              <w:t>тыс.руб.</w:t>
            </w:r>
          </w:p>
        </w:tc>
        <w:tc>
          <w:tcPr>
            <w:tcW w:w="1540" w:type="dxa"/>
            <w:tcBorders>
              <w:top w:val="nil"/>
              <w:left w:val="nil"/>
              <w:bottom w:val="single" w:sz="4" w:space="0" w:color="auto"/>
              <w:right w:val="single" w:sz="4" w:space="0" w:color="auto"/>
            </w:tcBorders>
            <w:shd w:val="clear" w:color="auto" w:fill="auto"/>
          </w:tcPr>
          <w:p w:rsidR="00A35BB5" w:rsidRPr="00AD5304" w:rsidRDefault="00A35BB5" w:rsidP="002A477A">
            <w:pPr>
              <w:spacing w:after="0" w:line="240" w:lineRule="auto"/>
              <w:jc w:val="center"/>
              <w:rPr>
                <w:rFonts w:ascii="Times New Roman" w:eastAsia="Times New Roman" w:hAnsi="Times New Roman"/>
                <w:lang w:eastAsia="ru-RU"/>
              </w:rPr>
            </w:pPr>
            <w:r w:rsidRPr="00AD5304">
              <w:rPr>
                <w:rFonts w:ascii="Times New Roman" w:eastAsia="Times New Roman" w:hAnsi="Times New Roman"/>
                <w:lang w:eastAsia="ru-RU"/>
              </w:rPr>
              <w:t>01.01.201</w:t>
            </w:r>
            <w:r w:rsidRPr="00AD5304">
              <w:rPr>
                <w:rFonts w:ascii="Times New Roman" w:eastAsia="Times New Roman" w:hAnsi="Times New Roman"/>
                <w:lang w:val="en-US" w:eastAsia="ru-RU"/>
              </w:rPr>
              <w:t>8</w:t>
            </w:r>
            <w:r w:rsidRPr="00AD5304">
              <w:rPr>
                <w:rFonts w:ascii="Times New Roman" w:eastAsia="Times New Roman" w:hAnsi="Times New Roman"/>
                <w:lang w:eastAsia="ru-RU"/>
              </w:rPr>
              <w:t> г.</w:t>
            </w:r>
          </w:p>
          <w:p w:rsidR="00A35BB5" w:rsidRPr="00AD5304" w:rsidRDefault="00A35BB5" w:rsidP="002A477A">
            <w:pPr>
              <w:spacing w:after="0" w:line="240" w:lineRule="auto"/>
              <w:jc w:val="center"/>
              <w:rPr>
                <w:rFonts w:ascii="Times New Roman" w:eastAsia="Times New Roman" w:hAnsi="Times New Roman"/>
                <w:lang w:eastAsia="ru-RU"/>
              </w:rPr>
            </w:pPr>
            <w:r w:rsidRPr="00AD5304">
              <w:rPr>
                <w:rFonts w:ascii="Times New Roman" w:eastAsia="Times New Roman" w:hAnsi="Times New Roman"/>
                <w:lang w:eastAsia="ru-RU"/>
              </w:rPr>
              <w:t>тыс.руб.</w:t>
            </w:r>
          </w:p>
        </w:tc>
        <w:tc>
          <w:tcPr>
            <w:tcW w:w="1540" w:type="dxa"/>
            <w:vMerge/>
            <w:tcBorders>
              <w:left w:val="nil"/>
              <w:bottom w:val="single" w:sz="4" w:space="0" w:color="auto"/>
              <w:right w:val="single" w:sz="4" w:space="0" w:color="auto"/>
            </w:tcBorders>
            <w:shd w:val="clear" w:color="auto" w:fill="auto"/>
          </w:tcPr>
          <w:p w:rsidR="00A35BB5" w:rsidRPr="00AD5304" w:rsidRDefault="00A35BB5" w:rsidP="002A477A">
            <w:pPr>
              <w:spacing w:after="0" w:line="240" w:lineRule="auto"/>
              <w:jc w:val="center"/>
              <w:rPr>
                <w:rFonts w:ascii="Times New Roman" w:eastAsia="Times New Roman" w:hAnsi="Times New Roman"/>
                <w:lang w:eastAsia="ru-RU"/>
              </w:rPr>
            </w:pPr>
          </w:p>
        </w:tc>
      </w:tr>
      <w:tr w:rsidR="00A35BB5" w:rsidRPr="00AD5304" w:rsidTr="002A477A">
        <w:trPr>
          <w:trHeight w:val="510"/>
        </w:trPr>
        <w:tc>
          <w:tcPr>
            <w:tcW w:w="550" w:type="dxa"/>
            <w:tcBorders>
              <w:top w:val="nil"/>
              <w:left w:val="single" w:sz="4" w:space="0" w:color="auto"/>
              <w:bottom w:val="single" w:sz="4" w:space="0" w:color="auto"/>
              <w:right w:val="single" w:sz="4" w:space="0" w:color="auto"/>
            </w:tcBorders>
            <w:shd w:val="clear" w:color="auto" w:fill="auto"/>
            <w:noWrap/>
          </w:tcPr>
          <w:p w:rsidR="00A35BB5" w:rsidRPr="00AD5304" w:rsidRDefault="00A35BB5" w:rsidP="002A477A">
            <w:pPr>
              <w:spacing w:after="0" w:line="240" w:lineRule="auto"/>
              <w:rPr>
                <w:rFonts w:ascii="Times New Roman" w:eastAsia="Times New Roman" w:hAnsi="Times New Roman"/>
                <w:lang w:eastAsia="ru-RU"/>
              </w:rPr>
            </w:pPr>
            <w:r w:rsidRPr="00AD5304">
              <w:rPr>
                <w:rFonts w:ascii="Times New Roman" w:eastAsia="Times New Roman" w:hAnsi="Times New Roman"/>
                <w:lang w:eastAsia="ru-RU"/>
              </w:rPr>
              <w:t>1</w:t>
            </w:r>
          </w:p>
        </w:tc>
        <w:tc>
          <w:tcPr>
            <w:tcW w:w="4180" w:type="dxa"/>
            <w:tcBorders>
              <w:top w:val="nil"/>
              <w:left w:val="nil"/>
              <w:bottom w:val="single" w:sz="4" w:space="0" w:color="auto"/>
              <w:right w:val="single" w:sz="4" w:space="0" w:color="auto"/>
            </w:tcBorders>
            <w:shd w:val="clear" w:color="auto" w:fill="auto"/>
          </w:tcPr>
          <w:p w:rsidR="00A35BB5" w:rsidRPr="00AD5304" w:rsidRDefault="00A35BB5" w:rsidP="002A477A">
            <w:pPr>
              <w:spacing w:after="0" w:line="240" w:lineRule="auto"/>
              <w:rPr>
                <w:rFonts w:ascii="Times New Roman" w:eastAsia="Times New Roman" w:hAnsi="Times New Roman"/>
                <w:lang w:eastAsia="ru-RU"/>
              </w:rPr>
            </w:pPr>
            <w:r w:rsidRPr="00AD5304">
              <w:rPr>
                <w:rFonts w:ascii="Times New Roman" w:eastAsia="Times New Roman" w:hAnsi="Times New Roman"/>
                <w:lang w:eastAsia="ru-RU"/>
              </w:rPr>
              <w:t>Начисленные проценты по банковским счетам и привлеченным средствам физических лиц</w:t>
            </w:r>
          </w:p>
        </w:tc>
        <w:tc>
          <w:tcPr>
            <w:tcW w:w="1540" w:type="dxa"/>
            <w:tcBorders>
              <w:top w:val="nil"/>
              <w:left w:val="nil"/>
              <w:bottom w:val="single" w:sz="4" w:space="0" w:color="auto"/>
              <w:right w:val="single" w:sz="4" w:space="0" w:color="auto"/>
            </w:tcBorders>
            <w:shd w:val="clear" w:color="auto" w:fill="auto"/>
            <w:noWrap/>
          </w:tcPr>
          <w:p w:rsidR="00A35BB5" w:rsidRPr="00AD5304" w:rsidRDefault="00A35BB5" w:rsidP="002A477A">
            <w:pPr>
              <w:spacing w:after="0" w:line="240" w:lineRule="auto"/>
              <w:jc w:val="right"/>
              <w:rPr>
                <w:rFonts w:ascii="Times New Roman" w:eastAsia="Times New Roman" w:hAnsi="Times New Roman"/>
                <w:lang w:val="en-US" w:eastAsia="ru-RU"/>
              </w:rPr>
            </w:pPr>
            <w:r w:rsidRPr="00AD5304">
              <w:rPr>
                <w:rFonts w:ascii="Times New Roman" w:eastAsia="Times New Roman" w:hAnsi="Times New Roman"/>
                <w:lang w:val="en-US" w:eastAsia="ru-RU"/>
              </w:rPr>
              <w:t>16120</w:t>
            </w:r>
          </w:p>
        </w:tc>
        <w:tc>
          <w:tcPr>
            <w:tcW w:w="1540" w:type="dxa"/>
            <w:tcBorders>
              <w:top w:val="nil"/>
              <w:left w:val="nil"/>
              <w:bottom w:val="single" w:sz="4" w:space="0" w:color="auto"/>
              <w:right w:val="single" w:sz="4" w:space="0" w:color="auto"/>
            </w:tcBorders>
            <w:shd w:val="clear" w:color="auto" w:fill="auto"/>
            <w:noWrap/>
          </w:tcPr>
          <w:p w:rsidR="00A35BB5" w:rsidRPr="00AD5304" w:rsidRDefault="00A35BB5" w:rsidP="002A477A">
            <w:pPr>
              <w:spacing w:after="0" w:line="240" w:lineRule="auto"/>
              <w:jc w:val="right"/>
              <w:rPr>
                <w:rFonts w:ascii="Times New Roman" w:eastAsia="Times New Roman" w:hAnsi="Times New Roman"/>
                <w:lang w:eastAsia="ru-RU"/>
              </w:rPr>
            </w:pPr>
            <w:r w:rsidRPr="00AD5304">
              <w:rPr>
                <w:rFonts w:ascii="Times New Roman" w:eastAsia="Times New Roman" w:hAnsi="Times New Roman"/>
                <w:lang w:val="en-US" w:eastAsia="ru-RU"/>
              </w:rPr>
              <w:t>25757</w:t>
            </w:r>
          </w:p>
        </w:tc>
        <w:tc>
          <w:tcPr>
            <w:tcW w:w="1540" w:type="dxa"/>
            <w:tcBorders>
              <w:top w:val="nil"/>
              <w:left w:val="nil"/>
              <w:bottom w:val="single" w:sz="4" w:space="0" w:color="auto"/>
              <w:right w:val="single" w:sz="4" w:space="0" w:color="auto"/>
            </w:tcBorders>
            <w:shd w:val="clear" w:color="auto" w:fill="auto"/>
            <w:noWrap/>
          </w:tcPr>
          <w:p w:rsidR="00A35BB5" w:rsidRPr="00AD5304" w:rsidRDefault="00A35BB5" w:rsidP="002A477A">
            <w:pPr>
              <w:spacing w:after="0" w:line="240" w:lineRule="auto"/>
              <w:jc w:val="right"/>
              <w:rPr>
                <w:rFonts w:ascii="Times New Roman" w:eastAsia="Times New Roman" w:hAnsi="Times New Roman"/>
                <w:lang w:val="en-US" w:eastAsia="ru-RU"/>
              </w:rPr>
            </w:pPr>
            <w:r w:rsidRPr="00AD5304">
              <w:rPr>
                <w:rFonts w:ascii="Times New Roman" w:eastAsia="Times New Roman" w:hAnsi="Times New Roman"/>
                <w:lang w:val="en-US" w:eastAsia="ru-RU"/>
              </w:rPr>
              <w:t>-9637</w:t>
            </w:r>
          </w:p>
        </w:tc>
      </w:tr>
      <w:tr w:rsidR="00A35BB5" w:rsidRPr="00AD5304" w:rsidTr="002A477A">
        <w:trPr>
          <w:trHeight w:val="510"/>
        </w:trPr>
        <w:tc>
          <w:tcPr>
            <w:tcW w:w="550" w:type="dxa"/>
            <w:tcBorders>
              <w:top w:val="nil"/>
              <w:left w:val="single" w:sz="4" w:space="0" w:color="auto"/>
              <w:bottom w:val="single" w:sz="4" w:space="0" w:color="auto"/>
              <w:right w:val="single" w:sz="4" w:space="0" w:color="auto"/>
            </w:tcBorders>
            <w:shd w:val="clear" w:color="auto" w:fill="auto"/>
            <w:noWrap/>
          </w:tcPr>
          <w:p w:rsidR="00A35BB5" w:rsidRPr="00AD5304" w:rsidRDefault="00A35BB5" w:rsidP="002A477A">
            <w:pPr>
              <w:spacing w:after="0" w:line="240" w:lineRule="auto"/>
              <w:rPr>
                <w:rFonts w:ascii="Times New Roman" w:eastAsia="Times New Roman" w:hAnsi="Times New Roman"/>
                <w:lang w:eastAsia="ru-RU"/>
              </w:rPr>
            </w:pPr>
            <w:r w:rsidRPr="00AD5304">
              <w:rPr>
                <w:rFonts w:ascii="Times New Roman" w:eastAsia="Times New Roman" w:hAnsi="Times New Roman"/>
                <w:lang w:eastAsia="ru-RU"/>
              </w:rPr>
              <w:t>2</w:t>
            </w:r>
          </w:p>
        </w:tc>
        <w:tc>
          <w:tcPr>
            <w:tcW w:w="4180" w:type="dxa"/>
            <w:tcBorders>
              <w:top w:val="nil"/>
              <w:left w:val="nil"/>
              <w:bottom w:val="single" w:sz="4" w:space="0" w:color="auto"/>
              <w:right w:val="single" w:sz="4" w:space="0" w:color="auto"/>
            </w:tcBorders>
            <w:shd w:val="clear" w:color="auto" w:fill="auto"/>
          </w:tcPr>
          <w:p w:rsidR="00A35BB5" w:rsidRPr="00AD5304" w:rsidRDefault="00A35BB5" w:rsidP="002A477A">
            <w:pPr>
              <w:spacing w:after="0" w:line="240" w:lineRule="auto"/>
              <w:rPr>
                <w:rFonts w:ascii="Times New Roman" w:eastAsia="Times New Roman" w:hAnsi="Times New Roman"/>
                <w:lang w:eastAsia="ru-RU"/>
              </w:rPr>
            </w:pPr>
            <w:r w:rsidRPr="00AD5304">
              <w:rPr>
                <w:rFonts w:ascii="Times New Roman" w:eastAsia="Times New Roman" w:hAnsi="Times New Roman"/>
                <w:lang w:eastAsia="ru-RU"/>
              </w:rPr>
              <w:t>Суммы, поступившие на корреспондентские счета, до выяснения</w:t>
            </w:r>
          </w:p>
        </w:tc>
        <w:tc>
          <w:tcPr>
            <w:tcW w:w="1540" w:type="dxa"/>
            <w:tcBorders>
              <w:top w:val="nil"/>
              <w:left w:val="nil"/>
              <w:bottom w:val="single" w:sz="4" w:space="0" w:color="auto"/>
              <w:right w:val="single" w:sz="4" w:space="0" w:color="auto"/>
            </w:tcBorders>
            <w:shd w:val="clear" w:color="auto" w:fill="auto"/>
            <w:noWrap/>
          </w:tcPr>
          <w:p w:rsidR="00A35BB5" w:rsidRPr="00AD5304" w:rsidRDefault="00A35BB5" w:rsidP="002A477A">
            <w:pPr>
              <w:spacing w:after="0" w:line="240" w:lineRule="auto"/>
              <w:jc w:val="right"/>
              <w:rPr>
                <w:rFonts w:ascii="Times New Roman" w:eastAsia="Times New Roman" w:hAnsi="Times New Roman"/>
                <w:lang w:val="en-US" w:eastAsia="ru-RU"/>
              </w:rPr>
            </w:pPr>
            <w:r w:rsidRPr="00AD5304">
              <w:rPr>
                <w:rFonts w:ascii="Times New Roman" w:eastAsia="Times New Roman" w:hAnsi="Times New Roman"/>
                <w:lang w:val="en-US" w:eastAsia="ru-RU"/>
              </w:rPr>
              <w:t>64</w:t>
            </w:r>
          </w:p>
        </w:tc>
        <w:tc>
          <w:tcPr>
            <w:tcW w:w="1540" w:type="dxa"/>
            <w:tcBorders>
              <w:top w:val="nil"/>
              <w:left w:val="nil"/>
              <w:bottom w:val="single" w:sz="4" w:space="0" w:color="auto"/>
              <w:right w:val="single" w:sz="4" w:space="0" w:color="auto"/>
            </w:tcBorders>
            <w:shd w:val="clear" w:color="auto" w:fill="auto"/>
            <w:noWrap/>
          </w:tcPr>
          <w:p w:rsidR="00A35BB5" w:rsidRPr="00AD5304" w:rsidRDefault="00A35BB5" w:rsidP="002A477A">
            <w:pPr>
              <w:spacing w:after="0" w:line="240" w:lineRule="auto"/>
              <w:jc w:val="right"/>
              <w:rPr>
                <w:rFonts w:ascii="Times New Roman" w:eastAsia="Times New Roman" w:hAnsi="Times New Roman"/>
                <w:lang w:val="en-US" w:eastAsia="ru-RU"/>
              </w:rPr>
            </w:pPr>
            <w:r w:rsidRPr="00AD5304">
              <w:rPr>
                <w:rFonts w:ascii="Times New Roman" w:eastAsia="Times New Roman" w:hAnsi="Times New Roman"/>
                <w:lang w:val="en-US" w:eastAsia="ru-RU"/>
              </w:rPr>
              <w:t>190</w:t>
            </w:r>
          </w:p>
          <w:p w:rsidR="00A35BB5" w:rsidRPr="00AD5304" w:rsidRDefault="00A35BB5" w:rsidP="002A477A">
            <w:pPr>
              <w:spacing w:after="0" w:line="240" w:lineRule="auto"/>
              <w:jc w:val="right"/>
              <w:rPr>
                <w:rFonts w:ascii="Times New Roman" w:eastAsia="Times New Roman" w:hAnsi="Times New Roman"/>
                <w:lang w:val="en-US" w:eastAsia="ru-RU"/>
              </w:rPr>
            </w:pPr>
          </w:p>
        </w:tc>
        <w:tc>
          <w:tcPr>
            <w:tcW w:w="1540" w:type="dxa"/>
            <w:tcBorders>
              <w:top w:val="nil"/>
              <w:left w:val="nil"/>
              <w:bottom w:val="single" w:sz="4" w:space="0" w:color="auto"/>
              <w:right w:val="single" w:sz="4" w:space="0" w:color="auto"/>
            </w:tcBorders>
            <w:shd w:val="clear" w:color="auto" w:fill="auto"/>
            <w:noWrap/>
          </w:tcPr>
          <w:p w:rsidR="00A35BB5" w:rsidRPr="00AD5304" w:rsidRDefault="00A35BB5" w:rsidP="002A477A">
            <w:pPr>
              <w:spacing w:after="0" w:line="240" w:lineRule="auto"/>
              <w:jc w:val="right"/>
              <w:rPr>
                <w:rFonts w:ascii="Times New Roman" w:eastAsia="Times New Roman" w:hAnsi="Times New Roman"/>
                <w:lang w:val="en-US" w:eastAsia="ru-RU"/>
              </w:rPr>
            </w:pPr>
            <w:r w:rsidRPr="00AD5304">
              <w:rPr>
                <w:rFonts w:ascii="Times New Roman" w:eastAsia="Times New Roman" w:hAnsi="Times New Roman"/>
                <w:lang w:val="en-US" w:eastAsia="ru-RU"/>
              </w:rPr>
              <w:t>-126</w:t>
            </w:r>
          </w:p>
        </w:tc>
      </w:tr>
      <w:tr w:rsidR="00A35BB5" w:rsidRPr="00AD5304" w:rsidTr="002A477A">
        <w:trPr>
          <w:trHeight w:val="255"/>
        </w:trPr>
        <w:tc>
          <w:tcPr>
            <w:tcW w:w="550" w:type="dxa"/>
            <w:tcBorders>
              <w:top w:val="nil"/>
              <w:left w:val="single" w:sz="4" w:space="0" w:color="auto"/>
              <w:bottom w:val="single" w:sz="4" w:space="0" w:color="auto"/>
              <w:right w:val="single" w:sz="4" w:space="0" w:color="auto"/>
            </w:tcBorders>
            <w:shd w:val="clear" w:color="auto" w:fill="auto"/>
            <w:noWrap/>
          </w:tcPr>
          <w:p w:rsidR="00A35BB5" w:rsidRPr="00AD5304" w:rsidRDefault="00A35BB5" w:rsidP="002A477A">
            <w:pPr>
              <w:spacing w:after="0" w:line="240" w:lineRule="auto"/>
              <w:rPr>
                <w:rFonts w:ascii="Times New Roman" w:eastAsia="Times New Roman" w:hAnsi="Times New Roman"/>
                <w:lang w:eastAsia="ru-RU"/>
              </w:rPr>
            </w:pPr>
            <w:r w:rsidRPr="00AD5304">
              <w:rPr>
                <w:rFonts w:ascii="Times New Roman" w:eastAsia="Times New Roman" w:hAnsi="Times New Roman"/>
                <w:lang w:eastAsia="ru-RU"/>
              </w:rPr>
              <w:t>3</w:t>
            </w:r>
          </w:p>
        </w:tc>
        <w:tc>
          <w:tcPr>
            <w:tcW w:w="4180" w:type="dxa"/>
            <w:tcBorders>
              <w:top w:val="nil"/>
              <w:left w:val="nil"/>
              <w:bottom w:val="single" w:sz="4" w:space="0" w:color="auto"/>
              <w:right w:val="single" w:sz="4" w:space="0" w:color="auto"/>
            </w:tcBorders>
            <w:shd w:val="clear" w:color="auto" w:fill="auto"/>
          </w:tcPr>
          <w:p w:rsidR="00A35BB5" w:rsidRPr="00AD5304" w:rsidRDefault="00A35BB5" w:rsidP="002A477A">
            <w:pPr>
              <w:spacing w:after="0" w:line="240" w:lineRule="auto"/>
              <w:rPr>
                <w:rFonts w:ascii="Times New Roman" w:eastAsia="Times New Roman" w:hAnsi="Times New Roman"/>
                <w:lang w:eastAsia="ru-RU"/>
              </w:rPr>
            </w:pPr>
            <w:r w:rsidRPr="00AD5304">
              <w:rPr>
                <w:rFonts w:ascii="Times New Roman" w:eastAsia="Times New Roman" w:hAnsi="Times New Roman"/>
                <w:lang w:eastAsia="ru-RU"/>
              </w:rPr>
              <w:t>Обязательства по прочим операциям</w:t>
            </w:r>
          </w:p>
        </w:tc>
        <w:tc>
          <w:tcPr>
            <w:tcW w:w="1540" w:type="dxa"/>
            <w:tcBorders>
              <w:top w:val="nil"/>
              <w:left w:val="nil"/>
              <w:bottom w:val="single" w:sz="4" w:space="0" w:color="auto"/>
              <w:right w:val="single" w:sz="4" w:space="0" w:color="auto"/>
            </w:tcBorders>
            <w:shd w:val="clear" w:color="auto" w:fill="auto"/>
            <w:noWrap/>
          </w:tcPr>
          <w:p w:rsidR="00A35BB5" w:rsidRPr="00AD5304" w:rsidRDefault="00A35BB5" w:rsidP="002A477A">
            <w:pPr>
              <w:spacing w:after="0" w:line="240" w:lineRule="auto"/>
              <w:jc w:val="right"/>
              <w:rPr>
                <w:rFonts w:ascii="Times New Roman" w:eastAsia="Times New Roman" w:hAnsi="Times New Roman"/>
                <w:lang w:val="en-US" w:eastAsia="ru-RU"/>
              </w:rPr>
            </w:pPr>
            <w:r w:rsidRPr="00AD5304">
              <w:rPr>
                <w:rFonts w:ascii="Times New Roman" w:eastAsia="Times New Roman" w:hAnsi="Times New Roman"/>
                <w:lang w:val="en-US" w:eastAsia="ru-RU"/>
              </w:rPr>
              <w:t>16</w:t>
            </w:r>
          </w:p>
        </w:tc>
        <w:tc>
          <w:tcPr>
            <w:tcW w:w="1540" w:type="dxa"/>
            <w:tcBorders>
              <w:top w:val="nil"/>
              <w:left w:val="nil"/>
              <w:bottom w:val="single" w:sz="4" w:space="0" w:color="auto"/>
              <w:right w:val="single" w:sz="4" w:space="0" w:color="auto"/>
            </w:tcBorders>
            <w:shd w:val="clear" w:color="auto" w:fill="auto"/>
            <w:noWrap/>
          </w:tcPr>
          <w:p w:rsidR="00A35BB5" w:rsidRPr="00AD5304" w:rsidRDefault="00A35BB5" w:rsidP="002A477A">
            <w:pPr>
              <w:spacing w:after="0" w:line="240" w:lineRule="auto"/>
              <w:jc w:val="right"/>
              <w:rPr>
                <w:rFonts w:ascii="Times New Roman" w:eastAsia="Times New Roman" w:hAnsi="Times New Roman"/>
                <w:lang w:eastAsia="ru-RU"/>
              </w:rPr>
            </w:pPr>
            <w:r w:rsidRPr="00AD5304">
              <w:rPr>
                <w:rFonts w:ascii="Times New Roman" w:eastAsia="Times New Roman" w:hAnsi="Times New Roman"/>
                <w:lang w:val="en-US" w:eastAsia="ru-RU"/>
              </w:rPr>
              <w:t>48</w:t>
            </w:r>
          </w:p>
        </w:tc>
        <w:tc>
          <w:tcPr>
            <w:tcW w:w="1540" w:type="dxa"/>
            <w:tcBorders>
              <w:top w:val="nil"/>
              <w:left w:val="nil"/>
              <w:bottom w:val="single" w:sz="4" w:space="0" w:color="auto"/>
              <w:right w:val="single" w:sz="4" w:space="0" w:color="auto"/>
            </w:tcBorders>
            <w:shd w:val="clear" w:color="auto" w:fill="auto"/>
            <w:noWrap/>
          </w:tcPr>
          <w:p w:rsidR="00A35BB5" w:rsidRPr="00AD5304" w:rsidRDefault="00A35BB5" w:rsidP="002A477A">
            <w:pPr>
              <w:spacing w:after="0" w:line="240" w:lineRule="auto"/>
              <w:jc w:val="right"/>
              <w:rPr>
                <w:rFonts w:ascii="Times New Roman" w:eastAsia="Times New Roman" w:hAnsi="Times New Roman"/>
                <w:lang w:val="en-US" w:eastAsia="ru-RU"/>
              </w:rPr>
            </w:pPr>
            <w:r w:rsidRPr="00AD5304">
              <w:rPr>
                <w:rFonts w:ascii="Times New Roman" w:eastAsia="Times New Roman" w:hAnsi="Times New Roman"/>
                <w:lang w:val="en-US" w:eastAsia="ru-RU"/>
              </w:rPr>
              <w:t>-32</w:t>
            </w:r>
          </w:p>
        </w:tc>
      </w:tr>
      <w:tr w:rsidR="00A35BB5" w:rsidRPr="00AD5304" w:rsidTr="002A477A">
        <w:trPr>
          <w:trHeight w:val="255"/>
        </w:trPr>
        <w:tc>
          <w:tcPr>
            <w:tcW w:w="550" w:type="dxa"/>
            <w:tcBorders>
              <w:top w:val="nil"/>
              <w:left w:val="single" w:sz="4" w:space="0" w:color="auto"/>
              <w:bottom w:val="single" w:sz="4" w:space="0" w:color="auto"/>
              <w:right w:val="single" w:sz="4" w:space="0" w:color="auto"/>
            </w:tcBorders>
            <w:shd w:val="clear" w:color="auto" w:fill="auto"/>
            <w:noWrap/>
          </w:tcPr>
          <w:p w:rsidR="00A35BB5" w:rsidRPr="00AD5304" w:rsidRDefault="00A35BB5" w:rsidP="002A477A">
            <w:pPr>
              <w:spacing w:after="0" w:line="240" w:lineRule="auto"/>
              <w:rPr>
                <w:rFonts w:ascii="Times New Roman" w:eastAsia="Times New Roman" w:hAnsi="Times New Roman"/>
                <w:lang w:eastAsia="ru-RU"/>
              </w:rPr>
            </w:pPr>
            <w:r w:rsidRPr="00AD5304">
              <w:rPr>
                <w:rFonts w:ascii="Times New Roman" w:eastAsia="Times New Roman" w:hAnsi="Times New Roman"/>
                <w:lang w:eastAsia="ru-RU"/>
              </w:rPr>
              <w:t>4</w:t>
            </w:r>
          </w:p>
        </w:tc>
        <w:tc>
          <w:tcPr>
            <w:tcW w:w="4180" w:type="dxa"/>
            <w:tcBorders>
              <w:top w:val="nil"/>
              <w:left w:val="nil"/>
              <w:bottom w:val="single" w:sz="4" w:space="0" w:color="auto"/>
              <w:right w:val="single" w:sz="4" w:space="0" w:color="auto"/>
            </w:tcBorders>
            <w:shd w:val="clear" w:color="auto" w:fill="auto"/>
          </w:tcPr>
          <w:p w:rsidR="00A35BB5" w:rsidRPr="00AD5304" w:rsidRDefault="00A35BB5" w:rsidP="002A477A">
            <w:pPr>
              <w:spacing w:after="0" w:line="240" w:lineRule="auto"/>
              <w:rPr>
                <w:rFonts w:ascii="Times New Roman" w:eastAsia="Times New Roman" w:hAnsi="Times New Roman"/>
                <w:lang w:eastAsia="ru-RU"/>
              </w:rPr>
            </w:pPr>
            <w:r w:rsidRPr="00AD5304">
              <w:rPr>
                <w:rFonts w:ascii="Times New Roman" w:eastAsia="Times New Roman" w:hAnsi="Times New Roman"/>
                <w:lang w:eastAsia="ru-RU"/>
              </w:rPr>
              <w:t>Обязательства по уплате процентов</w:t>
            </w:r>
          </w:p>
        </w:tc>
        <w:tc>
          <w:tcPr>
            <w:tcW w:w="1540" w:type="dxa"/>
            <w:tcBorders>
              <w:top w:val="nil"/>
              <w:left w:val="nil"/>
              <w:bottom w:val="single" w:sz="4" w:space="0" w:color="auto"/>
              <w:right w:val="single" w:sz="4" w:space="0" w:color="auto"/>
            </w:tcBorders>
            <w:shd w:val="clear" w:color="auto" w:fill="auto"/>
            <w:noWrap/>
          </w:tcPr>
          <w:p w:rsidR="00A35BB5" w:rsidRPr="00AD5304" w:rsidRDefault="00A35BB5" w:rsidP="002A477A">
            <w:pPr>
              <w:spacing w:after="0" w:line="240" w:lineRule="auto"/>
              <w:jc w:val="right"/>
              <w:rPr>
                <w:rFonts w:ascii="Times New Roman" w:eastAsia="Times New Roman" w:hAnsi="Times New Roman"/>
                <w:lang w:val="en-US" w:eastAsia="ru-RU"/>
              </w:rPr>
            </w:pPr>
            <w:r w:rsidRPr="00AD5304">
              <w:rPr>
                <w:rFonts w:ascii="Times New Roman" w:eastAsia="Times New Roman" w:hAnsi="Times New Roman"/>
                <w:lang w:val="en-US" w:eastAsia="ru-RU"/>
              </w:rPr>
              <w:t>0</w:t>
            </w:r>
          </w:p>
        </w:tc>
        <w:tc>
          <w:tcPr>
            <w:tcW w:w="1540" w:type="dxa"/>
            <w:tcBorders>
              <w:top w:val="nil"/>
              <w:left w:val="nil"/>
              <w:bottom w:val="single" w:sz="4" w:space="0" w:color="auto"/>
              <w:right w:val="single" w:sz="4" w:space="0" w:color="auto"/>
            </w:tcBorders>
            <w:shd w:val="clear" w:color="auto" w:fill="auto"/>
            <w:noWrap/>
          </w:tcPr>
          <w:p w:rsidR="00A35BB5" w:rsidRPr="00AD5304" w:rsidRDefault="00A35BB5" w:rsidP="002A477A">
            <w:pPr>
              <w:spacing w:after="0" w:line="240" w:lineRule="auto"/>
              <w:jc w:val="right"/>
              <w:rPr>
                <w:rFonts w:ascii="Times New Roman" w:eastAsia="Times New Roman" w:hAnsi="Times New Roman"/>
                <w:lang w:eastAsia="ru-RU"/>
              </w:rPr>
            </w:pPr>
            <w:r w:rsidRPr="00AD5304">
              <w:rPr>
                <w:rFonts w:ascii="Times New Roman" w:eastAsia="Times New Roman" w:hAnsi="Times New Roman"/>
                <w:lang w:val="en-US" w:eastAsia="ru-RU"/>
              </w:rPr>
              <w:t>0</w:t>
            </w:r>
          </w:p>
        </w:tc>
        <w:tc>
          <w:tcPr>
            <w:tcW w:w="1540" w:type="dxa"/>
            <w:tcBorders>
              <w:top w:val="nil"/>
              <w:left w:val="nil"/>
              <w:bottom w:val="single" w:sz="4" w:space="0" w:color="auto"/>
              <w:right w:val="single" w:sz="4" w:space="0" w:color="auto"/>
            </w:tcBorders>
            <w:shd w:val="clear" w:color="auto" w:fill="auto"/>
            <w:noWrap/>
          </w:tcPr>
          <w:p w:rsidR="00A35BB5" w:rsidRPr="00AD5304" w:rsidRDefault="00A35BB5" w:rsidP="002A477A">
            <w:pPr>
              <w:spacing w:after="0" w:line="240" w:lineRule="auto"/>
              <w:jc w:val="right"/>
              <w:rPr>
                <w:rFonts w:ascii="Times New Roman" w:eastAsia="Times New Roman" w:hAnsi="Times New Roman"/>
                <w:lang w:val="en-US" w:eastAsia="ru-RU"/>
              </w:rPr>
            </w:pPr>
            <w:r w:rsidRPr="00AD5304">
              <w:rPr>
                <w:rFonts w:ascii="Times New Roman" w:eastAsia="Times New Roman" w:hAnsi="Times New Roman"/>
                <w:lang w:val="en-US" w:eastAsia="ru-RU"/>
              </w:rPr>
              <w:t>0</w:t>
            </w:r>
          </w:p>
        </w:tc>
      </w:tr>
      <w:tr w:rsidR="00A35BB5" w:rsidRPr="00AD5304" w:rsidTr="002A477A">
        <w:trPr>
          <w:trHeight w:val="255"/>
        </w:trPr>
        <w:tc>
          <w:tcPr>
            <w:tcW w:w="550" w:type="dxa"/>
            <w:tcBorders>
              <w:top w:val="nil"/>
              <w:left w:val="single" w:sz="4" w:space="0" w:color="auto"/>
              <w:bottom w:val="single" w:sz="4" w:space="0" w:color="auto"/>
              <w:right w:val="single" w:sz="4" w:space="0" w:color="auto"/>
            </w:tcBorders>
            <w:shd w:val="clear" w:color="auto" w:fill="auto"/>
            <w:noWrap/>
          </w:tcPr>
          <w:p w:rsidR="00A35BB5" w:rsidRPr="00AD5304" w:rsidRDefault="00A35BB5" w:rsidP="002A477A">
            <w:pPr>
              <w:spacing w:after="0" w:line="240" w:lineRule="auto"/>
              <w:rPr>
                <w:rFonts w:ascii="Times New Roman" w:eastAsia="Times New Roman" w:hAnsi="Times New Roman"/>
                <w:lang w:eastAsia="ru-RU"/>
              </w:rPr>
            </w:pPr>
            <w:r w:rsidRPr="00AD5304">
              <w:rPr>
                <w:rFonts w:ascii="Times New Roman" w:eastAsia="Times New Roman" w:hAnsi="Times New Roman"/>
                <w:lang w:eastAsia="ru-RU"/>
              </w:rPr>
              <w:lastRenderedPageBreak/>
              <w:t>5</w:t>
            </w:r>
          </w:p>
        </w:tc>
        <w:tc>
          <w:tcPr>
            <w:tcW w:w="4180" w:type="dxa"/>
            <w:tcBorders>
              <w:top w:val="nil"/>
              <w:left w:val="nil"/>
              <w:bottom w:val="single" w:sz="4" w:space="0" w:color="auto"/>
              <w:right w:val="single" w:sz="4" w:space="0" w:color="auto"/>
            </w:tcBorders>
            <w:shd w:val="clear" w:color="auto" w:fill="auto"/>
          </w:tcPr>
          <w:p w:rsidR="00A35BB5" w:rsidRPr="00AD5304" w:rsidRDefault="00A35BB5" w:rsidP="002A477A">
            <w:pPr>
              <w:spacing w:after="0" w:line="240" w:lineRule="auto"/>
              <w:rPr>
                <w:rFonts w:ascii="Times New Roman" w:eastAsia="Times New Roman" w:hAnsi="Times New Roman"/>
                <w:lang w:eastAsia="ru-RU"/>
              </w:rPr>
            </w:pPr>
            <w:r w:rsidRPr="00AD5304">
              <w:rPr>
                <w:rFonts w:ascii="Times New Roman" w:eastAsia="Times New Roman" w:hAnsi="Times New Roman"/>
                <w:lang w:eastAsia="ru-RU"/>
              </w:rPr>
              <w:t>Расчеты с дебиторами и кредиторами</w:t>
            </w:r>
          </w:p>
        </w:tc>
        <w:tc>
          <w:tcPr>
            <w:tcW w:w="1540" w:type="dxa"/>
            <w:tcBorders>
              <w:top w:val="nil"/>
              <w:left w:val="nil"/>
              <w:bottom w:val="single" w:sz="4" w:space="0" w:color="auto"/>
              <w:right w:val="single" w:sz="4" w:space="0" w:color="auto"/>
            </w:tcBorders>
            <w:shd w:val="clear" w:color="auto" w:fill="auto"/>
            <w:noWrap/>
          </w:tcPr>
          <w:p w:rsidR="00A35BB5" w:rsidRPr="00AD5304" w:rsidRDefault="00A35BB5" w:rsidP="002A477A">
            <w:pPr>
              <w:spacing w:after="0" w:line="240" w:lineRule="auto"/>
              <w:jc w:val="right"/>
              <w:rPr>
                <w:rFonts w:ascii="Times New Roman" w:eastAsia="Times New Roman" w:hAnsi="Times New Roman"/>
                <w:lang w:val="en-US" w:eastAsia="ru-RU"/>
              </w:rPr>
            </w:pPr>
            <w:r w:rsidRPr="00AD5304">
              <w:rPr>
                <w:rFonts w:ascii="Times New Roman" w:eastAsia="Times New Roman" w:hAnsi="Times New Roman"/>
                <w:lang w:val="en-US" w:eastAsia="ru-RU"/>
              </w:rPr>
              <w:t>5775</w:t>
            </w:r>
          </w:p>
        </w:tc>
        <w:tc>
          <w:tcPr>
            <w:tcW w:w="1540" w:type="dxa"/>
            <w:tcBorders>
              <w:top w:val="nil"/>
              <w:left w:val="nil"/>
              <w:bottom w:val="single" w:sz="4" w:space="0" w:color="auto"/>
              <w:right w:val="single" w:sz="4" w:space="0" w:color="auto"/>
            </w:tcBorders>
            <w:shd w:val="clear" w:color="auto" w:fill="auto"/>
            <w:noWrap/>
          </w:tcPr>
          <w:p w:rsidR="00A35BB5" w:rsidRPr="00AD5304" w:rsidRDefault="00A35BB5" w:rsidP="002A477A">
            <w:pPr>
              <w:spacing w:after="0" w:line="240" w:lineRule="auto"/>
              <w:jc w:val="right"/>
              <w:rPr>
                <w:rFonts w:ascii="Times New Roman" w:eastAsia="Times New Roman" w:hAnsi="Times New Roman"/>
                <w:lang w:eastAsia="ru-RU"/>
              </w:rPr>
            </w:pPr>
            <w:r w:rsidRPr="00AD5304">
              <w:rPr>
                <w:rFonts w:ascii="Times New Roman" w:eastAsia="Times New Roman" w:hAnsi="Times New Roman"/>
                <w:lang w:val="en-US" w:eastAsia="ru-RU"/>
              </w:rPr>
              <w:t>8722</w:t>
            </w:r>
          </w:p>
        </w:tc>
        <w:tc>
          <w:tcPr>
            <w:tcW w:w="1540" w:type="dxa"/>
            <w:tcBorders>
              <w:top w:val="nil"/>
              <w:left w:val="nil"/>
              <w:bottom w:val="single" w:sz="4" w:space="0" w:color="auto"/>
              <w:right w:val="single" w:sz="4" w:space="0" w:color="auto"/>
            </w:tcBorders>
            <w:shd w:val="clear" w:color="auto" w:fill="auto"/>
            <w:noWrap/>
          </w:tcPr>
          <w:p w:rsidR="00A35BB5" w:rsidRPr="00AD5304" w:rsidRDefault="00A35BB5" w:rsidP="002A477A">
            <w:pPr>
              <w:spacing w:after="0" w:line="240" w:lineRule="auto"/>
              <w:jc w:val="right"/>
              <w:rPr>
                <w:rFonts w:ascii="Times New Roman" w:eastAsia="Times New Roman" w:hAnsi="Times New Roman"/>
                <w:lang w:val="en-US" w:eastAsia="ru-RU"/>
              </w:rPr>
            </w:pPr>
            <w:r w:rsidRPr="00AD5304">
              <w:rPr>
                <w:rFonts w:ascii="Times New Roman" w:eastAsia="Times New Roman" w:hAnsi="Times New Roman"/>
                <w:lang w:val="en-US" w:eastAsia="ru-RU"/>
              </w:rPr>
              <w:t>-2947</w:t>
            </w:r>
          </w:p>
        </w:tc>
      </w:tr>
      <w:tr w:rsidR="00A35BB5" w:rsidRPr="00AD5304" w:rsidTr="002A477A">
        <w:trPr>
          <w:trHeight w:val="255"/>
        </w:trPr>
        <w:tc>
          <w:tcPr>
            <w:tcW w:w="550" w:type="dxa"/>
            <w:tcBorders>
              <w:top w:val="nil"/>
              <w:left w:val="single" w:sz="4" w:space="0" w:color="auto"/>
              <w:bottom w:val="single" w:sz="4" w:space="0" w:color="auto"/>
              <w:right w:val="single" w:sz="4" w:space="0" w:color="auto"/>
            </w:tcBorders>
            <w:shd w:val="clear" w:color="auto" w:fill="auto"/>
            <w:noWrap/>
          </w:tcPr>
          <w:p w:rsidR="00A35BB5" w:rsidRPr="00AD5304" w:rsidRDefault="00A35BB5" w:rsidP="002A477A">
            <w:pPr>
              <w:spacing w:after="0" w:line="240" w:lineRule="auto"/>
              <w:rPr>
                <w:rFonts w:ascii="Times New Roman" w:eastAsia="Times New Roman" w:hAnsi="Times New Roman"/>
                <w:lang w:eastAsia="ru-RU"/>
              </w:rPr>
            </w:pPr>
            <w:r w:rsidRPr="00AD5304">
              <w:rPr>
                <w:rFonts w:ascii="Times New Roman" w:eastAsia="Times New Roman" w:hAnsi="Times New Roman"/>
                <w:lang w:eastAsia="ru-RU"/>
              </w:rPr>
              <w:t>6</w:t>
            </w:r>
          </w:p>
        </w:tc>
        <w:tc>
          <w:tcPr>
            <w:tcW w:w="4180" w:type="dxa"/>
            <w:tcBorders>
              <w:top w:val="nil"/>
              <w:left w:val="nil"/>
              <w:bottom w:val="single" w:sz="4" w:space="0" w:color="auto"/>
              <w:right w:val="single" w:sz="4" w:space="0" w:color="auto"/>
            </w:tcBorders>
            <w:shd w:val="clear" w:color="auto" w:fill="auto"/>
          </w:tcPr>
          <w:p w:rsidR="00A35BB5" w:rsidRPr="00AD5304" w:rsidRDefault="00A35BB5" w:rsidP="002A477A">
            <w:pPr>
              <w:spacing w:after="0" w:line="240" w:lineRule="auto"/>
              <w:rPr>
                <w:rFonts w:ascii="Times New Roman" w:eastAsia="Times New Roman" w:hAnsi="Times New Roman"/>
                <w:lang w:eastAsia="ru-RU"/>
              </w:rPr>
            </w:pPr>
            <w:r w:rsidRPr="00AD5304">
              <w:rPr>
                <w:rFonts w:ascii="Times New Roman" w:eastAsia="Times New Roman" w:hAnsi="Times New Roman"/>
                <w:lang w:eastAsia="ru-RU"/>
              </w:rPr>
              <w:t>Доходы будущих периодов</w:t>
            </w:r>
          </w:p>
        </w:tc>
        <w:tc>
          <w:tcPr>
            <w:tcW w:w="1540" w:type="dxa"/>
            <w:tcBorders>
              <w:top w:val="nil"/>
              <w:left w:val="nil"/>
              <w:bottom w:val="single" w:sz="4" w:space="0" w:color="auto"/>
              <w:right w:val="single" w:sz="4" w:space="0" w:color="auto"/>
            </w:tcBorders>
            <w:shd w:val="clear" w:color="auto" w:fill="auto"/>
            <w:noWrap/>
          </w:tcPr>
          <w:p w:rsidR="00A35BB5" w:rsidRPr="00AD5304" w:rsidRDefault="00A35BB5" w:rsidP="002A477A">
            <w:pPr>
              <w:spacing w:after="0" w:line="240" w:lineRule="auto"/>
              <w:jc w:val="right"/>
              <w:rPr>
                <w:rFonts w:ascii="Times New Roman" w:eastAsia="Times New Roman" w:hAnsi="Times New Roman"/>
                <w:lang w:val="en-US" w:eastAsia="ru-RU"/>
              </w:rPr>
            </w:pPr>
            <w:r w:rsidRPr="00AD5304">
              <w:rPr>
                <w:rFonts w:ascii="Times New Roman" w:eastAsia="Times New Roman" w:hAnsi="Times New Roman"/>
                <w:lang w:val="en-US" w:eastAsia="ru-RU"/>
              </w:rPr>
              <w:t>0</w:t>
            </w:r>
          </w:p>
        </w:tc>
        <w:tc>
          <w:tcPr>
            <w:tcW w:w="1540" w:type="dxa"/>
            <w:tcBorders>
              <w:top w:val="nil"/>
              <w:left w:val="nil"/>
              <w:bottom w:val="single" w:sz="4" w:space="0" w:color="auto"/>
              <w:right w:val="single" w:sz="4" w:space="0" w:color="auto"/>
            </w:tcBorders>
            <w:shd w:val="clear" w:color="auto" w:fill="auto"/>
            <w:noWrap/>
          </w:tcPr>
          <w:p w:rsidR="00A35BB5" w:rsidRPr="00AD5304" w:rsidRDefault="00A35BB5" w:rsidP="002A477A">
            <w:pPr>
              <w:spacing w:after="0" w:line="240" w:lineRule="auto"/>
              <w:jc w:val="right"/>
              <w:rPr>
                <w:rFonts w:ascii="Times New Roman" w:eastAsia="Times New Roman" w:hAnsi="Times New Roman"/>
                <w:lang w:val="en-US" w:eastAsia="ru-RU"/>
              </w:rPr>
            </w:pPr>
            <w:r w:rsidRPr="00AD5304">
              <w:rPr>
                <w:rFonts w:ascii="Times New Roman" w:eastAsia="Times New Roman" w:hAnsi="Times New Roman"/>
                <w:lang w:val="en-US" w:eastAsia="ru-RU"/>
              </w:rPr>
              <w:t>0</w:t>
            </w:r>
          </w:p>
        </w:tc>
        <w:tc>
          <w:tcPr>
            <w:tcW w:w="1540" w:type="dxa"/>
            <w:tcBorders>
              <w:top w:val="nil"/>
              <w:left w:val="nil"/>
              <w:bottom w:val="single" w:sz="4" w:space="0" w:color="auto"/>
              <w:right w:val="single" w:sz="4" w:space="0" w:color="auto"/>
            </w:tcBorders>
            <w:shd w:val="clear" w:color="auto" w:fill="auto"/>
            <w:noWrap/>
          </w:tcPr>
          <w:p w:rsidR="00A35BB5" w:rsidRPr="00AD5304" w:rsidRDefault="00A35BB5" w:rsidP="002A477A">
            <w:pPr>
              <w:spacing w:after="0" w:line="240" w:lineRule="auto"/>
              <w:jc w:val="right"/>
              <w:rPr>
                <w:rFonts w:ascii="Times New Roman" w:eastAsia="Times New Roman" w:hAnsi="Times New Roman"/>
                <w:lang w:val="en-US" w:eastAsia="ru-RU"/>
              </w:rPr>
            </w:pPr>
            <w:r w:rsidRPr="00AD5304">
              <w:rPr>
                <w:rFonts w:ascii="Times New Roman" w:eastAsia="Times New Roman" w:hAnsi="Times New Roman"/>
                <w:lang w:val="en-US" w:eastAsia="ru-RU"/>
              </w:rPr>
              <w:t>0</w:t>
            </w:r>
          </w:p>
        </w:tc>
      </w:tr>
      <w:tr w:rsidR="00A35BB5" w:rsidRPr="00AD5304" w:rsidTr="002A477A">
        <w:trPr>
          <w:trHeight w:val="255"/>
        </w:trPr>
        <w:tc>
          <w:tcPr>
            <w:tcW w:w="550" w:type="dxa"/>
            <w:tcBorders>
              <w:top w:val="nil"/>
              <w:left w:val="single" w:sz="4" w:space="0" w:color="auto"/>
              <w:bottom w:val="single" w:sz="4" w:space="0" w:color="auto"/>
              <w:right w:val="single" w:sz="4" w:space="0" w:color="auto"/>
            </w:tcBorders>
            <w:shd w:val="clear" w:color="auto" w:fill="auto"/>
            <w:noWrap/>
          </w:tcPr>
          <w:p w:rsidR="00A35BB5" w:rsidRPr="00AD5304" w:rsidRDefault="00A35BB5" w:rsidP="002A477A">
            <w:pPr>
              <w:spacing w:after="0" w:line="240" w:lineRule="auto"/>
              <w:rPr>
                <w:rFonts w:ascii="Times New Roman" w:eastAsia="Times New Roman" w:hAnsi="Times New Roman"/>
                <w:lang w:eastAsia="ru-RU"/>
              </w:rPr>
            </w:pPr>
          </w:p>
        </w:tc>
        <w:tc>
          <w:tcPr>
            <w:tcW w:w="4180" w:type="dxa"/>
            <w:tcBorders>
              <w:top w:val="nil"/>
              <w:left w:val="nil"/>
              <w:bottom w:val="single" w:sz="4" w:space="0" w:color="auto"/>
              <w:right w:val="single" w:sz="4" w:space="0" w:color="auto"/>
            </w:tcBorders>
            <w:shd w:val="clear" w:color="auto" w:fill="auto"/>
          </w:tcPr>
          <w:p w:rsidR="00A35BB5" w:rsidRPr="00AD5304" w:rsidRDefault="00A35BB5" w:rsidP="002A477A">
            <w:pPr>
              <w:spacing w:after="0" w:line="240" w:lineRule="auto"/>
              <w:rPr>
                <w:rFonts w:ascii="Times New Roman" w:eastAsia="Times New Roman" w:hAnsi="Times New Roman"/>
                <w:lang w:eastAsia="ru-RU"/>
              </w:rPr>
            </w:pPr>
            <w:r w:rsidRPr="00AD5304">
              <w:rPr>
                <w:rFonts w:ascii="Times New Roman" w:eastAsia="Times New Roman" w:hAnsi="Times New Roman"/>
                <w:lang w:eastAsia="ru-RU"/>
              </w:rPr>
              <w:t>Итого прочие обязательства</w:t>
            </w:r>
          </w:p>
        </w:tc>
        <w:tc>
          <w:tcPr>
            <w:tcW w:w="1540" w:type="dxa"/>
            <w:tcBorders>
              <w:top w:val="nil"/>
              <w:left w:val="nil"/>
              <w:bottom w:val="single" w:sz="4" w:space="0" w:color="auto"/>
              <w:right w:val="single" w:sz="4" w:space="0" w:color="auto"/>
            </w:tcBorders>
            <w:shd w:val="clear" w:color="auto" w:fill="auto"/>
            <w:noWrap/>
          </w:tcPr>
          <w:p w:rsidR="00A35BB5" w:rsidRPr="00AD5304" w:rsidRDefault="00A35BB5" w:rsidP="002A477A">
            <w:pPr>
              <w:spacing w:after="0" w:line="240" w:lineRule="auto"/>
              <w:jc w:val="right"/>
              <w:rPr>
                <w:rFonts w:ascii="Times New Roman" w:eastAsia="Times New Roman" w:hAnsi="Times New Roman"/>
                <w:lang w:val="en-US" w:eastAsia="ru-RU"/>
              </w:rPr>
            </w:pPr>
            <w:r w:rsidRPr="00AD5304">
              <w:rPr>
                <w:rFonts w:ascii="Times New Roman" w:eastAsia="Times New Roman" w:hAnsi="Times New Roman"/>
                <w:lang w:val="en-US" w:eastAsia="ru-RU"/>
              </w:rPr>
              <w:t>21975</w:t>
            </w:r>
          </w:p>
        </w:tc>
        <w:tc>
          <w:tcPr>
            <w:tcW w:w="1540" w:type="dxa"/>
            <w:tcBorders>
              <w:top w:val="nil"/>
              <w:left w:val="nil"/>
              <w:bottom w:val="single" w:sz="4" w:space="0" w:color="auto"/>
              <w:right w:val="single" w:sz="4" w:space="0" w:color="auto"/>
            </w:tcBorders>
            <w:shd w:val="clear" w:color="auto" w:fill="auto"/>
            <w:noWrap/>
          </w:tcPr>
          <w:p w:rsidR="00A35BB5" w:rsidRPr="00AD5304" w:rsidRDefault="00A35BB5" w:rsidP="002A477A">
            <w:pPr>
              <w:spacing w:after="0" w:line="240" w:lineRule="auto"/>
              <w:jc w:val="right"/>
              <w:rPr>
                <w:rFonts w:ascii="Times New Roman" w:eastAsia="Times New Roman" w:hAnsi="Times New Roman"/>
                <w:lang w:val="en-US" w:eastAsia="ru-RU"/>
              </w:rPr>
            </w:pPr>
            <w:r w:rsidRPr="00AD5304">
              <w:rPr>
                <w:rFonts w:ascii="Times New Roman" w:eastAsia="Times New Roman" w:hAnsi="Times New Roman"/>
                <w:lang w:val="en-US" w:eastAsia="ru-RU"/>
              </w:rPr>
              <w:t>34717</w:t>
            </w:r>
          </w:p>
        </w:tc>
        <w:tc>
          <w:tcPr>
            <w:tcW w:w="1540" w:type="dxa"/>
            <w:tcBorders>
              <w:top w:val="nil"/>
              <w:left w:val="nil"/>
              <w:bottom w:val="single" w:sz="4" w:space="0" w:color="auto"/>
              <w:right w:val="single" w:sz="4" w:space="0" w:color="auto"/>
            </w:tcBorders>
            <w:shd w:val="clear" w:color="auto" w:fill="auto"/>
            <w:noWrap/>
          </w:tcPr>
          <w:p w:rsidR="00A35BB5" w:rsidRPr="00AD5304" w:rsidRDefault="00A35BB5" w:rsidP="002A477A">
            <w:pPr>
              <w:spacing w:after="0" w:line="240" w:lineRule="auto"/>
              <w:jc w:val="right"/>
              <w:rPr>
                <w:rFonts w:ascii="Times New Roman" w:eastAsia="Times New Roman" w:hAnsi="Times New Roman"/>
                <w:lang w:val="en-US" w:eastAsia="ru-RU"/>
              </w:rPr>
            </w:pPr>
            <w:r w:rsidRPr="00AD5304">
              <w:rPr>
                <w:rFonts w:ascii="Times New Roman" w:eastAsia="Times New Roman" w:hAnsi="Times New Roman"/>
                <w:lang w:val="en-US" w:eastAsia="ru-RU"/>
              </w:rPr>
              <w:t>-12742</w:t>
            </w:r>
          </w:p>
        </w:tc>
      </w:tr>
    </w:tbl>
    <w:p w:rsidR="00A35BB5" w:rsidRPr="00AD5304" w:rsidRDefault="00A35BB5" w:rsidP="00A35BB5">
      <w:pPr>
        <w:pStyle w:val="a8"/>
        <w:spacing w:after="0" w:line="240" w:lineRule="auto"/>
        <w:ind w:left="0" w:right="-7" w:firstLine="440"/>
        <w:contextualSpacing w:val="0"/>
        <w:jc w:val="both"/>
        <w:rPr>
          <w:rFonts w:ascii="Times New Roman" w:hAnsi="Times New Roman"/>
          <w:sz w:val="24"/>
          <w:szCs w:val="24"/>
        </w:rPr>
      </w:pPr>
      <w:r w:rsidRPr="00AD5304">
        <w:rPr>
          <w:rFonts w:ascii="Times New Roman" w:hAnsi="Times New Roman"/>
          <w:sz w:val="24"/>
          <w:szCs w:val="24"/>
        </w:rPr>
        <w:t>Информация об объеме и структуре прочих обязательств в разрезе видов валют представлена в таблице 2</w:t>
      </w:r>
      <w:r w:rsidR="00056F72">
        <w:rPr>
          <w:rFonts w:ascii="Times New Roman" w:hAnsi="Times New Roman"/>
          <w:sz w:val="24"/>
          <w:szCs w:val="24"/>
        </w:rPr>
        <w:t>3</w:t>
      </w:r>
      <w:r w:rsidRPr="00AD5304">
        <w:rPr>
          <w:rFonts w:ascii="Times New Roman" w:hAnsi="Times New Roman"/>
          <w:sz w:val="24"/>
          <w:szCs w:val="24"/>
        </w:rPr>
        <w:t>.</w:t>
      </w:r>
    </w:p>
    <w:p w:rsidR="00A35BB5" w:rsidRPr="00AD5304" w:rsidRDefault="00A35BB5" w:rsidP="00A35BB5">
      <w:pPr>
        <w:pStyle w:val="a8"/>
        <w:spacing w:after="0" w:line="240" w:lineRule="auto"/>
        <w:ind w:left="0" w:right="-7" w:firstLine="440"/>
        <w:contextualSpacing w:val="0"/>
        <w:jc w:val="right"/>
        <w:rPr>
          <w:rFonts w:ascii="Times New Roman" w:hAnsi="Times New Roman"/>
          <w:sz w:val="24"/>
          <w:szCs w:val="24"/>
        </w:rPr>
      </w:pPr>
      <w:r w:rsidRPr="00AD5304">
        <w:rPr>
          <w:rFonts w:ascii="Times New Roman" w:hAnsi="Times New Roman"/>
          <w:sz w:val="24"/>
          <w:szCs w:val="24"/>
        </w:rPr>
        <w:t>Таблица 2</w:t>
      </w:r>
      <w:r w:rsidR="00056F72">
        <w:rPr>
          <w:rFonts w:ascii="Times New Roman" w:hAnsi="Times New Roman"/>
          <w:sz w:val="24"/>
          <w:szCs w:val="24"/>
        </w:rPr>
        <w:t>3</w:t>
      </w:r>
    </w:p>
    <w:p w:rsidR="00A35BB5" w:rsidRPr="00AD5304" w:rsidRDefault="00A35BB5" w:rsidP="00A35BB5">
      <w:pPr>
        <w:pStyle w:val="a8"/>
        <w:spacing w:after="0" w:line="240" w:lineRule="auto"/>
        <w:ind w:left="0" w:right="-7" w:firstLine="440"/>
        <w:contextualSpacing w:val="0"/>
        <w:jc w:val="right"/>
        <w:rPr>
          <w:rFonts w:ascii="Times New Roman" w:hAnsi="Times New Roman"/>
          <w:sz w:val="24"/>
          <w:szCs w:val="24"/>
        </w:rPr>
      </w:pPr>
      <w:r w:rsidRPr="00AD5304">
        <w:rPr>
          <w:rFonts w:ascii="Times New Roman" w:eastAsia="Times New Roman" w:hAnsi="Times New Roman"/>
          <w:lang w:eastAsia="ru-RU"/>
        </w:rPr>
        <w:t>тыс.руб.</w:t>
      </w:r>
    </w:p>
    <w:tbl>
      <w:tblPr>
        <w:tblW w:w="9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0"/>
        <w:gridCol w:w="4180"/>
        <w:gridCol w:w="880"/>
        <w:gridCol w:w="1430"/>
        <w:gridCol w:w="880"/>
        <w:gridCol w:w="1430"/>
      </w:tblGrid>
      <w:tr w:rsidR="00A35BB5" w:rsidRPr="00AD5304" w:rsidTr="002A477A">
        <w:trPr>
          <w:trHeight w:val="255"/>
        </w:trPr>
        <w:tc>
          <w:tcPr>
            <w:tcW w:w="550" w:type="dxa"/>
            <w:vMerge w:val="restart"/>
            <w:shd w:val="clear" w:color="auto" w:fill="auto"/>
            <w:noWrap/>
          </w:tcPr>
          <w:p w:rsidR="00A35BB5" w:rsidRPr="00AD5304" w:rsidRDefault="00A35BB5" w:rsidP="002A477A">
            <w:pPr>
              <w:spacing w:after="0" w:line="240" w:lineRule="auto"/>
              <w:jc w:val="center"/>
              <w:rPr>
                <w:rFonts w:ascii="Times New Roman" w:eastAsia="Times New Roman" w:hAnsi="Times New Roman"/>
                <w:lang w:eastAsia="ru-RU"/>
              </w:rPr>
            </w:pPr>
            <w:r w:rsidRPr="00AD5304">
              <w:rPr>
                <w:rFonts w:ascii="Times New Roman" w:eastAsia="Times New Roman" w:hAnsi="Times New Roman"/>
                <w:lang w:eastAsia="ru-RU"/>
              </w:rPr>
              <w:t>№ п/п</w:t>
            </w:r>
          </w:p>
        </w:tc>
        <w:tc>
          <w:tcPr>
            <w:tcW w:w="4180" w:type="dxa"/>
            <w:vMerge w:val="restart"/>
            <w:shd w:val="clear" w:color="auto" w:fill="auto"/>
            <w:noWrap/>
          </w:tcPr>
          <w:p w:rsidR="00A35BB5" w:rsidRPr="00AD5304" w:rsidRDefault="00A35BB5" w:rsidP="002A477A">
            <w:pPr>
              <w:spacing w:after="0" w:line="240" w:lineRule="auto"/>
              <w:jc w:val="center"/>
              <w:rPr>
                <w:rFonts w:ascii="Times New Roman" w:eastAsia="Times New Roman" w:hAnsi="Times New Roman"/>
                <w:lang w:eastAsia="ru-RU"/>
              </w:rPr>
            </w:pPr>
            <w:r w:rsidRPr="00AD5304">
              <w:rPr>
                <w:rFonts w:ascii="Times New Roman" w:eastAsia="Times New Roman" w:hAnsi="Times New Roman"/>
                <w:lang w:eastAsia="ru-RU"/>
              </w:rPr>
              <w:t>Наименование показателя</w:t>
            </w:r>
          </w:p>
        </w:tc>
        <w:tc>
          <w:tcPr>
            <w:tcW w:w="2310" w:type="dxa"/>
            <w:gridSpan w:val="2"/>
            <w:shd w:val="clear" w:color="auto" w:fill="auto"/>
          </w:tcPr>
          <w:p w:rsidR="00A35BB5" w:rsidRPr="00AD5304" w:rsidRDefault="00A35BB5" w:rsidP="002A477A">
            <w:pPr>
              <w:spacing w:after="0" w:line="240" w:lineRule="auto"/>
              <w:jc w:val="center"/>
              <w:rPr>
                <w:rFonts w:ascii="Times New Roman" w:eastAsia="Times New Roman" w:hAnsi="Times New Roman"/>
                <w:lang w:eastAsia="ru-RU"/>
              </w:rPr>
            </w:pPr>
            <w:r w:rsidRPr="00AD5304">
              <w:rPr>
                <w:rFonts w:ascii="Times New Roman" w:eastAsia="Times New Roman" w:hAnsi="Times New Roman"/>
                <w:lang w:eastAsia="ru-RU"/>
              </w:rPr>
              <w:t>Данные на 01.01.201</w:t>
            </w:r>
            <w:r w:rsidRPr="00AD5304">
              <w:rPr>
                <w:rFonts w:ascii="Times New Roman" w:eastAsia="Times New Roman" w:hAnsi="Times New Roman"/>
                <w:lang w:val="en-US" w:eastAsia="ru-RU"/>
              </w:rPr>
              <w:t>9</w:t>
            </w:r>
            <w:r w:rsidRPr="00AD5304">
              <w:rPr>
                <w:rFonts w:ascii="Times New Roman" w:eastAsia="Times New Roman" w:hAnsi="Times New Roman"/>
                <w:lang w:eastAsia="ru-RU"/>
              </w:rPr>
              <w:t> г.</w:t>
            </w:r>
          </w:p>
        </w:tc>
        <w:tc>
          <w:tcPr>
            <w:tcW w:w="2310" w:type="dxa"/>
            <w:gridSpan w:val="2"/>
            <w:shd w:val="clear" w:color="auto" w:fill="auto"/>
          </w:tcPr>
          <w:p w:rsidR="00A35BB5" w:rsidRPr="00AD5304" w:rsidRDefault="00A35BB5" w:rsidP="002A477A">
            <w:pPr>
              <w:spacing w:after="0" w:line="240" w:lineRule="auto"/>
              <w:jc w:val="center"/>
              <w:rPr>
                <w:rFonts w:ascii="Times New Roman" w:eastAsia="Times New Roman" w:hAnsi="Times New Roman"/>
                <w:lang w:eastAsia="ru-RU"/>
              </w:rPr>
            </w:pPr>
            <w:r w:rsidRPr="00AD5304">
              <w:rPr>
                <w:rFonts w:ascii="Times New Roman" w:eastAsia="Times New Roman" w:hAnsi="Times New Roman"/>
                <w:lang w:eastAsia="ru-RU"/>
              </w:rPr>
              <w:t>Данные на 01.01.201</w:t>
            </w:r>
            <w:r w:rsidRPr="00AD5304">
              <w:rPr>
                <w:rFonts w:ascii="Times New Roman" w:eastAsia="Times New Roman" w:hAnsi="Times New Roman"/>
                <w:lang w:val="en-US" w:eastAsia="ru-RU"/>
              </w:rPr>
              <w:t>8</w:t>
            </w:r>
            <w:r w:rsidRPr="00AD5304">
              <w:rPr>
                <w:rFonts w:ascii="Times New Roman" w:eastAsia="Times New Roman" w:hAnsi="Times New Roman"/>
                <w:lang w:eastAsia="ru-RU"/>
              </w:rPr>
              <w:t> г</w:t>
            </w:r>
          </w:p>
        </w:tc>
      </w:tr>
      <w:tr w:rsidR="00A35BB5" w:rsidRPr="00AD5304" w:rsidTr="002A477A">
        <w:trPr>
          <w:trHeight w:val="765"/>
        </w:trPr>
        <w:tc>
          <w:tcPr>
            <w:tcW w:w="550" w:type="dxa"/>
            <w:vMerge/>
          </w:tcPr>
          <w:p w:rsidR="00A35BB5" w:rsidRPr="00AD5304" w:rsidRDefault="00A35BB5" w:rsidP="002A477A">
            <w:pPr>
              <w:spacing w:after="0" w:line="240" w:lineRule="auto"/>
              <w:jc w:val="center"/>
              <w:rPr>
                <w:rFonts w:ascii="Times New Roman" w:eastAsia="Times New Roman" w:hAnsi="Times New Roman"/>
                <w:lang w:eastAsia="ru-RU"/>
              </w:rPr>
            </w:pPr>
          </w:p>
        </w:tc>
        <w:tc>
          <w:tcPr>
            <w:tcW w:w="4180" w:type="dxa"/>
            <w:vMerge/>
          </w:tcPr>
          <w:p w:rsidR="00A35BB5" w:rsidRPr="00AD5304" w:rsidRDefault="00A35BB5" w:rsidP="002A477A">
            <w:pPr>
              <w:spacing w:after="0" w:line="240" w:lineRule="auto"/>
              <w:jc w:val="center"/>
              <w:rPr>
                <w:rFonts w:ascii="Times New Roman" w:eastAsia="Times New Roman" w:hAnsi="Times New Roman"/>
                <w:lang w:eastAsia="ru-RU"/>
              </w:rPr>
            </w:pPr>
          </w:p>
        </w:tc>
        <w:tc>
          <w:tcPr>
            <w:tcW w:w="880" w:type="dxa"/>
            <w:shd w:val="clear" w:color="auto" w:fill="auto"/>
          </w:tcPr>
          <w:p w:rsidR="00A35BB5" w:rsidRPr="00AD5304" w:rsidRDefault="00A35BB5" w:rsidP="002A477A">
            <w:pPr>
              <w:spacing w:after="0" w:line="240" w:lineRule="auto"/>
              <w:jc w:val="center"/>
              <w:rPr>
                <w:rFonts w:ascii="Times New Roman" w:eastAsia="Times New Roman" w:hAnsi="Times New Roman"/>
                <w:lang w:eastAsia="ru-RU"/>
              </w:rPr>
            </w:pPr>
            <w:r w:rsidRPr="00AD5304">
              <w:rPr>
                <w:rFonts w:ascii="Times New Roman" w:eastAsia="Times New Roman" w:hAnsi="Times New Roman"/>
                <w:lang w:eastAsia="ru-RU"/>
              </w:rPr>
              <w:t>в рублях</w:t>
            </w:r>
          </w:p>
        </w:tc>
        <w:tc>
          <w:tcPr>
            <w:tcW w:w="1430" w:type="dxa"/>
            <w:shd w:val="clear" w:color="auto" w:fill="auto"/>
          </w:tcPr>
          <w:p w:rsidR="00A35BB5" w:rsidRPr="00AD5304" w:rsidRDefault="00A35BB5" w:rsidP="002A477A">
            <w:pPr>
              <w:spacing w:after="0" w:line="240" w:lineRule="auto"/>
              <w:jc w:val="center"/>
              <w:rPr>
                <w:rFonts w:ascii="Times New Roman" w:eastAsia="Times New Roman" w:hAnsi="Times New Roman"/>
                <w:lang w:eastAsia="ru-RU"/>
              </w:rPr>
            </w:pPr>
            <w:r w:rsidRPr="00AD5304">
              <w:rPr>
                <w:rFonts w:ascii="Times New Roman" w:eastAsia="Times New Roman" w:hAnsi="Times New Roman"/>
                <w:lang w:eastAsia="ru-RU"/>
              </w:rPr>
              <w:t>в ин. валюте в рублевом эквиваленте</w:t>
            </w:r>
          </w:p>
        </w:tc>
        <w:tc>
          <w:tcPr>
            <w:tcW w:w="880" w:type="dxa"/>
            <w:shd w:val="clear" w:color="auto" w:fill="auto"/>
          </w:tcPr>
          <w:p w:rsidR="00A35BB5" w:rsidRPr="00AD5304" w:rsidRDefault="00A35BB5" w:rsidP="002A477A">
            <w:pPr>
              <w:spacing w:after="0" w:line="240" w:lineRule="auto"/>
              <w:jc w:val="center"/>
              <w:rPr>
                <w:rFonts w:ascii="Times New Roman" w:eastAsia="Times New Roman" w:hAnsi="Times New Roman"/>
                <w:lang w:eastAsia="ru-RU"/>
              </w:rPr>
            </w:pPr>
            <w:r w:rsidRPr="00AD5304">
              <w:rPr>
                <w:rFonts w:ascii="Times New Roman" w:eastAsia="Times New Roman" w:hAnsi="Times New Roman"/>
                <w:lang w:eastAsia="ru-RU"/>
              </w:rPr>
              <w:t>в рублях</w:t>
            </w:r>
          </w:p>
        </w:tc>
        <w:tc>
          <w:tcPr>
            <w:tcW w:w="1430" w:type="dxa"/>
            <w:shd w:val="clear" w:color="auto" w:fill="auto"/>
          </w:tcPr>
          <w:p w:rsidR="00A35BB5" w:rsidRPr="00AD5304" w:rsidRDefault="00A35BB5" w:rsidP="002A477A">
            <w:pPr>
              <w:spacing w:after="0" w:line="240" w:lineRule="auto"/>
              <w:jc w:val="center"/>
              <w:rPr>
                <w:rFonts w:ascii="Times New Roman" w:eastAsia="Times New Roman" w:hAnsi="Times New Roman"/>
                <w:lang w:eastAsia="ru-RU"/>
              </w:rPr>
            </w:pPr>
            <w:r w:rsidRPr="00AD5304">
              <w:rPr>
                <w:rFonts w:ascii="Times New Roman" w:eastAsia="Times New Roman" w:hAnsi="Times New Roman"/>
                <w:lang w:eastAsia="ru-RU"/>
              </w:rPr>
              <w:t>в ин. валюте в рублевом эквиваленте</w:t>
            </w:r>
          </w:p>
        </w:tc>
      </w:tr>
      <w:tr w:rsidR="00A35BB5" w:rsidRPr="00AD5304" w:rsidTr="002A477A">
        <w:trPr>
          <w:trHeight w:val="510"/>
        </w:trPr>
        <w:tc>
          <w:tcPr>
            <w:tcW w:w="550" w:type="dxa"/>
            <w:shd w:val="clear" w:color="auto" w:fill="auto"/>
            <w:noWrap/>
          </w:tcPr>
          <w:p w:rsidR="00A35BB5" w:rsidRPr="00AD5304" w:rsidRDefault="00A35BB5" w:rsidP="002A477A">
            <w:pPr>
              <w:spacing w:after="0" w:line="240" w:lineRule="auto"/>
              <w:rPr>
                <w:rFonts w:ascii="Times New Roman" w:eastAsia="Times New Roman" w:hAnsi="Times New Roman"/>
                <w:lang w:eastAsia="ru-RU"/>
              </w:rPr>
            </w:pPr>
            <w:r w:rsidRPr="00AD5304">
              <w:rPr>
                <w:rFonts w:ascii="Times New Roman" w:eastAsia="Times New Roman" w:hAnsi="Times New Roman"/>
                <w:lang w:eastAsia="ru-RU"/>
              </w:rPr>
              <w:t>1</w:t>
            </w:r>
          </w:p>
        </w:tc>
        <w:tc>
          <w:tcPr>
            <w:tcW w:w="4180" w:type="dxa"/>
            <w:shd w:val="clear" w:color="auto" w:fill="auto"/>
          </w:tcPr>
          <w:p w:rsidR="00A35BB5" w:rsidRPr="00AD5304" w:rsidRDefault="00A35BB5" w:rsidP="002A477A">
            <w:pPr>
              <w:spacing w:after="0" w:line="240" w:lineRule="auto"/>
              <w:rPr>
                <w:rFonts w:ascii="Times New Roman" w:eastAsia="Times New Roman" w:hAnsi="Times New Roman"/>
                <w:lang w:eastAsia="ru-RU"/>
              </w:rPr>
            </w:pPr>
            <w:r w:rsidRPr="00AD5304">
              <w:rPr>
                <w:rFonts w:ascii="Times New Roman" w:eastAsia="Times New Roman" w:hAnsi="Times New Roman"/>
                <w:lang w:eastAsia="ru-RU"/>
              </w:rPr>
              <w:t>Начисленные проценты по банковским счетам и привлеченным средствам физических лиц</w:t>
            </w:r>
          </w:p>
        </w:tc>
        <w:tc>
          <w:tcPr>
            <w:tcW w:w="880" w:type="dxa"/>
            <w:shd w:val="clear" w:color="auto" w:fill="auto"/>
            <w:noWrap/>
          </w:tcPr>
          <w:p w:rsidR="00A35BB5" w:rsidRPr="00AD5304" w:rsidRDefault="00A35BB5" w:rsidP="002A477A">
            <w:pPr>
              <w:spacing w:after="0" w:line="240" w:lineRule="auto"/>
              <w:jc w:val="right"/>
              <w:rPr>
                <w:rFonts w:ascii="Times New Roman" w:eastAsia="Times New Roman" w:hAnsi="Times New Roman"/>
                <w:lang w:val="en-US" w:eastAsia="ru-RU"/>
              </w:rPr>
            </w:pPr>
            <w:r w:rsidRPr="00AD5304">
              <w:rPr>
                <w:rFonts w:ascii="Times New Roman" w:eastAsia="Times New Roman" w:hAnsi="Times New Roman"/>
                <w:lang w:val="en-US" w:eastAsia="ru-RU"/>
              </w:rPr>
              <w:t>16113</w:t>
            </w:r>
          </w:p>
        </w:tc>
        <w:tc>
          <w:tcPr>
            <w:tcW w:w="1430" w:type="dxa"/>
            <w:shd w:val="clear" w:color="auto" w:fill="auto"/>
            <w:noWrap/>
          </w:tcPr>
          <w:p w:rsidR="00A35BB5" w:rsidRPr="00AD5304" w:rsidRDefault="00A35BB5" w:rsidP="002A477A">
            <w:pPr>
              <w:spacing w:after="0" w:line="240" w:lineRule="auto"/>
              <w:jc w:val="right"/>
              <w:rPr>
                <w:rFonts w:ascii="Times New Roman" w:eastAsia="Times New Roman" w:hAnsi="Times New Roman"/>
                <w:lang w:val="en-US" w:eastAsia="ru-RU"/>
              </w:rPr>
            </w:pPr>
            <w:r w:rsidRPr="00AD5304">
              <w:rPr>
                <w:rFonts w:ascii="Times New Roman" w:eastAsia="Times New Roman" w:hAnsi="Times New Roman"/>
                <w:lang w:val="en-US" w:eastAsia="ru-RU"/>
              </w:rPr>
              <w:t>7</w:t>
            </w:r>
          </w:p>
        </w:tc>
        <w:tc>
          <w:tcPr>
            <w:tcW w:w="880" w:type="dxa"/>
            <w:shd w:val="clear" w:color="auto" w:fill="auto"/>
            <w:noWrap/>
          </w:tcPr>
          <w:p w:rsidR="00A35BB5" w:rsidRPr="00AD5304" w:rsidRDefault="00A35BB5" w:rsidP="002A477A">
            <w:pPr>
              <w:spacing w:after="0" w:line="240" w:lineRule="auto"/>
              <w:jc w:val="right"/>
              <w:rPr>
                <w:rFonts w:ascii="Times New Roman" w:eastAsia="Times New Roman" w:hAnsi="Times New Roman"/>
                <w:lang w:eastAsia="ru-RU"/>
              </w:rPr>
            </w:pPr>
            <w:r w:rsidRPr="00AD5304">
              <w:rPr>
                <w:rFonts w:ascii="Times New Roman" w:eastAsia="Times New Roman" w:hAnsi="Times New Roman"/>
                <w:lang w:val="en-US" w:eastAsia="ru-RU"/>
              </w:rPr>
              <w:t>25752</w:t>
            </w:r>
          </w:p>
        </w:tc>
        <w:tc>
          <w:tcPr>
            <w:tcW w:w="1430" w:type="dxa"/>
            <w:shd w:val="clear" w:color="auto" w:fill="auto"/>
            <w:noWrap/>
          </w:tcPr>
          <w:p w:rsidR="00A35BB5" w:rsidRPr="00AD5304" w:rsidRDefault="00A35BB5" w:rsidP="002A477A">
            <w:pPr>
              <w:spacing w:after="0" w:line="240" w:lineRule="auto"/>
              <w:jc w:val="right"/>
              <w:rPr>
                <w:rFonts w:ascii="Times New Roman" w:eastAsia="Times New Roman" w:hAnsi="Times New Roman"/>
                <w:lang w:val="en-US" w:eastAsia="ru-RU"/>
              </w:rPr>
            </w:pPr>
            <w:r w:rsidRPr="00AD5304">
              <w:rPr>
                <w:rFonts w:ascii="Times New Roman" w:eastAsia="Times New Roman" w:hAnsi="Times New Roman"/>
                <w:lang w:val="en-US" w:eastAsia="ru-RU"/>
              </w:rPr>
              <w:t>5</w:t>
            </w:r>
          </w:p>
        </w:tc>
      </w:tr>
      <w:tr w:rsidR="00A35BB5" w:rsidRPr="00AD5304" w:rsidTr="002A477A">
        <w:trPr>
          <w:trHeight w:val="240"/>
        </w:trPr>
        <w:tc>
          <w:tcPr>
            <w:tcW w:w="550" w:type="dxa"/>
            <w:shd w:val="clear" w:color="auto" w:fill="auto"/>
            <w:noWrap/>
          </w:tcPr>
          <w:p w:rsidR="00A35BB5" w:rsidRPr="00AD5304" w:rsidRDefault="00A35BB5" w:rsidP="002A477A">
            <w:pPr>
              <w:spacing w:after="0" w:line="240" w:lineRule="auto"/>
              <w:rPr>
                <w:rFonts w:ascii="Times New Roman" w:eastAsia="Times New Roman" w:hAnsi="Times New Roman"/>
                <w:lang w:eastAsia="ru-RU"/>
              </w:rPr>
            </w:pPr>
            <w:r w:rsidRPr="00AD5304">
              <w:rPr>
                <w:rFonts w:ascii="Times New Roman" w:eastAsia="Times New Roman" w:hAnsi="Times New Roman"/>
                <w:lang w:eastAsia="ru-RU"/>
              </w:rPr>
              <w:t>2</w:t>
            </w:r>
          </w:p>
        </w:tc>
        <w:tc>
          <w:tcPr>
            <w:tcW w:w="4180" w:type="dxa"/>
            <w:shd w:val="clear" w:color="auto" w:fill="auto"/>
          </w:tcPr>
          <w:p w:rsidR="00A35BB5" w:rsidRPr="00AD5304" w:rsidRDefault="00A35BB5" w:rsidP="002A477A">
            <w:pPr>
              <w:spacing w:after="0" w:line="240" w:lineRule="auto"/>
              <w:rPr>
                <w:rFonts w:ascii="Times New Roman" w:eastAsia="Times New Roman" w:hAnsi="Times New Roman"/>
                <w:lang w:eastAsia="ru-RU"/>
              </w:rPr>
            </w:pPr>
            <w:r w:rsidRPr="00AD5304">
              <w:rPr>
                <w:rFonts w:ascii="Times New Roman" w:eastAsia="Times New Roman" w:hAnsi="Times New Roman"/>
                <w:lang w:eastAsia="ru-RU"/>
              </w:rPr>
              <w:t>Суммы, поступившие на корреспондентские счета, до выяснения</w:t>
            </w:r>
          </w:p>
        </w:tc>
        <w:tc>
          <w:tcPr>
            <w:tcW w:w="880" w:type="dxa"/>
            <w:shd w:val="clear" w:color="auto" w:fill="auto"/>
            <w:noWrap/>
          </w:tcPr>
          <w:p w:rsidR="00A35BB5" w:rsidRPr="00AD5304" w:rsidRDefault="00A35BB5" w:rsidP="002A477A">
            <w:pPr>
              <w:spacing w:after="0" w:line="240" w:lineRule="auto"/>
              <w:jc w:val="right"/>
              <w:rPr>
                <w:rFonts w:ascii="Times New Roman" w:eastAsia="Times New Roman" w:hAnsi="Times New Roman"/>
                <w:lang w:val="en-US" w:eastAsia="ru-RU"/>
              </w:rPr>
            </w:pPr>
            <w:r w:rsidRPr="00AD5304">
              <w:rPr>
                <w:rFonts w:ascii="Times New Roman" w:eastAsia="Times New Roman" w:hAnsi="Times New Roman"/>
                <w:lang w:val="en-US" w:eastAsia="ru-RU"/>
              </w:rPr>
              <w:t>64</w:t>
            </w:r>
          </w:p>
        </w:tc>
        <w:tc>
          <w:tcPr>
            <w:tcW w:w="1430" w:type="dxa"/>
            <w:shd w:val="clear" w:color="auto" w:fill="auto"/>
            <w:noWrap/>
          </w:tcPr>
          <w:p w:rsidR="00A35BB5" w:rsidRPr="00AD5304" w:rsidRDefault="00A35BB5" w:rsidP="002A477A">
            <w:pPr>
              <w:spacing w:after="0" w:line="240" w:lineRule="auto"/>
              <w:jc w:val="right"/>
              <w:rPr>
                <w:rFonts w:ascii="Times New Roman" w:eastAsia="Times New Roman" w:hAnsi="Times New Roman"/>
                <w:lang w:val="en-US" w:eastAsia="ru-RU"/>
              </w:rPr>
            </w:pPr>
            <w:r w:rsidRPr="00AD5304">
              <w:rPr>
                <w:rFonts w:ascii="Times New Roman" w:eastAsia="Times New Roman" w:hAnsi="Times New Roman"/>
                <w:lang w:val="en-US" w:eastAsia="ru-RU"/>
              </w:rPr>
              <w:t>0</w:t>
            </w:r>
          </w:p>
        </w:tc>
        <w:tc>
          <w:tcPr>
            <w:tcW w:w="880" w:type="dxa"/>
            <w:shd w:val="clear" w:color="auto" w:fill="auto"/>
            <w:noWrap/>
          </w:tcPr>
          <w:p w:rsidR="00A35BB5" w:rsidRPr="00AD5304" w:rsidRDefault="00A35BB5" w:rsidP="002A477A">
            <w:pPr>
              <w:spacing w:after="0" w:line="240" w:lineRule="auto"/>
              <w:jc w:val="right"/>
              <w:rPr>
                <w:rFonts w:ascii="Times New Roman" w:eastAsia="Times New Roman" w:hAnsi="Times New Roman"/>
                <w:lang w:val="en-US" w:eastAsia="ru-RU"/>
              </w:rPr>
            </w:pPr>
            <w:r w:rsidRPr="00AD5304">
              <w:rPr>
                <w:rFonts w:ascii="Times New Roman" w:eastAsia="Times New Roman" w:hAnsi="Times New Roman"/>
                <w:lang w:val="en-US" w:eastAsia="ru-RU"/>
              </w:rPr>
              <w:t>190</w:t>
            </w:r>
          </w:p>
        </w:tc>
        <w:tc>
          <w:tcPr>
            <w:tcW w:w="1430" w:type="dxa"/>
            <w:shd w:val="clear" w:color="auto" w:fill="auto"/>
            <w:noWrap/>
          </w:tcPr>
          <w:p w:rsidR="00A35BB5" w:rsidRPr="00AD5304" w:rsidRDefault="00A35BB5" w:rsidP="002A477A">
            <w:pPr>
              <w:spacing w:after="0" w:line="240" w:lineRule="auto"/>
              <w:jc w:val="right"/>
              <w:rPr>
                <w:rFonts w:ascii="Times New Roman" w:eastAsia="Times New Roman" w:hAnsi="Times New Roman"/>
                <w:lang w:eastAsia="ru-RU"/>
              </w:rPr>
            </w:pPr>
            <w:r w:rsidRPr="00AD5304">
              <w:rPr>
                <w:rFonts w:ascii="Times New Roman" w:eastAsia="Times New Roman" w:hAnsi="Times New Roman"/>
                <w:lang w:eastAsia="ru-RU"/>
              </w:rPr>
              <w:t>0</w:t>
            </w:r>
          </w:p>
        </w:tc>
      </w:tr>
      <w:tr w:rsidR="00A35BB5" w:rsidRPr="00AD5304" w:rsidTr="002A477A">
        <w:trPr>
          <w:trHeight w:val="255"/>
        </w:trPr>
        <w:tc>
          <w:tcPr>
            <w:tcW w:w="550" w:type="dxa"/>
            <w:shd w:val="clear" w:color="auto" w:fill="auto"/>
            <w:noWrap/>
          </w:tcPr>
          <w:p w:rsidR="00A35BB5" w:rsidRPr="00AD5304" w:rsidRDefault="00A35BB5" w:rsidP="002A477A">
            <w:pPr>
              <w:spacing w:after="0" w:line="240" w:lineRule="auto"/>
              <w:rPr>
                <w:rFonts w:ascii="Times New Roman" w:eastAsia="Times New Roman" w:hAnsi="Times New Roman"/>
                <w:lang w:eastAsia="ru-RU"/>
              </w:rPr>
            </w:pPr>
            <w:r w:rsidRPr="00AD5304">
              <w:rPr>
                <w:rFonts w:ascii="Times New Roman" w:eastAsia="Times New Roman" w:hAnsi="Times New Roman"/>
                <w:lang w:eastAsia="ru-RU"/>
              </w:rPr>
              <w:t>3</w:t>
            </w:r>
          </w:p>
        </w:tc>
        <w:tc>
          <w:tcPr>
            <w:tcW w:w="4180" w:type="dxa"/>
            <w:shd w:val="clear" w:color="auto" w:fill="auto"/>
          </w:tcPr>
          <w:p w:rsidR="00A35BB5" w:rsidRPr="00AD5304" w:rsidRDefault="00A35BB5" w:rsidP="002A477A">
            <w:pPr>
              <w:spacing w:after="0" w:line="240" w:lineRule="auto"/>
              <w:rPr>
                <w:rFonts w:ascii="Times New Roman" w:eastAsia="Times New Roman" w:hAnsi="Times New Roman"/>
                <w:lang w:eastAsia="ru-RU"/>
              </w:rPr>
            </w:pPr>
            <w:r w:rsidRPr="00AD5304">
              <w:rPr>
                <w:rFonts w:ascii="Times New Roman" w:eastAsia="Times New Roman" w:hAnsi="Times New Roman"/>
                <w:lang w:eastAsia="ru-RU"/>
              </w:rPr>
              <w:t>Обязательства по прочим операциям</w:t>
            </w:r>
          </w:p>
        </w:tc>
        <w:tc>
          <w:tcPr>
            <w:tcW w:w="880" w:type="dxa"/>
            <w:shd w:val="clear" w:color="auto" w:fill="auto"/>
            <w:noWrap/>
          </w:tcPr>
          <w:p w:rsidR="00A35BB5" w:rsidRPr="00AD5304" w:rsidRDefault="00A35BB5" w:rsidP="002A477A">
            <w:pPr>
              <w:spacing w:after="0" w:line="240" w:lineRule="auto"/>
              <w:jc w:val="right"/>
              <w:rPr>
                <w:rFonts w:ascii="Times New Roman" w:eastAsia="Times New Roman" w:hAnsi="Times New Roman"/>
                <w:lang w:val="en-US" w:eastAsia="ru-RU"/>
              </w:rPr>
            </w:pPr>
            <w:r w:rsidRPr="00AD5304">
              <w:rPr>
                <w:rFonts w:ascii="Times New Roman" w:eastAsia="Times New Roman" w:hAnsi="Times New Roman"/>
                <w:lang w:val="en-US" w:eastAsia="ru-RU"/>
              </w:rPr>
              <w:t>16</w:t>
            </w:r>
          </w:p>
        </w:tc>
        <w:tc>
          <w:tcPr>
            <w:tcW w:w="1430" w:type="dxa"/>
            <w:shd w:val="clear" w:color="auto" w:fill="auto"/>
            <w:noWrap/>
          </w:tcPr>
          <w:p w:rsidR="00A35BB5" w:rsidRPr="00AD5304" w:rsidRDefault="00A35BB5" w:rsidP="002A477A">
            <w:pPr>
              <w:spacing w:after="0" w:line="240" w:lineRule="auto"/>
              <w:jc w:val="right"/>
              <w:rPr>
                <w:rFonts w:ascii="Times New Roman" w:eastAsia="Times New Roman" w:hAnsi="Times New Roman"/>
                <w:lang w:val="en-US" w:eastAsia="ru-RU"/>
              </w:rPr>
            </w:pPr>
            <w:r w:rsidRPr="00AD5304">
              <w:rPr>
                <w:rFonts w:ascii="Times New Roman" w:eastAsia="Times New Roman" w:hAnsi="Times New Roman"/>
                <w:lang w:val="en-US" w:eastAsia="ru-RU"/>
              </w:rPr>
              <w:t>0</w:t>
            </w:r>
          </w:p>
        </w:tc>
        <w:tc>
          <w:tcPr>
            <w:tcW w:w="880" w:type="dxa"/>
            <w:shd w:val="clear" w:color="auto" w:fill="auto"/>
            <w:noWrap/>
          </w:tcPr>
          <w:p w:rsidR="00A35BB5" w:rsidRPr="00AD5304" w:rsidRDefault="00A35BB5" w:rsidP="002A477A">
            <w:pPr>
              <w:spacing w:after="0" w:line="240" w:lineRule="auto"/>
              <w:jc w:val="right"/>
              <w:rPr>
                <w:rFonts w:ascii="Times New Roman" w:eastAsia="Times New Roman" w:hAnsi="Times New Roman"/>
                <w:lang w:eastAsia="ru-RU"/>
              </w:rPr>
            </w:pPr>
            <w:r w:rsidRPr="00AD5304">
              <w:rPr>
                <w:rFonts w:ascii="Times New Roman" w:eastAsia="Times New Roman" w:hAnsi="Times New Roman"/>
                <w:lang w:val="en-US" w:eastAsia="ru-RU"/>
              </w:rPr>
              <w:t>48</w:t>
            </w:r>
          </w:p>
        </w:tc>
        <w:tc>
          <w:tcPr>
            <w:tcW w:w="1430" w:type="dxa"/>
            <w:shd w:val="clear" w:color="auto" w:fill="auto"/>
            <w:noWrap/>
          </w:tcPr>
          <w:p w:rsidR="00A35BB5" w:rsidRPr="00AD5304" w:rsidRDefault="00A35BB5" w:rsidP="002A477A">
            <w:pPr>
              <w:spacing w:after="0" w:line="240" w:lineRule="auto"/>
              <w:jc w:val="right"/>
              <w:rPr>
                <w:rFonts w:ascii="Times New Roman" w:eastAsia="Times New Roman" w:hAnsi="Times New Roman"/>
                <w:lang w:eastAsia="ru-RU"/>
              </w:rPr>
            </w:pPr>
            <w:r w:rsidRPr="00AD5304">
              <w:rPr>
                <w:rFonts w:ascii="Times New Roman" w:eastAsia="Times New Roman" w:hAnsi="Times New Roman"/>
                <w:lang w:eastAsia="ru-RU"/>
              </w:rPr>
              <w:t>0</w:t>
            </w:r>
          </w:p>
        </w:tc>
      </w:tr>
      <w:tr w:rsidR="00A35BB5" w:rsidRPr="00AD5304" w:rsidTr="002A477A">
        <w:trPr>
          <w:trHeight w:val="255"/>
        </w:trPr>
        <w:tc>
          <w:tcPr>
            <w:tcW w:w="550" w:type="dxa"/>
            <w:shd w:val="clear" w:color="auto" w:fill="auto"/>
            <w:noWrap/>
          </w:tcPr>
          <w:p w:rsidR="00A35BB5" w:rsidRPr="00AD5304" w:rsidRDefault="00A35BB5" w:rsidP="002A477A">
            <w:pPr>
              <w:spacing w:after="0" w:line="240" w:lineRule="auto"/>
              <w:rPr>
                <w:rFonts w:ascii="Times New Roman" w:eastAsia="Times New Roman" w:hAnsi="Times New Roman"/>
                <w:lang w:eastAsia="ru-RU"/>
              </w:rPr>
            </w:pPr>
            <w:r w:rsidRPr="00AD5304">
              <w:rPr>
                <w:rFonts w:ascii="Times New Roman" w:eastAsia="Times New Roman" w:hAnsi="Times New Roman"/>
                <w:lang w:eastAsia="ru-RU"/>
              </w:rPr>
              <w:t>4</w:t>
            </w:r>
          </w:p>
        </w:tc>
        <w:tc>
          <w:tcPr>
            <w:tcW w:w="4180" w:type="dxa"/>
            <w:shd w:val="clear" w:color="auto" w:fill="auto"/>
          </w:tcPr>
          <w:p w:rsidR="00A35BB5" w:rsidRPr="00AD5304" w:rsidRDefault="00A35BB5" w:rsidP="002A477A">
            <w:pPr>
              <w:spacing w:after="0" w:line="240" w:lineRule="auto"/>
              <w:rPr>
                <w:rFonts w:ascii="Times New Roman" w:eastAsia="Times New Roman" w:hAnsi="Times New Roman"/>
                <w:lang w:eastAsia="ru-RU"/>
              </w:rPr>
            </w:pPr>
            <w:r w:rsidRPr="00AD5304">
              <w:rPr>
                <w:rFonts w:ascii="Times New Roman" w:eastAsia="Times New Roman" w:hAnsi="Times New Roman"/>
                <w:lang w:eastAsia="ru-RU"/>
              </w:rPr>
              <w:t>Обязательства по уплате процентов</w:t>
            </w:r>
          </w:p>
        </w:tc>
        <w:tc>
          <w:tcPr>
            <w:tcW w:w="880" w:type="dxa"/>
            <w:shd w:val="clear" w:color="auto" w:fill="auto"/>
            <w:noWrap/>
          </w:tcPr>
          <w:p w:rsidR="00A35BB5" w:rsidRPr="00AD5304" w:rsidRDefault="00A35BB5" w:rsidP="002A477A">
            <w:pPr>
              <w:spacing w:after="0" w:line="240" w:lineRule="auto"/>
              <w:jc w:val="right"/>
              <w:rPr>
                <w:rFonts w:ascii="Times New Roman" w:eastAsia="Times New Roman" w:hAnsi="Times New Roman"/>
                <w:lang w:val="en-US" w:eastAsia="ru-RU"/>
              </w:rPr>
            </w:pPr>
            <w:r w:rsidRPr="00AD5304">
              <w:rPr>
                <w:rFonts w:ascii="Times New Roman" w:eastAsia="Times New Roman" w:hAnsi="Times New Roman"/>
                <w:lang w:val="en-US" w:eastAsia="ru-RU"/>
              </w:rPr>
              <w:t>0</w:t>
            </w:r>
          </w:p>
        </w:tc>
        <w:tc>
          <w:tcPr>
            <w:tcW w:w="1430" w:type="dxa"/>
            <w:shd w:val="clear" w:color="auto" w:fill="auto"/>
            <w:noWrap/>
          </w:tcPr>
          <w:p w:rsidR="00A35BB5" w:rsidRPr="00AD5304" w:rsidRDefault="00A35BB5" w:rsidP="002A477A">
            <w:pPr>
              <w:spacing w:after="0" w:line="240" w:lineRule="auto"/>
              <w:jc w:val="right"/>
              <w:rPr>
                <w:rFonts w:ascii="Times New Roman" w:eastAsia="Times New Roman" w:hAnsi="Times New Roman"/>
                <w:lang w:val="en-US" w:eastAsia="ru-RU"/>
              </w:rPr>
            </w:pPr>
            <w:r w:rsidRPr="00AD5304">
              <w:rPr>
                <w:rFonts w:ascii="Times New Roman" w:eastAsia="Times New Roman" w:hAnsi="Times New Roman"/>
                <w:lang w:val="en-US" w:eastAsia="ru-RU"/>
              </w:rPr>
              <w:t>0</w:t>
            </w:r>
          </w:p>
        </w:tc>
        <w:tc>
          <w:tcPr>
            <w:tcW w:w="880" w:type="dxa"/>
            <w:shd w:val="clear" w:color="auto" w:fill="auto"/>
            <w:noWrap/>
          </w:tcPr>
          <w:p w:rsidR="00A35BB5" w:rsidRPr="00AD5304" w:rsidRDefault="00A35BB5" w:rsidP="002A477A">
            <w:pPr>
              <w:spacing w:after="0" w:line="240" w:lineRule="auto"/>
              <w:jc w:val="right"/>
              <w:rPr>
                <w:rFonts w:ascii="Times New Roman" w:eastAsia="Times New Roman" w:hAnsi="Times New Roman"/>
                <w:lang w:eastAsia="ru-RU"/>
              </w:rPr>
            </w:pPr>
            <w:r w:rsidRPr="00AD5304">
              <w:rPr>
                <w:rFonts w:ascii="Times New Roman" w:eastAsia="Times New Roman" w:hAnsi="Times New Roman"/>
                <w:lang w:val="en-US" w:eastAsia="ru-RU"/>
              </w:rPr>
              <w:t>0</w:t>
            </w:r>
          </w:p>
        </w:tc>
        <w:tc>
          <w:tcPr>
            <w:tcW w:w="1430" w:type="dxa"/>
            <w:shd w:val="clear" w:color="auto" w:fill="auto"/>
            <w:noWrap/>
          </w:tcPr>
          <w:p w:rsidR="00A35BB5" w:rsidRPr="00AD5304" w:rsidRDefault="00A35BB5" w:rsidP="002A477A">
            <w:pPr>
              <w:spacing w:after="0" w:line="240" w:lineRule="auto"/>
              <w:jc w:val="right"/>
              <w:rPr>
                <w:rFonts w:ascii="Times New Roman" w:eastAsia="Times New Roman" w:hAnsi="Times New Roman"/>
                <w:lang w:eastAsia="ru-RU"/>
              </w:rPr>
            </w:pPr>
            <w:r w:rsidRPr="00AD5304">
              <w:rPr>
                <w:rFonts w:ascii="Times New Roman" w:eastAsia="Times New Roman" w:hAnsi="Times New Roman"/>
                <w:lang w:eastAsia="ru-RU"/>
              </w:rPr>
              <w:t>0</w:t>
            </w:r>
          </w:p>
        </w:tc>
      </w:tr>
      <w:tr w:rsidR="00A35BB5" w:rsidRPr="00AD5304" w:rsidTr="002A477A">
        <w:trPr>
          <w:trHeight w:val="255"/>
        </w:trPr>
        <w:tc>
          <w:tcPr>
            <w:tcW w:w="550" w:type="dxa"/>
            <w:shd w:val="clear" w:color="auto" w:fill="auto"/>
            <w:noWrap/>
          </w:tcPr>
          <w:p w:rsidR="00A35BB5" w:rsidRPr="00AD5304" w:rsidRDefault="00A35BB5" w:rsidP="002A477A">
            <w:pPr>
              <w:spacing w:after="0" w:line="240" w:lineRule="auto"/>
              <w:rPr>
                <w:rFonts w:ascii="Times New Roman" w:eastAsia="Times New Roman" w:hAnsi="Times New Roman"/>
                <w:lang w:eastAsia="ru-RU"/>
              </w:rPr>
            </w:pPr>
            <w:r w:rsidRPr="00AD5304">
              <w:rPr>
                <w:rFonts w:ascii="Times New Roman" w:eastAsia="Times New Roman" w:hAnsi="Times New Roman"/>
                <w:lang w:eastAsia="ru-RU"/>
              </w:rPr>
              <w:t>5</w:t>
            </w:r>
          </w:p>
        </w:tc>
        <w:tc>
          <w:tcPr>
            <w:tcW w:w="4180" w:type="dxa"/>
            <w:shd w:val="clear" w:color="auto" w:fill="auto"/>
          </w:tcPr>
          <w:p w:rsidR="00A35BB5" w:rsidRPr="00AD5304" w:rsidRDefault="00A35BB5" w:rsidP="002A477A">
            <w:pPr>
              <w:spacing w:after="0" w:line="240" w:lineRule="auto"/>
              <w:rPr>
                <w:rFonts w:ascii="Times New Roman" w:eastAsia="Times New Roman" w:hAnsi="Times New Roman"/>
                <w:lang w:eastAsia="ru-RU"/>
              </w:rPr>
            </w:pPr>
            <w:r w:rsidRPr="00AD5304">
              <w:rPr>
                <w:rFonts w:ascii="Times New Roman" w:eastAsia="Times New Roman" w:hAnsi="Times New Roman"/>
                <w:lang w:eastAsia="ru-RU"/>
              </w:rPr>
              <w:t>Расчеты с дебиторами и кредиторами</w:t>
            </w:r>
          </w:p>
        </w:tc>
        <w:tc>
          <w:tcPr>
            <w:tcW w:w="880" w:type="dxa"/>
            <w:shd w:val="clear" w:color="auto" w:fill="auto"/>
            <w:noWrap/>
          </w:tcPr>
          <w:p w:rsidR="00A35BB5" w:rsidRPr="00AD5304" w:rsidRDefault="00A35BB5" w:rsidP="002A477A">
            <w:pPr>
              <w:spacing w:after="0" w:line="240" w:lineRule="auto"/>
              <w:jc w:val="right"/>
              <w:rPr>
                <w:rFonts w:ascii="Times New Roman" w:eastAsia="Times New Roman" w:hAnsi="Times New Roman"/>
                <w:lang w:val="en-US" w:eastAsia="ru-RU"/>
              </w:rPr>
            </w:pPr>
            <w:r w:rsidRPr="00AD5304">
              <w:rPr>
                <w:rFonts w:ascii="Times New Roman" w:eastAsia="Times New Roman" w:hAnsi="Times New Roman"/>
                <w:lang w:val="en-US" w:eastAsia="ru-RU"/>
              </w:rPr>
              <w:t>5775</w:t>
            </w:r>
          </w:p>
        </w:tc>
        <w:tc>
          <w:tcPr>
            <w:tcW w:w="1430" w:type="dxa"/>
            <w:shd w:val="clear" w:color="auto" w:fill="auto"/>
            <w:noWrap/>
          </w:tcPr>
          <w:p w:rsidR="00A35BB5" w:rsidRPr="00AD5304" w:rsidRDefault="00A35BB5" w:rsidP="002A477A">
            <w:pPr>
              <w:spacing w:after="0" w:line="240" w:lineRule="auto"/>
              <w:jc w:val="right"/>
              <w:rPr>
                <w:rFonts w:ascii="Times New Roman" w:eastAsia="Times New Roman" w:hAnsi="Times New Roman"/>
                <w:lang w:val="en-US" w:eastAsia="ru-RU"/>
              </w:rPr>
            </w:pPr>
            <w:r w:rsidRPr="00AD5304">
              <w:rPr>
                <w:rFonts w:ascii="Times New Roman" w:eastAsia="Times New Roman" w:hAnsi="Times New Roman"/>
                <w:lang w:val="en-US" w:eastAsia="ru-RU"/>
              </w:rPr>
              <w:t>0</w:t>
            </w:r>
          </w:p>
        </w:tc>
        <w:tc>
          <w:tcPr>
            <w:tcW w:w="880" w:type="dxa"/>
            <w:shd w:val="clear" w:color="auto" w:fill="auto"/>
            <w:noWrap/>
          </w:tcPr>
          <w:p w:rsidR="00A35BB5" w:rsidRPr="00AD5304" w:rsidRDefault="00A35BB5" w:rsidP="002A477A">
            <w:pPr>
              <w:spacing w:after="0" w:line="240" w:lineRule="auto"/>
              <w:jc w:val="right"/>
              <w:rPr>
                <w:rFonts w:ascii="Times New Roman" w:eastAsia="Times New Roman" w:hAnsi="Times New Roman"/>
                <w:lang w:eastAsia="ru-RU"/>
              </w:rPr>
            </w:pPr>
            <w:r w:rsidRPr="00AD5304">
              <w:rPr>
                <w:rFonts w:ascii="Times New Roman" w:eastAsia="Times New Roman" w:hAnsi="Times New Roman"/>
                <w:lang w:val="en-US" w:eastAsia="ru-RU"/>
              </w:rPr>
              <w:t>8722</w:t>
            </w:r>
          </w:p>
        </w:tc>
        <w:tc>
          <w:tcPr>
            <w:tcW w:w="1430" w:type="dxa"/>
            <w:shd w:val="clear" w:color="auto" w:fill="auto"/>
            <w:noWrap/>
          </w:tcPr>
          <w:p w:rsidR="00A35BB5" w:rsidRPr="00AD5304" w:rsidRDefault="00A35BB5" w:rsidP="002A477A">
            <w:pPr>
              <w:spacing w:after="0" w:line="240" w:lineRule="auto"/>
              <w:jc w:val="right"/>
              <w:rPr>
                <w:rFonts w:ascii="Times New Roman" w:eastAsia="Times New Roman" w:hAnsi="Times New Roman"/>
                <w:lang w:eastAsia="ru-RU"/>
              </w:rPr>
            </w:pPr>
            <w:r w:rsidRPr="00AD5304">
              <w:rPr>
                <w:rFonts w:ascii="Times New Roman" w:eastAsia="Times New Roman" w:hAnsi="Times New Roman"/>
                <w:lang w:eastAsia="ru-RU"/>
              </w:rPr>
              <w:t>0</w:t>
            </w:r>
          </w:p>
        </w:tc>
      </w:tr>
      <w:tr w:rsidR="00A35BB5" w:rsidRPr="00AD5304" w:rsidTr="002A477A">
        <w:trPr>
          <w:trHeight w:val="255"/>
        </w:trPr>
        <w:tc>
          <w:tcPr>
            <w:tcW w:w="550" w:type="dxa"/>
            <w:shd w:val="clear" w:color="auto" w:fill="auto"/>
            <w:noWrap/>
          </w:tcPr>
          <w:p w:rsidR="00A35BB5" w:rsidRPr="00AD5304" w:rsidRDefault="00A35BB5" w:rsidP="002A477A">
            <w:pPr>
              <w:spacing w:after="0" w:line="240" w:lineRule="auto"/>
              <w:rPr>
                <w:rFonts w:ascii="Times New Roman" w:eastAsia="Times New Roman" w:hAnsi="Times New Roman"/>
                <w:lang w:eastAsia="ru-RU"/>
              </w:rPr>
            </w:pPr>
            <w:r w:rsidRPr="00AD5304">
              <w:rPr>
                <w:rFonts w:ascii="Times New Roman" w:eastAsia="Times New Roman" w:hAnsi="Times New Roman"/>
                <w:lang w:eastAsia="ru-RU"/>
              </w:rPr>
              <w:t>6</w:t>
            </w:r>
          </w:p>
        </w:tc>
        <w:tc>
          <w:tcPr>
            <w:tcW w:w="4180" w:type="dxa"/>
            <w:shd w:val="clear" w:color="auto" w:fill="auto"/>
          </w:tcPr>
          <w:p w:rsidR="00A35BB5" w:rsidRPr="00AD5304" w:rsidRDefault="00A35BB5" w:rsidP="002A477A">
            <w:pPr>
              <w:spacing w:after="0" w:line="240" w:lineRule="auto"/>
              <w:rPr>
                <w:rFonts w:ascii="Times New Roman" w:eastAsia="Times New Roman" w:hAnsi="Times New Roman"/>
                <w:lang w:eastAsia="ru-RU"/>
              </w:rPr>
            </w:pPr>
            <w:r w:rsidRPr="00AD5304">
              <w:rPr>
                <w:rFonts w:ascii="Times New Roman" w:eastAsia="Times New Roman" w:hAnsi="Times New Roman"/>
                <w:lang w:eastAsia="ru-RU"/>
              </w:rPr>
              <w:t>Доходы будущих периодов</w:t>
            </w:r>
          </w:p>
        </w:tc>
        <w:tc>
          <w:tcPr>
            <w:tcW w:w="880" w:type="dxa"/>
            <w:shd w:val="clear" w:color="auto" w:fill="auto"/>
            <w:noWrap/>
          </w:tcPr>
          <w:p w:rsidR="00A35BB5" w:rsidRPr="00AD5304" w:rsidRDefault="00A35BB5" w:rsidP="002A477A">
            <w:pPr>
              <w:spacing w:after="0" w:line="240" w:lineRule="auto"/>
              <w:jc w:val="right"/>
              <w:rPr>
                <w:rFonts w:ascii="Times New Roman" w:eastAsia="Times New Roman" w:hAnsi="Times New Roman"/>
                <w:lang w:val="en-US" w:eastAsia="ru-RU"/>
              </w:rPr>
            </w:pPr>
            <w:r w:rsidRPr="00AD5304">
              <w:rPr>
                <w:rFonts w:ascii="Times New Roman" w:eastAsia="Times New Roman" w:hAnsi="Times New Roman"/>
                <w:lang w:val="en-US" w:eastAsia="ru-RU"/>
              </w:rPr>
              <w:t>0</w:t>
            </w:r>
          </w:p>
        </w:tc>
        <w:tc>
          <w:tcPr>
            <w:tcW w:w="1430" w:type="dxa"/>
            <w:shd w:val="clear" w:color="auto" w:fill="auto"/>
            <w:noWrap/>
          </w:tcPr>
          <w:p w:rsidR="00A35BB5" w:rsidRPr="00AD5304" w:rsidRDefault="00A35BB5" w:rsidP="002A477A">
            <w:pPr>
              <w:spacing w:after="0" w:line="240" w:lineRule="auto"/>
              <w:jc w:val="right"/>
              <w:rPr>
                <w:rFonts w:ascii="Times New Roman" w:eastAsia="Times New Roman" w:hAnsi="Times New Roman"/>
                <w:lang w:val="en-US" w:eastAsia="ru-RU"/>
              </w:rPr>
            </w:pPr>
            <w:r w:rsidRPr="00AD5304">
              <w:rPr>
                <w:rFonts w:ascii="Times New Roman" w:eastAsia="Times New Roman" w:hAnsi="Times New Roman"/>
                <w:lang w:val="en-US" w:eastAsia="ru-RU"/>
              </w:rPr>
              <w:t>0</w:t>
            </w:r>
          </w:p>
        </w:tc>
        <w:tc>
          <w:tcPr>
            <w:tcW w:w="880" w:type="dxa"/>
            <w:shd w:val="clear" w:color="auto" w:fill="auto"/>
            <w:noWrap/>
          </w:tcPr>
          <w:p w:rsidR="00A35BB5" w:rsidRPr="00AD5304" w:rsidRDefault="00A35BB5" w:rsidP="002A477A">
            <w:pPr>
              <w:spacing w:after="0" w:line="240" w:lineRule="auto"/>
              <w:jc w:val="right"/>
              <w:rPr>
                <w:rFonts w:ascii="Times New Roman" w:eastAsia="Times New Roman" w:hAnsi="Times New Roman"/>
                <w:lang w:val="en-US" w:eastAsia="ru-RU"/>
              </w:rPr>
            </w:pPr>
            <w:r w:rsidRPr="00AD5304">
              <w:rPr>
                <w:rFonts w:ascii="Times New Roman" w:eastAsia="Times New Roman" w:hAnsi="Times New Roman"/>
                <w:lang w:val="en-US" w:eastAsia="ru-RU"/>
              </w:rPr>
              <w:t>0</w:t>
            </w:r>
          </w:p>
        </w:tc>
        <w:tc>
          <w:tcPr>
            <w:tcW w:w="1430" w:type="dxa"/>
            <w:shd w:val="clear" w:color="auto" w:fill="auto"/>
            <w:noWrap/>
          </w:tcPr>
          <w:p w:rsidR="00A35BB5" w:rsidRPr="00AD5304" w:rsidRDefault="00A35BB5" w:rsidP="002A477A">
            <w:pPr>
              <w:spacing w:after="0" w:line="240" w:lineRule="auto"/>
              <w:jc w:val="right"/>
              <w:rPr>
                <w:rFonts w:ascii="Times New Roman" w:eastAsia="Times New Roman" w:hAnsi="Times New Roman"/>
                <w:lang w:eastAsia="ru-RU"/>
              </w:rPr>
            </w:pPr>
            <w:r w:rsidRPr="00AD5304">
              <w:rPr>
                <w:rFonts w:ascii="Times New Roman" w:eastAsia="Times New Roman" w:hAnsi="Times New Roman"/>
                <w:lang w:eastAsia="ru-RU"/>
              </w:rPr>
              <w:t>0</w:t>
            </w:r>
          </w:p>
        </w:tc>
      </w:tr>
      <w:tr w:rsidR="00A35BB5" w:rsidRPr="00AD5304" w:rsidTr="002A477A">
        <w:trPr>
          <w:trHeight w:val="255"/>
        </w:trPr>
        <w:tc>
          <w:tcPr>
            <w:tcW w:w="550" w:type="dxa"/>
            <w:shd w:val="clear" w:color="auto" w:fill="auto"/>
            <w:noWrap/>
          </w:tcPr>
          <w:p w:rsidR="00A35BB5" w:rsidRPr="00AD5304" w:rsidRDefault="00A35BB5" w:rsidP="002A477A">
            <w:pPr>
              <w:spacing w:after="0" w:line="240" w:lineRule="auto"/>
              <w:rPr>
                <w:rFonts w:ascii="Times New Roman" w:eastAsia="Times New Roman" w:hAnsi="Times New Roman"/>
                <w:lang w:eastAsia="ru-RU"/>
              </w:rPr>
            </w:pPr>
          </w:p>
        </w:tc>
        <w:tc>
          <w:tcPr>
            <w:tcW w:w="4180" w:type="dxa"/>
            <w:shd w:val="clear" w:color="auto" w:fill="auto"/>
          </w:tcPr>
          <w:p w:rsidR="00A35BB5" w:rsidRPr="00AD5304" w:rsidRDefault="00A35BB5" w:rsidP="002A477A">
            <w:pPr>
              <w:spacing w:after="0" w:line="240" w:lineRule="auto"/>
              <w:rPr>
                <w:rFonts w:ascii="Times New Roman" w:eastAsia="Times New Roman" w:hAnsi="Times New Roman"/>
                <w:lang w:eastAsia="ru-RU"/>
              </w:rPr>
            </w:pPr>
            <w:r w:rsidRPr="00AD5304">
              <w:rPr>
                <w:rFonts w:ascii="Times New Roman" w:eastAsia="Times New Roman" w:hAnsi="Times New Roman"/>
                <w:lang w:eastAsia="ru-RU"/>
              </w:rPr>
              <w:t>Итого прочие обязательства</w:t>
            </w:r>
          </w:p>
        </w:tc>
        <w:tc>
          <w:tcPr>
            <w:tcW w:w="880" w:type="dxa"/>
            <w:shd w:val="clear" w:color="auto" w:fill="auto"/>
            <w:noWrap/>
          </w:tcPr>
          <w:p w:rsidR="00A35BB5" w:rsidRPr="00AD5304" w:rsidRDefault="00A35BB5" w:rsidP="002A477A">
            <w:pPr>
              <w:spacing w:after="0" w:line="240" w:lineRule="auto"/>
              <w:jc w:val="right"/>
              <w:rPr>
                <w:rFonts w:ascii="Times New Roman" w:eastAsia="Times New Roman" w:hAnsi="Times New Roman"/>
                <w:lang w:val="en-US" w:eastAsia="ru-RU"/>
              </w:rPr>
            </w:pPr>
            <w:r w:rsidRPr="00AD5304">
              <w:rPr>
                <w:rFonts w:ascii="Times New Roman" w:eastAsia="Times New Roman" w:hAnsi="Times New Roman"/>
                <w:lang w:val="en-US" w:eastAsia="ru-RU"/>
              </w:rPr>
              <w:t>21968</w:t>
            </w:r>
          </w:p>
        </w:tc>
        <w:tc>
          <w:tcPr>
            <w:tcW w:w="1430" w:type="dxa"/>
            <w:shd w:val="clear" w:color="auto" w:fill="auto"/>
            <w:noWrap/>
          </w:tcPr>
          <w:p w:rsidR="00A35BB5" w:rsidRPr="00AD5304" w:rsidRDefault="00A35BB5" w:rsidP="002A477A">
            <w:pPr>
              <w:spacing w:after="0" w:line="240" w:lineRule="auto"/>
              <w:jc w:val="right"/>
              <w:rPr>
                <w:rFonts w:ascii="Times New Roman" w:eastAsia="Times New Roman" w:hAnsi="Times New Roman"/>
                <w:lang w:val="en-US" w:eastAsia="ru-RU"/>
              </w:rPr>
            </w:pPr>
            <w:r w:rsidRPr="00AD5304">
              <w:rPr>
                <w:rFonts w:ascii="Times New Roman" w:eastAsia="Times New Roman" w:hAnsi="Times New Roman"/>
                <w:lang w:val="en-US" w:eastAsia="ru-RU"/>
              </w:rPr>
              <w:t>7</w:t>
            </w:r>
          </w:p>
        </w:tc>
        <w:tc>
          <w:tcPr>
            <w:tcW w:w="880" w:type="dxa"/>
            <w:shd w:val="clear" w:color="auto" w:fill="auto"/>
            <w:noWrap/>
          </w:tcPr>
          <w:p w:rsidR="00A35BB5" w:rsidRPr="00AD5304" w:rsidRDefault="00A35BB5" w:rsidP="002A477A">
            <w:pPr>
              <w:spacing w:after="0" w:line="240" w:lineRule="auto"/>
              <w:jc w:val="right"/>
              <w:rPr>
                <w:rFonts w:ascii="Times New Roman" w:eastAsia="Times New Roman" w:hAnsi="Times New Roman"/>
                <w:lang w:eastAsia="ru-RU"/>
              </w:rPr>
            </w:pPr>
            <w:r w:rsidRPr="00AD5304">
              <w:rPr>
                <w:rFonts w:ascii="Times New Roman" w:eastAsia="Times New Roman" w:hAnsi="Times New Roman"/>
                <w:lang w:val="en-US" w:eastAsia="ru-RU"/>
              </w:rPr>
              <w:t>34712</w:t>
            </w:r>
          </w:p>
        </w:tc>
        <w:tc>
          <w:tcPr>
            <w:tcW w:w="1430" w:type="dxa"/>
            <w:shd w:val="clear" w:color="auto" w:fill="auto"/>
            <w:noWrap/>
          </w:tcPr>
          <w:p w:rsidR="00A35BB5" w:rsidRPr="00AD5304" w:rsidRDefault="00A35BB5" w:rsidP="002A477A">
            <w:pPr>
              <w:spacing w:after="0" w:line="240" w:lineRule="auto"/>
              <w:jc w:val="right"/>
              <w:rPr>
                <w:rFonts w:ascii="Times New Roman" w:eastAsia="Times New Roman" w:hAnsi="Times New Roman"/>
                <w:lang w:val="en-US" w:eastAsia="ru-RU"/>
              </w:rPr>
            </w:pPr>
            <w:r w:rsidRPr="00AD5304">
              <w:rPr>
                <w:rFonts w:ascii="Times New Roman" w:eastAsia="Times New Roman" w:hAnsi="Times New Roman"/>
                <w:lang w:val="en-US" w:eastAsia="ru-RU"/>
              </w:rPr>
              <w:t>5</w:t>
            </w:r>
          </w:p>
        </w:tc>
      </w:tr>
    </w:tbl>
    <w:p w:rsidR="00A35BB5" w:rsidRPr="00AD5304" w:rsidRDefault="00A35BB5" w:rsidP="00A35BB5">
      <w:pPr>
        <w:pStyle w:val="a8"/>
        <w:spacing w:after="0" w:line="240" w:lineRule="auto"/>
        <w:ind w:left="0" w:right="-7" w:firstLine="440"/>
        <w:contextualSpacing w:val="0"/>
        <w:jc w:val="right"/>
        <w:rPr>
          <w:rFonts w:ascii="Times New Roman" w:hAnsi="Times New Roman"/>
          <w:sz w:val="24"/>
          <w:szCs w:val="24"/>
        </w:rPr>
      </w:pPr>
    </w:p>
    <w:p w:rsidR="00A35BB5" w:rsidRPr="00AD5304" w:rsidRDefault="00A35BB5" w:rsidP="00A35BB5">
      <w:pPr>
        <w:pStyle w:val="a8"/>
        <w:spacing w:after="0" w:line="240" w:lineRule="auto"/>
        <w:ind w:left="0" w:right="-7" w:firstLine="440"/>
        <w:contextualSpacing w:val="0"/>
        <w:jc w:val="both"/>
        <w:rPr>
          <w:rFonts w:ascii="Times New Roman" w:hAnsi="Times New Roman"/>
          <w:sz w:val="24"/>
          <w:szCs w:val="24"/>
        </w:rPr>
      </w:pPr>
      <w:r w:rsidRPr="00AD5304">
        <w:rPr>
          <w:rFonts w:ascii="Times New Roman" w:hAnsi="Times New Roman"/>
          <w:sz w:val="24"/>
          <w:szCs w:val="24"/>
        </w:rPr>
        <w:t>Информация об объеме и структуре прочих обязательств в разрезе видов обязательств представлена в таблице 2</w:t>
      </w:r>
      <w:r w:rsidR="00056F72">
        <w:rPr>
          <w:rFonts w:ascii="Times New Roman" w:hAnsi="Times New Roman"/>
          <w:sz w:val="24"/>
          <w:szCs w:val="24"/>
        </w:rPr>
        <w:t>4</w:t>
      </w:r>
      <w:r w:rsidRPr="00AD5304">
        <w:rPr>
          <w:rFonts w:ascii="Times New Roman" w:hAnsi="Times New Roman"/>
          <w:sz w:val="24"/>
          <w:szCs w:val="24"/>
        </w:rPr>
        <w:t>.</w:t>
      </w:r>
    </w:p>
    <w:p w:rsidR="00A35BB5" w:rsidRPr="00AD5304" w:rsidRDefault="00A35BB5" w:rsidP="00A35BB5">
      <w:pPr>
        <w:pStyle w:val="a8"/>
        <w:spacing w:after="0" w:line="240" w:lineRule="auto"/>
        <w:ind w:left="0" w:right="-7" w:firstLine="440"/>
        <w:contextualSpacing w:val="0"/>
        <w:jc w:val="right"/>
        <w:rPr>
          <w:rFonts w:ascii="Times New Roman" w:hAnsi="Times New Roman"/>
          <w:sz w:val="24"/>
          <w:szCs w:val="24"/>
        </w:rPr>
      </w:pPr>
      <w:r w:rsidRPr="00AD5304">
        <w:rPr>
          <w:rFonts w:ascii="Times New Roman" w:hAnsi="Times New Roman"/>
          <w:sz w:val="24"/>
          <w:szCs w:val="24"/>
        </w:rPr>
        <w:t>Таблица 2</w:t>
      </w:r>
      <w:r w:rsidR="00056F72">
        <w:rPr>
          <w:rFonts w:ascii="Times New Roman" w:hAnsi="Times New Roman"/>
          <w:sz w:val="24"/>
          <w:szCs w:val="24"/>
        </w:rPr>
        <w:t>4</w:t>
      </w:r>
    </w:p>
    <w:tbl>
      <w:tblPr>
        <w:tblW w:w="9350" w:type="dxa"/>
        <w:tblInd w:w="108" w:type="dxa"/>
        <w:tblLayout w:type="fixed"/>
        <w:tblLook w:val="0000" w:firstRow="0" w:lastRow="0" w:firstColumn="0" w:lastColumn="0" w:noHBand="0" w:noVBand="0"/>
      </w:tblPr>
      <w:tblGrid>
        <w:gridCol w:w="550"/>
        <w:gridCol w:w="4180"/>
        <w:gridCol w:w="1540"/>
        <w:gridCol w:w="1540"/>
        <w:gridCol w:w="1540"/>
      </w:tblGrid>
      <w:tr w:rsidR="00A35BB5" w:rsidRPr="00AD5304" w:rsidTr="002A477A">
        <w:trPr>
          <w:trHeight w:val="82"/>
        </w:trPr>
        <w:tc>
          <w:tcPr>
            <w:tcW w:w="550" w:type="dxa"/>
            <w:vMerge w:val="restart"/>
            <w:tcBorders>
              <w:top w:val="single" w:sz="4" w:space="0" w:color="auto"/>
              <w:left w:val="single" w:sz="4" w:space="0" w:color="auto"/>
              <w:right w:val="single" w:sz="4" w:space="0" w:color="auto"/>
            </w:tcBorders>
            <w:shd w:val="clear" w:color="auto" w:fill="auto"/>
            <w:noWrap/>
          </w:tcPr>
          <w:p w:rsidR="00A35BB5" w:rsidRPr="00AD5304" w:rsidRDefault="00A35BB5" w:rsidP="002A477A">
            <w:pPr>
              <w:spacing w:after="0" w:line="240" w:lineRule="auto"/>
              <w:jc w:val="center"/>
              <w:rPr>
                <w:rFonts w:ascii="Times New Roman" w:eastAsia="Times New Roman" w:hAnsi="Times New Roman"/>
                <w:lang w:eastAsia="ru-RU"/>
              </w:rPr>
            </w:pPr>
            <w:r w:rsidRPr="00AD5304">
              <w:rPr>
                <w:rFonts w:ascii="Times New Roman" w:eastAsia="Times New Roman" w:hAnsi="Times New Roman"/>
                <w:lang w:eastAsia="ru-RU"/>
              </w:rPr>
              <w:t>№ п/п</w:t>
            </w:r>
          </w:p>
        </w:tc>
        <w:tc>
          <w:tcPr>
            <w:tcW w:w="4180" w:type="dxa"/>
            <w:vMerge w:val="restart"/>
            <w:tcBorders>
              <w:top w:val="single" w:sz="4" w:space="0" w:color="auto"/>
              <w:left w:val="nil"/>
              <w:right w:val="single" w:sz="4" w:space="0" w:color="auto"/>
            </w:tcBorders>
            <w:shd w:val="clear" w:color="auto" w:fill="auto"/>
            <w:noWrap/>
          </w:tcPr>
          <w:p w:rsidR="00A35BB5" w:rsidRPr="00AD5304" w:rsidRDefault="00A35BB5" w:rsidP="002A477A">
            <w:pPr>
              <w:spacing w:after="0" w:line="240" w:lineRule="auto"/>
              <w:jc w:val="center"/>
              <w:rPr>
                <w:rFonts w:ascii="Times New Roman" w:eastAsia="Times New Roman" w:hAnsi="Times New Roman"/>
                <w:lang w:eastAsia="ru-RU"/>
              </w:rPr>
            </w:pPr>
            <w:r w:rsidRPr="00AD5304">
              <w:rPr>
                <w:rFonts w:ascii="Times New Roman" w:eastAsia="Times New Roman" w:hAnsi="Times New Roman"/>
                <w:lang w:eastAsia="ru-RU"/>
              </w:rPr>
              <w:t>Наименование показателя</w:t>
            </w:r>
          </w:p>
        </w:tc>
        <w:tc>
          <w:tcPr>
            <w:tcW w:w="3080" w:type="dxa"/>
            <w:gridSpan w:val="2"/>
            <w:tcBorders>
              <w:top w:val="single" w:sz="4" w:space="0" w:color="auto"/>
              <w:left w:val="nil"/>
              <w:bottom w:val="single" w:sz="4" w:space="0" w:color="auto"/>
              <w:right w:val="single" w:sz="4" w:space="0" w:color="auto"/>
            </w:tcBorders>
            <w:shd w:val="clear" w:color="auto" w:fill="auto"/>
          </w:tcPr>
          <w:p w:rsidR="00A35BB5" w:rsidRPr="00AD5304" w:rsidRDefault="00A35BB5" w:rsidP="002A477A">
            <w:pPr>
              <w:spacing w:after="0" w:line="240" w:lineRule="auto"/>
              <w:jc w:val="center"/>
              <w:rPr>
                <w:rFonts w:ascii="Times New Roman" w:eastAsia="Times New Roman" w:hAnsi="Times New Roman"/>
                <w:lang w:eastAsia="ru-RU"/>
              </w:rPr>
            </w:pPr>
            <w:r w:rsidRPr="00AD5304">
              <w:rPr>
                <w:rFonts w:ascii="Times New Roman" w:eastAsia="Times New Roman" w:hAnsi="Times New Roman"/>
                <w:lang w:eastAsia="ru-RU"/>
              </w:rPr>
              <w:t>Данные на отчетную дату</w:t>
            </w:r>
          </w:p>
        </w:tc>
        <w:tc>
          <w:tcPr>
            <w:tcW w:w="1540" w:type="dxa"/>
            <w:vMerge w:val="restart"/>
            <w:tcBorders>
              <w:top w:val="single" w:sz="4" w:space="0" w:color="auto"/>
              <w:left w:val="nil"/>
              <w:right w:val="single" w:sz="4" w:space="0" w:color="auto"/>
            </w:tcBorders>
            <w:shd w:val="clear" w:color="auto" w:fill="auto"/>
          </w:tcPr>
          <w:p w:rsidR="00A35BB5" w:rsidRPr="00AD5304" w:rsidRDefault="00A35BB5" w:rsidP="002A477A">
            <w:pPr>
              <w:spacing w:after="0" w:line="240" w:lineRule="auto"/>
              <w:jc w:val="center"/>
              <w:rPr>
                <w:rFonts w:ascii="Times New Roman" w:eastAsia="Times New Roman" w:hAnsi="Times New Roman"/>
                <w:lang w:eastAsia="ru-RU"/>
              </w:rPr>
            </w:pPr>
            <w:r w:rsidRPr="00AD5304">
              <w:rPr>
                <w:rFonts w:ascii="Times New Roman" w:eastAsia="Times New Roman" w:hAnsi="Times New Roman"/>
                <w:lang w:eastAsia="ru-RU"/>
              </w:rPr>
              <w:t>Изменение</w:t>
            </w:r>
          </w:p>
        </w:tc>
      </w:tr>
      <w:tr w:rsidR="00A35BB5" w:rsidRPr="00AD5304" w:rsidTr="002A477A">
        <w:trPr>
          <w:trHeight w:val="255"/>
        </w:trPr>
        <w:tc>
          <w:tcPr>
            <w:tcW w:w="550" w:type="dxa"/>
            <w:vMerge/>
            <w:tcBorders>
              <w:left w:val="single" w:sz="4" w:space="0" w:color="auto"/>
              <w:bottom w:val="single" w:sz="4" w:space="0" w:color="auto"/>
              <w:right w:val="single" w:sz="4" w:space="0" w:color="auto"/>
            </w:tcBorders>
            <w:shd w:val="clear" w:color="auto" w:fill="auto"/>
            <w:noWrap/>
          </w:tcPr>
          <w:p w:rsidR="00A35BB5" w:rsidRPr="00AD5304" w:rsidRDefault="00A35BB5" w:rsidP="002A477A">
            <w:pPr>
              <w:spacing w:after="0" w:line="240" w:lineRule="auto"/>
              <w:jc w:val="center"/>
              <w:rPr>
                <w:rFonts w:ascii="Times New Roman" w:eastAsia="Times New Roman" w:hAnsi="Times New Roman"/>
                <w:lang w:eastAsia="ru-RU"/>
              </w:rPr>
            </w:pPr>
          </w:p>
        </w:tc>
        <w:tc>
          <w:tcPr>
            <w:tcW w:w="4180" w:type="dxa"/>
            <w:vMerge/>
            <w:tcBorders>
              <w:left w:val="nil"/>
              <w:bottom w:val="single" w:sz="4" w:space="0" w:color="auto"/>
              <w:right w:val="single" w:sz="4" w:space="0" w:color="auto"/>
            </w:tcBorders>
            <w:shd w:val="clear" w:color="auto" w:fill="auto"/>
            <w:noWrap/>
          </w:tcPr>
          <w:p w:rsidR="00A35BB5" w:rsidRPr="00AD5304" w:rsidRDefault="00A35BB5" w:rsidP="002A477A">
            <w:pPr>
              <w:spacing w:after="0" w:line="240" w:lineRule="auto"/>
              <w:jc w:val="center"/>
              <w:rPr>
                <w:rFonts w:ascii="Times New Roman" w:eastAsia="Times New Roman" w:hAnsi="Times New Roman"/>
                <w:lang w:eastAsia="ru-RU"/>
              </w:rPr>
            </w:pPr>
          </w:p>
        </w:tc>
        <w:tc>
          <w:tcPr>
            <w:tcW w:w="1540" w:type="dxa"/>
            <w:tcBorders>
              <w:top w:val="nil"/>
              <w:left w:val="nil"/>
              <w:bottom w:val="single" w:sz="4" w:space="0" w:color="auto"/>
              <w:right w:val="single" w:sz="4" w:space="0" w:color="auto"/>
            </w:tcBorders>
            <w:shd w:val="clear" w:color="auto" w:fill="auto"/>
            <w:noWrap/>
          </w:tcPr>
          <w:p w:rsidR="00A35BB5" w:rsidRPr="00AD5304" w:rsidRDefault="00A35BB5" w:rsidP="002A477A">
            <w:pPr>
              <w:spacing w:after="0" w:line="240" w:lineRule="auto"/>
              <w:jc w:val="center"/>
              <w:rPr>
                <w:rFonts w:ascii="Times New Roman" w:eastAsia="Times New Roman" w:hAnsi="Times New Roman"/>
                <w:lang w:eastAsia="ru-RU"/>
              </w:rPr>
            </w:pPr>
            <w:r w:rsidRPr="00AD5304">
              <w:rPr>
                <w:rFonts w:ascii="Times New Roman" w:eastAsia="Times New Roman" w:hAnsi="Times New Roman"/>
                <w:lang w:eastAsia="ru-RU"/>
              </w:rPr>
              <w:t>01.01.201</w:t>
            </w:r>
            <w:r w:rsidRPr="00AD5304">
              <w:rPr>
                <w:rFonts w:ascii="Times New Roman" w:eastAsia="Times New Roman" w:hAnsi="Times New Roman"/>
                <w:lang w:val="en-US" w:eastAsia="ru-RU"/>
              </w:rPr>
              <w:t>9</w:t>
            </w:r>
            <w:r w:rsidRPr="00AD5304">
              <w:rPr>
                <w:rFonts w:ascii="Times New Roman" w:eastAsia="Times New Roman" w:hAnsi="Times New Roman"/>
                <w:lang w:eastAsia="ru-RU"/>
              </w:rPr>
              <w:t> г.</w:t>
            </w:r>
          </w:p>
          <w:p w:rsidR="00A35BB5" w:rsidRPr="00AD5304" w:rsidRDefault="00A35BB5" w:rsidP="002A477A">
            <w:pPr>
              <w:spacing w:after="0" w:line="240" w:lineRule="auto"/>
              <w:jc w:val="center"/>
              <w:rPr>
                <w:rFonts w:ascii="Times New Roman" w:eastAsia="Times New Roman" w:hAnsi="Times New Roman"/>
                <w:lang w:eastAsia="ru-RU"/>
              </w:rPr>
            </w:pPr>
            <w:r w:rsidRPr="00AD5304">
              <w:rPr>
                <w:rFonts w:ascii="Times New Roman" w:eastAsia="Times New Roman" w:hAnsi="Times New Roman"/>
                <w:lang w:eastAsia="ru-RU"/>
              </w:rPr>
              <w:t>тыс.руб.</w:t>
            </w:r>
          </w:p>
        </w:tc>
        <w:tc>
          <w:tcPr>
            <w:tcW w:w="1540" w:type="dxa"/>
            <w:tcBorders>
              <w:top w:val="nil"/>
              <w:left w:val="nil"/>
              <w:bottom w:val="single" w:sz="4" w:space="0" w:color="auto"/>
              <w:right w:val="single" w:sz="4" w:space="0" w:color="auto"/>
            </w:tcBorders>
            <w:shd w:val="clear" w:color="auto" w:fill="auto"/>
          </w:tcPr>
          <w:p w:rsidR="00A35BB5" w:rsidRPr="00AD5304" w:rsidRDefault="00A35BB5" w:rsidP="002A477A">
            <w:pPr>
              <w:spacing w:after="0" w:line="240" w:lineRule="auto"/>
              <w:jc w:val="center"/>
              <w:rPr>
                <w:rFonts w:ascii="Times New Roman" w:eastAsia="Times New Roman" w:hAnsi="Times New Roman"/>
                <w:lang w:eastAsia="ru-RU"/>
              </w:rPr>
            </w:pPr>
            <w:r w:rsidRPr="00AD5304">
              <w:rPr>
                <w:rFonts w:ascii="Times New Roman" w:eastAsia="Times New Roman" w:hAnsi="Times New Roman"/>
                <w:lang w:eastAsia="ru-RU"/>
              </w:rPr>
              <w:t>01.01.201</w:t>
            </w:r>
            <w:r w:rsidRPr="00AD5304">
              <w:rPr>
                <w:rFonts w:ascii="Times New Roman" w:eastAsia="Times New Roman" w:hAnsi="Times New Roman"/>
                <w:lang w:val="en-US" w:eastAsia="ru-RU"/>
              </w:rPr>
              <w:t>8</w:t>
            </w:r>
            <w:r w:rsidRPr="00AD5304">
              <w:rPr>
                <w:rFonts w:ascii="Times New Roman" w:eastAsia="Times New Roman" w:hAnsi="Times New Roman"/>
                <w:lang w:eastAsia="ru-RU"/>
              </w:rPr>
              <w:t> г.</w:t>
            </w:r>
          </w:p>
          <w:p w:rsidR="00A35BB5" w:rsidRPr="00AD5304" w:rsidRDefault="00A35BB5" w:rsidP="002A477A">
            <w:pPr>
              <w:spacing w:after="0" w:line="240" w:lineRule="auto"/>
              <w:jc w:val="center"/>
              <w:rPr>
                <w:rFonts w:ascii="Times New Roman" w:eastAsia="Times New Roman" w:hAnsi="Times New Roman"/>
                <w:lang w:eastAsia="ru-RU"/>
              </w:rPr>
            </w:pPr>
            <w:r w:rsidRPr="00AD5304">
              <w:rPr>
                <w:rFonts w:ascii="Times New Roman" w:eastAsia="Times New Roman" w:hAnsi="Times New Roman"/>
                <w:lang w:eastAsia="ru-RU"/>
              </w:rPr>
              <w:t>тыс.руб.</w:t>
            </w:r>
          </w:p>
        </w:tc>
        <w:tc>
          <w:tcPr>
            <w:tcW w:w="1540" w:type="dxa"/>
            <w:vMerge/>
            <w:tcBorders>
              <w:left w:val="nil"/>
              <w:bottom w:val="single" w:sz="4" w:space="0" w:color="auto"/>
              <w:right w:val="single" w:sz="4" w:space="0" w:color="auto"/>
            </w:tcBorders>
            <w:shd w:val="clear" w:color="auto" w:fill="auto"/>
          </w:tcPr>
          <w:p w:rsidR="00A35BB5" w:rsidRPr="00AD5304" w:rsidRDefault="00A35BB5" w:rsidP="002A477A">
            <w:pPr>
              <w:spacing w:after="0" w:line="240" w:lineRule="auto"/>
              <w:jc w:val="center"/>
              <w:rPr>
                <w:rFonts w:ascii="Times New Roman" w:eastAsia="Times New Roman" w:hAnsi="Times New Roman"/>
                <w:lang w:eastAsia="ru-RU"/>
              </w:rPr>
            </w:pPr>
          </w:p>
        </w:tc>
      </w:tr>
      <w:tr w:rsidR="00A35BB5" w:rsidRPr="00AD5304" w:rsidTr="002A477A">
        <w:trPr>
          <w:trHeight w:val="255"/>
        </w:trPr>
        <w:tc>
          <w:tcPr>
            <w:tcW w:w="550" w:type="dxa"/>
            <w:tcBorders>
              <w:top w:val="nil"/>
              <w:left w:val="single" w:sz="4" w:space="0" w:color="auto"/>
              <w:bottom w:val="single" w:sz="4" w:space="0" w:color="auto"/>
              <w:right w:val="single" w:sz="4" w:space="0" w:color="auto"/>
            </w:tcBorders>
            <w:shd w:val="clear" w:color="auto" w:fill="auto"/>
            <w:noWrap/>
          </w:tcPr>
          <w:p w:rsidR="00A35BB5" w:rsidRPr="00AD5304" w:rsidRDefault="00A35BB5" w:rsidP="002A477A">
            <w:pPr>
              <w:spacing w:after="0" w:line="240" w:lineRule="auto"/>
              <w:rPr>
                <w:rFonts w:ascii="Times New Roman" w:eastAsia="Times New Roman" w:hAnsi="Times New Roman"/>
                <w:lang w:eastAsia="ru-RU"/>
              </w:rPr>
            </w:pPr>
            <w:r w:rsidRPr="00AD5304">
              <w:rPr>
                <w:rFonts w:ascii="Times New Roman" w:eastAsia="Times New Roman" w:hAnsi="Times New Roman"/>
                <w:lang w:eastAsia="ru-RU"/>
              </w:rPr>
              <w:t>1</w:t>
            </w:r>
          </w:p>
        </w:tc>
        <w:tc>
          <w:tcPr>
            <w:tcW w:w="4180" w:type="dxa"/>
            <w:tcBorders>
              <w:top w:val="nil"/>
              <w:left w:val="nil"/>
              <w:bottom w:val="single" w:sz="4" w:space="0" w:color="auto"/>
              <w:right w:val="single" w:sz="4" w:space="0" w:color="auto"/>
            </w:tcBorders>
            <w:shd w:val="clear" w:color="auto" w:fill="auto"/>
          </w:tcPr>
          <w:p w:rsidR="00A35BB5" w:rsidRPr="00AD5304" w:rsidRDefault="00A35BB5" w:rsidP="002A477A">
            <w:pPr>
              <w:spacing w:after="0" w:line="240" w:lineRule="auto"/>
              <w:rPr>
                <w:rFonts w:ascii="Times New Roman" w:eastAsia="Times New Roman" w:hAnsi="Times New Roman"/>
                <w:lang w:eastAsia="ru-RU"/>
              </w:rPr>
            </w:pPr>
            <w:r w:rsidRPr="00AD5304">
              <w:rPr>
                <w:rFonts w:ascii="Times New Roman" w:eastAsia="Times New Roman" w:hAnsi="Times New Roman"/>
                <w:lang w:eastAsia="ru-RU"/>
              </w:rPr>
              <w:t>Финансовые обязательства</w:t>
            </w:r>
          </w:p>
        </w:tc>
        <w:tc>
          <w:tcPr>
            <w:tcW w:w="1540" w:type="dxa"/>
            <w:tcBorders>
              <w:top w:val="nil"/>
              <w:left w:val="nil"/>
              <w:bottom w:val="single" w:sz="4" w:space="0" w:color="auto"/>
              <w:right w:val="single" w:sz="4" w:space="0" w:color="auto"/>
            </w:tcBorders>
            <w:shd w:val="clear" w:color="auto" w:fill="auto"/>
            <w:noWrap/>
          </w:tcPr>
          <w:p w:rsidR="00A35BB5" w:rsidRPr="00AD5304" w:rsidRDefault="00A35BB5" w:rsidP="002A477A">
            <w:pPr>
              <w:spacing w:after="0" w:line="240" w:lineRule="auto"/>
              <w:jc w:val="right"/>
              <w:rPr>
                <w:rFonts w:ascii="Times New Roman" w:eastAsia="Times New Roman" w:hAnsi="Times New Roman"/>
                <w:lang w:val="en-US" w:eastAsia="ru-RU"/>
              </w:rPr>
            </w:pPr>
            <w:r w:rsidRPr="00AD5304">
              <w:rPr>
                <w:rFonts w:ascii="Times New Roman" w:eastAsia="Times New Roman" w:hAnsi="Times New Roman"/>
                <w:lang w:val="en-US" w:eastAsia="ru-RU"/>
              </w:rPr>
              <w:t>17700</w:t>
            </w:r>
          </w:p>
        </w:tc>
        <w:tc>
          <w:tcPr>
            <w:tcW w:w="1540" w:type="dxa"/>
            <w:tcBorders>
              <w:top w:val="nil"/>
              <w:left w:val="nil"/>
              <w:bottom w:val="single" w:sz="4" w:space="0" w:color="auto"/>
              <w:right w:val="single" w:sz="4" w:space="0" w:color="auto"/>
            </w:tcBorders>
            <w:shd w:val="clear" w:color="auto" w:fill="auto"/>
            <w:noWrap/>
          </w:tcPr>
          <w:p w:rsidR="00A35BB5" w:rsidRPr="00AD5304" w:rsidRDefault="00A35BB5" w:rsidP="002A477A">
            <w:pPr>
              <w:spacing w:after="0" w:line="240" w:lineRule="auto"/>
              <w:jc w:val="right"/>
              <w:rPr>
                <w:rFonts w:ascii="Times New Roman" w:eastAsia="Times New Roman" w:hAnsi="Times New Roman"/>
                <w:lang w:eastAsia="ru-RU"/>
              </w:rPr>
            </w:pPr>
            <w:r w:rsidRPr="00AD5304">
              <w:rPr>
                <w:rFonts w:ascii="Times New Roman" w:eastAsia="Times New Roman" w:hAnsi="Times New Roman"/>
                <w:lang w:val="en-US" w:eastAsia="ru-RU"/>
              </w:rPr>
              <w:t>28145</w:t>
            </w:r>
          </w:p>
        </w:tc>
        <w:tc>
          <w:tcPr>
            <w:tcW w:w="1540" w:type="dxa"/>
            <w:tcBorders>
              <w:top w:val="nil"/>
              <w:left w:val="nil"/>
              <w:bottom w:val="single" w:sz="4" w:space="0" w:color="auto"/>
              <w:right w:val="single" w:sz="4" w:space="0" w:color="auto"/>
            </w:tcBorders>
            <w:shd w:val="clear" w:color="auto" w:fill="auto"/>
            <w:noWrap/>
          </w:tcPr>
          <w:p w:rsidR="00A35BB5" w:rsidRPr="00AD5304" w:rsidRDefault="00A35BB5" w:rsidP="002A477A">
            <w:pPr>
              <w:spacing w:after="0" w:line="240" w:lineRule="auto"/>
              <w:jc w:val="right"/>
              <w:rPr>
                <w:rFonts w:ascii="Times New Roman" w:eastAsia="Times New Roman" w:hAnsi="Times New Roman"/>
                <w:lang w:val="en-US" w:eastAsia="ru-RU"/>
              </w:rPr>
            </w:pPr>
            <w:r w:rsidRPr="00AD5304">
              <w:rPr>
                <w:rFonts w:ascii="Times New Roman" w:eastAsia="Times New Roman" w:hAnsi="Times New Roman"/>
                <w:lang w:val="en-US" w:eastAsia="ru-RU"/>
              </w:rPr>
              <w:t>-10445</w:t>
            </w:r>
          </w:p>
        </w:tc>
      </w:tr>
      <w:tr w:rsidR="00A35BB5" w:rsidRPr="00AD5304" w:rsidTr="002A477A">
        <w:trPr>
          <w:trHeight w:val="255"/>
        </w:trPr>
        <w:tc>
          <w:tcPr>
            <w:tcW w:w="550" w:type="dxa"/>
            <w:tcBorders>
              <w:top w:val="nil"/>
              <w:left w:val="single" w:sz="4" w:space="0" w:color="auto"/>
              <w:bottom w:val="single" w:sz="4" w:space="0" w:color="auto"/>
              <w:right w:val="single" w:sz="4" w:space="0" w:color="auto"/>
            </w:tcBorders>
            <w:shd w:val="clear" w:color="auto" w:fill="auto"/>
            <w:noWrap/>
          </w:tcPr>
          <w:p w:rsidR="00A35BB5" w:rsidRPr="00AD5304" w:rsidRDefault="00A35BB5" w:rsidP="002A477A">
            <w:pPr>
              <w:spacing w:after="0" w:line="240" w:lineRule="auto"/>
              <w:rPr>
                <w:rFonts w:ascii="Times New Roman" w:eastAsia="Times New Roman" w:hAnsi="Times New Roman"/>
                <w:lang w:eastAsia="ru-RU"/>
              </w:rPr>
            </w:pPr>
            <w:r w:rsidRPr="00AD5304">
              <w:rPr>
                <w:rFonts w:ascii="Times New Roman" w:eastAsia="Times New Roman" w:hAnsi="Times New Roman"/>
                <w:lang w:eastAsia="ru-RU"/>
              </w:rPr>
              <w:t>2</w:t>
            </w:r>
          </w:p>
        </w:tc>
        <w:tc>
          <w:tcPr>
            <w:tcW w:w="4180" w:type="dxa"/>
            <w:tcBorders>
              <w:top w:val="nil"/>
              <w:left w:val="nil"/>
              <w:bottom w:val="single" w:sz="4" w:space="0" w:color="auto"/>
              <w:right w:val="single" w:sz="4" w:space="0" w:color="auto"/>
            </w:tcBorders>
            <w:shd w:val="clear" w:color="auto" w:fill="auto"/>
          </w:tcPr>
          <w:p w:rsidR="00A35BB5" w:rsidRPr="00AD5304" w:rsidRDefault="00A35BB5" w:rsidP="002A477A">
            <w:pPr>
              <w:spacing w:after="0" w:line="240" w:lineRule="auto"/>
              <w:rPr>
                <w:rFonts w:ascii="Times New Roman" w:eastAsia="Times New Roman" w:hAnsi="Times New Roman"/>
                <w:lang w:eastAsia="ru-RU"/>
              </w:rPr>
            </w:pPr>
            <w:r w:rsidRPr="00AD5304">
              <w:rPr>
                <w:rFonts w:ascii="Times New Roman" w:eastAsia="Times New Roman" w:hAnsi="Times New Roman"/>
                <w:lang w:eastAsia="ru-RU"/>
              </w:rPr>
              <w:t>Нефинансовые обязательства</w:t>
            </w:r>
          </w:p>
        </w:tc>
        <w:tc>
          <w:tcPr>
            <w:tcW w:w="1540" w:type="dxa"/>
            <w:tcBorders>
              <w:top w:val="nil"/>
              <w:left w:val="nil"/>
              <w:bottom w:val="single" w:sz="4" w:space="0" w:color="auto"/>
              <w:right w:val="single" w:sz="4" w:space="0" w:color="auto"/>
            </w:tcBorders>
            <w:shd w:val="clear" w:color="auto" w:fill="auto"/>
            <w:noWrap/>
          </w:tcPr>
          <w:p w:rsidR="00A35BB5" w:rsidRPr="00AD5304" w:rsidRDefault="00A35BB5" w:rsidP="002A477A">
            <w:pPr>
              <w:spacing w:after="0" w:line="240" w:lineRule="auto"/>
              <w:jc w:val="right"/>
              <w:rPr>
                <w:rFonts w:ascii="Times New Roman" w:eastAsia="Times New Roman" w:hAnsi="Times New Roman"/>
                <w:lang w:val="en-US" w:eastAsia="ru-RU"/>
              </w:rPr>
            </w:pPr>
            <w:r w:rsidRPr="00AD5304">
              <w:rPr>
                <w:rFonts w:ascii="Times New Roman" w:eastAsia="Times New Roman" w:hAnsi="Times New Roman"/>
                <w:lang w:val="en-US" w:eastAsia="ru-RU"/>
              </w:rPr>
              <w:t>4275</w:t>
            </w:r>
          </w:p>
        </w:tc>
        <w:tc>
          <w:tcPr>
            <w:tcW w:w="1540" w:type="dxa"/>
            <w:tcBorders>
              <w:top w:val="nil"/>
              <w:left w:val="nil"/>
              <w:bottom w:val="single" w:sz="4" w:space="0" w:color="auto"/>
              <w:right w:val="single" w:sz="4" w:space="0" w:color="auto"/>
            </w:tcBorders>
            <w:shd w:val="clear" w:color="auto" w:fill="auto"/>
            <w:noWrap/>
          </w:tcPr>
          <w:p w:rsidR="00A35BB5" w:rsidRPr="00AD5304" w:rsidRDefault="00A35BB5" w:rsidP="002A477A">
            <w:pPr>
              <w:spacing w:after="0" w:line="240" w:lineRule="auto"/>
              <w:jc w:val="right"/>
              <w:rPr>
                <w:rFonts w:ascii="Times New Roman" w:eastAsia="Times New Roman" w:hAnsi="Times New Roman"/>
                <w:lang w:eastAsia="ru-RU"/>
              </w:rPr>
            </w:pPr>
            <w:r w:rsidRPr="00AD5304">
              <w:rPr>
                <w:rFonts w:ascii="Times New Roman" w:eastAsia="Times New Roman" w:hAnsi="Times New Roman"/>
                <w:lang w:val="en-US" w:eastAsia="ru-RU"/>
              </w:rPr>
              <w:t>6572</w:t>
            </w:r>
          </w:p>
        </w:tc>
        <w:tc>
          <w:tcPr>
            <w:tcW w:w="1540" w:type="dxa"/>
            <w:tcBorders>
              <w:top w:val="nil"/>
              <w:left w:val="nil"/>
              <w:bottom w:val="single" w:sz="4" w:space="0" w:color="auto"/>
              <w:right w:val="single" w:sz="4" w:space="0" w:color="auto"/>
            </w:tcBorders>
            <w:shd w:val="clear" w:color="auto" w:fill="auto"/>
            <w:noWrap/>
          </w:tcPr>
          <w:p w:rsidR="00A35BB5" w:rsidRPr="00AD5304" w:rsidRDefault="00A35BB5" w:rsidP="002A477A">
            <w:pPr>
              <w:spacing w:after="0" w:line="240" w:lineRule="auto"/>
              <w:jc w:val="right"/>
              <w:rPr>
                <w:rFonts w:ascii="Times New Roman" w:eastAsia="Times New Roman" w:hAnsi="Times New Roman"/>
                <w:lang w:val="en-US" w:eastAsia="ru-RU"/>
              </w:rPr>
            </w:pPr>
            <w:r w:rsidRPr="00AD5304">
              <w:rPr>
                <w:rFonts w:ascii="Times New Roman" w:eastAsia="Times New Roman" w:hAnsi="Times New Roman"/>
                <w:lang w:val="en-US" w:eastAsia="ru-RU"/>
              </w:rPr>
              <w:t>-2477</w:t>
            </w:r>
          </w:p>
        </w:tc>
      </w:tr>
      <w:tr w:rsidR="00A35BB5" w:rsidRPr="00AD5304" w:rsidTr="002A477A">
        <w:trPr>
          <w:trHeight w:val="255"/>
        </w:trPr>
        <w:tc>
          <w:tcPr>
            <w:tcW w:w="550" w:type="dxa"/>
            <w:tcBorders>
              <w:top w:val="nil"/>
              <w:left w:val="single" w:sz="4" w:space="0" w:color="auto"/>
              <w:bottom w:val="single" w:sz="4" w:space="0" w:color="auto"/>
              <w:right w:val="single" w:sz="4" w:space="0" w:color="auto"/>
            </w:tcBorders>
            <w:shd w:val="clear" w:color="auto" w:fill="auto"/>
            <w:noWrap/>
          </w:tcPr>
          <w:p w:rsidR="00A35BB5" w:rsidRPr="00AD5304" w:rsidRDefault="00A35BB5" w:rsidP="002A477A">
            <w:pPr>
              <w:spacing w:after="0" w:line="240" w:lineRule="auto"/>
              <w:rPr>
                <w:rFonts w:ascii="Times New Roman" w:eastAsia="Times New Roman" w:hAnsi="Times New Roman"/>
                <w:lang w:eastAsia="ru-RU"/>
              </w:rPr>
            </w:pPr>
          </w:p>
        </w:tc>
        <w:tc>
          <w:tcPr>
            <w:tcW w:w="4180" w:type="dxa"/>
            <w:tcBorders>
              <w:top w:val="nil"/>
              <w:left w:val="nil"/>
              <w:bottom w:val="single" w:sz="4" w:space="0" w:color="auto"/>
              <w:right w:val="single" w:sz="4" w:space="0" w:color="auto"/>
            </w:tcBorders>
            <w:shd w:val="clear" w:color="auto" w:fill="auto"/>
          </w:tcPr>
          <w:p w:rsidR="00A35BB5" w:rsidRPr="00AD5304" w:rsidRDefault="00A35BB5" w:rsidP="002A477A">
            <w:pPr>
              <w:spacing w:after="0" w:line="240" w:lineRule="auto"/>
              <w:rPr>
                <w:rFonts w:ascii="Times New Roman" w:eastAsia="Times New Roman" w:hAnsi="Times New Roman"/>
                <w:lang w:eastAsia="ru-RU"/>
              </w:rPr>
            </w:pPr>
            <w:r w:rsidRPr="00AD5304">
              <w:rPr>
                <w:rFonts w:ascii="Times New Roman" w:eastAsia="Times New Roman" w:hAnsi="Times New Roman"/>
                <w:lang w:eastAsia="ru-RU"/>
              </w:rPr>
              <w:t>Итого прочие обязательства</w:t>
            </w:r>
          </w:p>
        </w:tc>
        <w:tc>
          <w:tcPr>
            <w:tcW w:w="1540" w:type="dxa"/>
            <w:tcBorders>
              <w:top w:val="nil"/>
              <w:left w:val="nil"/>
              <w:bottom w:val="single" w:sz="4" w:space="0" w:color="auto"/>
              <w:right w:val="single" w:sz="4" w:space="0" w:color="auto"/>
            </w:tcBorders>
            <w:shd w:val="clear" w:color="auto" w:fill="auto"/>
            <w:noWrap/>
          </w:tcPr>
          <w:p w:rsidR="00A35BB5" w:rsidRPr="00AD5304" w:rsidRDefault="00A35BB5" w:rsidP="002A477A">
            <w:pPr>
              <w:spacing w:after="0" w:line="240" w:lineRule="auto"/>
              <w:jc w:val="right"/>
              <w:rPr>
                <w:rFonts w:ascii="Times New Roman" w:eastAsia="Times New Roman" w:hAnsi="Times New Roman"/>
                <w:lang w:val="en-US" w:eastAsia="ru-RU"/>
              </w:rPr>
            </w:pPr>
            <w:r w:rsidRPr="00AD5304">
              <w:rPr>
                <w:rFonts w:ascii="Times New Roman" w:eastAsia="Times New Roman" w:hAnsi="Times New Roman"/>
                <w:lang w:val="en-US" w:eastAsia="ru-RU"/>
              </w:rPr>
              <w:t>21975</w:t>
            </w:r>
          </w:p>
        </w:tc>
        <w:tc>
          <w:tcPr>
            <w:tcW w:w="1540" w:type="dxa"/>
            <w:tcBorders>
              <w:top w:val="nil"/>
              <w:left w:val="nil"/>
              <w:bottom w:val="single" w:sz="4" w:space="0" w:color="auto"/>
              <w:right w:val="single" w:sz="4" w:space="0" w:color="auto"/>
            </w:tcBorders>
            <w:shd w:val="clear" w:color="auto" w:fill="auto"/>
            <w:noWrap/>
          </w:tcPr>
          <w:p w:rsidR="00A35BB5" w:rsidRPr="00AD5304" w:rsidRDefault="00A35BB5" w:rsidP="002A477A">
            <w:pPr>
              <w:spacing w:after="0" w:line="240" w:lineRule="auto"/>
              <w:jc w:val="right"/>
              <w:rPr>
                <w:rFonts w:ascii="Times New Roman" w:eastAsia="Times New Roman" w:hAnsi="Times New Roman"/>
                <w:lang w:eastAsia="ru-RU"/>
              </w:rPr>
            </w:pPr>
            <w:r w:rsidRPr="00AD5304">
              <w:rPr>
                <w:rFonts w:ascii="Times New Roman" w:eastAsia="Times New Roman" w:hAnsi="Times New Roman"/>
                <w:lang w:val="en-US" w:eastAsia="ru-RU"/>
              </w:rPr>
              <w:t>34717</w:t>
            </w:r>
          </w:p>
        </w:tc>
        <w:tc>
          <w:tcPr>
            <w:tcW w:w="1540" w:type="dxa"/>
            <w:tcBorders>
              <w:top w:val="nil"/>
              <w:left w:val="nil"/>
              <w:bottom w:val="single" w:sz="4" w:space="0" w:color="auto"/>
              <w:right w:val="single" w:sz="4" w:space="0" w:color="auto"/>
            </w:tcBorders>
            <w:shd w:val="clear" w:color="auto" w:fill="auto"/>
            <w:noWrap/>
          </w:tcPr>
          <w:p w:rsidR="00A35BB5" w:rsidRPr="00AD5304" w:rsidRDefault="00A35BB5" w:rsidP="002A477A">
            <w:pPr>
              <w:spacing w:after="0" w:line="240" w:lineRule="auto"/>
              <w:jc w:val="right"/>
              <w:rPr>
                <w:rFonts w:ascii="Times New Roman" w:eastAsia="Times New Roman" w:hAnsi="Times New Roman"/>
                <w:lang w:eastAsia="ru-RU"/>
              </w:rPr>
            </w:pPr>
            <w:r w:rsidRPr="00AD5304">
              <w:rPr>
                <w:rFonts w:ascii="Times New Roman" w:eastAsia="Times New Roman" w:hAnsi="Times New Roman"/>
                <w:lang w:val="en-US" w:eastAsia="ru-RU"/>
              </w:rPr>
              <w:t>-12742</w:t>
            </w:r>
          </w:p>
        </w:tc>
      </w:tr>
    </w:tbl>
    <w:p w:rsidR="00A35BB5" w:rsidRPr="00AD5304" w:rsidRDefault="00A35BB5" w:rsidP="00A35BB5">
      <w:pPr>
        <w:pStyle w:val="a8"/>
        <w:spacing w:after="0" w:line="240" w:lineRule="auto"/>
        <w:ind w:left="0" w:right="-7" w:firstLine="440"/>
        <w:contextualSpacing w:val="0"/>
        <w:jc w:val="right"/>
        <w:rPr>
          <w:rFonts w:ascii="Times New Roman" w:hAnsi="Times New Roman"/>
          <w:sz w:val="24"/>
          <w:szCs w:val="24"/>
          <w:highlight w:val="yellow"/>
          <w:lang w:val="en-US"/>
        </w:rPr>
      </w:pPr>
    </w:p>
    <w:p w:rsidR="00A35BB5" w:rsidRPr="00AD5304" w:rsidRDefault="00A35BB5" w:rsidP="00A35BB5">
      <w:pPr>
        <w:pStyle w:val="a8"/>
        <w:spacing w:after="0" w:line="240" w:lineRule="auto"/>
        <w:ind w:left="0" w:right="-7" w:firstLine="440"/>
        <w:contextualSpacing w:val="0"/>
        <w:jc w:val="right"/>
        <w:rPr>
          <w:rFonts w:ascii="Times New Roman" w:hAnsi="Times New Roman"/>
          <w:sz w:val="24"/>
          <w:szCs w:val="24"/>
          <w:highlight w:val="yellow"/>
          <w:lang w:val="en-US"/>
        </w:rPr>
      </w:pPr>
    </w:p>
    <w:p w:rsidR="00A35BB5" w:rsidRPr="00AD5304" w:rsidRDefault="00A35BB5" w:rsidP="00A35BB5">
      <w:pPr>
        <w:pStyle w:val="a8"/>
        <w:spacing w:after="0" w:line="240" w:lineRule="auto"/>
        <w:ind w:left="0" w:right="-7" w:firstLine="440"/>
        <w:contextualSpacing w:val="0"/>
        <w:jc w:val="both"/>
        <w:rPr>
          <w:rFonts w:ascii="Times New Roman" w:hAnsi="Times New Roman"/>
          <w:sz w:val="24"/>
          <w:szCs w:val="24"/>
        </w:rPr>
      </w:pPr>
      <w:r w:rsidRPr="00AD5304">
        <w:rPr>
          <w:rFonts w:ascii="Times New Roman" w:hAnsi="Times New Roman"/>
          <w:sz w:val="24"/>
          <w:szCs w:val="24"/>
        </w:rPr>
        <w:t>Информация об объеме и структуре прочих обязательств в разрезе сроков, оставшихся до погашения, представлена в таблице 2</w:t>
      </w:r>
      <w:r w:rsidR="00056F72">
        <w:rPr>
          <w:rFonts w:ascii="Times New Roman" w:hAnsi="Times New Roman"/>
          <w:sz w:val="24"/>
          <w:szCs w:val="24"/>
        </w:rPr>
        <w:t>5</w:t>
      </w:r>
      <w:r w:rsidRPr="00AD5304">
        <w:rPr>
          <w:rFonts w:ascii="Times New Roman" w:hAnsi="Times New Roman"/>
          <w:sz w:val="24"/>
          <w:szCs w:val="24"/>
        </w:rPr>
        <w:t>.</w:t>
      </w:r>
    </w:p>
    <w:p w:rsidR="00A35BB5" w:rsidRPr="00AD5304" w:rsidRDefault="00A35BB5" w:rsidP="00A35BB5">
      <w:pPr>
        <w:pStyle w:val="a8"/>
        <w:spacing w:after="0" w:line="240" w:lineRule="auto"/>
        <w:ind w:left="0" w:right="-7" w:firstLine="440"/>
        <w:contextualSpacing w:val="0"/>
        <w:jc w:val="right"/>
        <w:rPr>
          <w:rFonts w:ascii="Times New Roman" w:hAnsi="Times New Roman"/>
          <w:sz w:val="24"/>
          <w:szCs w:val="24"/>
        </w:rPr>
      </w:pPr>
      <w:r w:rsidRPr="00AD5304">
        <w:rPr>
          <w:rFonts w:ascii="Times New Roman" w:hAnsi="Times New Roman"/>
          <w:sz w:val="24"/>
          <w:szCs w:val="24"/>
        </w:rPr>
        <w:t>Таблица 2</w:t>
      </w:r>
      <w:r w:rsidR="00056F72">
        <w:rPr>
          <w:rFonts w:ascii="Times New Roman" w:hAnsi="Times New Roman"/>
          <w:sz w:val="24"/>
          <w:szCs w:val="24"/>
        </w:rPr>
        <w:t>5</w:t>
      </w:r>
    </w:p>
    <w:p w:rsidR="00A35BB5" w:rsidRPr="00AD5304" w:rsidRDefault="00A35BB5" w:rsidP="00A35BB5">
      <w:pPr>
        <w:pStyle w:val="a8"/>
        <w:spacing w:after="0" w:line="240" w:lineRule="auto"/>
        <w:ind w:left="0" w:right="-7" w:firstLine="440"/>
        <w:contextualSpacing w:val="0"/>
        <w:jc w:val="right"/>
        <w:rPr>
          <w:rFonts w:ascii="Times New Roman" w:hAnsi="Times New Roman"/>
          <w:sz w:val="24"/>
          <w:szCs w:val="24"/>
        </w:rPr>
      </w:pPr>
    </w:p>
    <w:tbl>
      <w:tblPr>
        <w:tblW w:w="9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0"/>
        <w:gridCol w:w="4180"/>
        <w:gridCol w:w="1540"/>
        <w:gridCol w:w="1540"/>
        <w:gridCol w:w="1540"/>
      </w:tblGrid>
      <w:tr w:rsidR="00A35BB5" w:rsidRPr="00AD5304" w:rsidTr="002A477A">
        <w:trPr>
          <w:trHeight w:val="166"/>
        </w:trPr>
        <w:tc>
          <w:tcPr>
            <w:tcW w:w="550" w:type="dxa"/>
            <w:vMerge w:val="restart"/>
            <w:shd w:val="clear" w:color="auto" w:fill="auto"/>
            <w:noWrap/>
          </w:tcPr>
          <w:p w:rsidR="00A35BB5" w:rsidRPr="00AD5304" w:rsidRDefault="00A35BB5" w:rsidP="002A477A">
            <w:pPr>
              <w:spacing w:after="0" w:line="240" w:lineRule="auto"/>
              <w:jc w:val="center"/>
              <w:rPr>
                <w:rFonts w:ascii="Times New Roman" w:eastAsia="Times New Roman" w:hAnsi="Times New Roman"/>
                <w:lang w:eastAsia="ru-RU"/>
              </w:rPr>
            </w:pPr>
            <w:r w:rsidRPr="00AD5304">
              <w:rPr>
                <w:rFonts w:ascii="Times New Roman" w:eastAsia="Times New Roman" w:hAnsi="Times New Roman"/>
                <w:lang w:eastAsia="ru-RU"/>
              </w:rPr>
              <w:t>№ п/п</w:t>
            </w:r>
          </w:p>
        </w:tc>
        <w:tc>
          <w:tcPr>
            <w:tcW w:w="4180" w:type="dxa"/>
            <w:vMerge w:val="restart"/>
            <w:shd w:val="clear" w:color="auto" w:fill="auto"/>
            <w:noWrap/>
          </w:tcPr>
          <w:p w:rsidR="00A35BB5" w:rsidRPr="00AD5304" w:rsidRDefault="00A35BB5" w:rsidP="002A477A">
            <w:pPr>
              <w:spacing w:after="0" w:line="240" w:lineRule="auto"/>
              <w:jc w:val="center"/>
              <w:rPr>
                <w:rFonts w:ascii="Times New Roman" w:eastAsia="Times New Roman" w:hAnsi="Times New Roman"/>
                <w:lang w:eastAsia="ru-RU"/>
              </w:rPr>
            </w:pPr>
            <w:r w:rsidRPr="00AD5304">
              <w:rPr>
                <w:rFonts w:ascii="Times New Roman" w:eastAsia="Times New Roman" w:hAnsi="Times New Roman"/>
                <w:lang w:eastAsia="ru-RU"/>
              </w:rPr>
              <w:t>Наименование показателя</w:t>
            </w:r>
          </w:p>
        </w:tc>
        <w:tc>
          <w:tcPr>
            <w:tcW w:w="3080" w:type="dxa"/>
            <w:gridSpan w:val="2"/>
            <w:shd w:val="clear" w:color="auto" w:fill="auto"/>
          </w:tcPr>
          <w:p w:rsidR="00A35BB5" w:rsidRPr="00AD5304" w:rsidRDefault="00A35BB5" w:rsidP="002A477A">
            <w:pPr>
              <w:spacing w:after="0" w:line="240" w:lineRule="auto"/>
              <w:jc w:val="center"/>
              <w:rPr>
                <w:rFonts w:ascii="Times New Roman" w:hAnsi="Times New Roman"/>
              </w:rPr>
            </w:pPr>
            <w:r w:rsidRPr="00AD5304">
              <w:rPr>
                <w:rFonts w:ascii="Times New Roman" w:eastAsia="Times New Roman" w:hAnsi="Times New Roman"/>
                <w:lang w:eastAsia="ru-RU"/>
              </w:rPr>
              <w:t>Данные на отчетную дату</w:t>
            </w:r>
          </w:p>
        </w:tc>
        <w:tc>
          <w:tcPr>
            <w:tcW w:w="1540" w:type="dxa"/>
            <w:vMerge w:val="restart"/>
            <w:shd w:val="clear" w:color="auto" w:fill="auto"/>
          </w:tcPr>
          <w:p w:rsidR="00A35BB5" w:rsidRPr="00AD5304" w:rsidRDefault="00A35BB5" w:rsidP="002A477A">
            <w:pPr>
              <w:spacing w:after="0" w:line="240" w:lineRule="auto"/>
              <w:jc w:val="center"/>
              <w:rPr>
                <w:rFonts w:ascii="Times New Roman" w:eastAsia="Times New Roman" w:hAnsi="Times New Roman"/>
                <w:lang w:eastAsia="ru-RU"/>
              </w:rPr>
            </w:pPr>
            <w:r w:rsidRPr="00AD5304">
              <w:rPr>
                <w:rFonts w:ascii="Times New Roman" w:eastAsia="Times New Roman" w:hAnsi="Times New Roman"/>
                <w:lang w:eastAsia="ru-RU"/>
              </w:rPr>
              <w:t>Изменение</w:t>
            </w:r>
          </w:p>
        </w:tc>
      </w:tr>
      <w:tr w:rsidR="00A35BB5" w:rsidRPr="00AD5304" w:rsidTr="002A477A">
        <w:trPr>
          <w:trHeight w:val="255"/>
        </w:trPr>
        <w:tc>
          <w:tcPr>
            <w:tcW w:w="550" w:type="dxa"/>
            <w:vMerge/>
            <w:shd w:val="clear" w:color="auto" w:fill="auto"/>
            <w:noWrap/>
          </w:tcPr>
          <w:p w:rsidR="00A35BB5" w:rsidRPr="00AD5304" w:rsidRDefault="00A35BB5" w:rsidP="002A477A">
            <w:pPr>
              <w:spacing w:after="0" w:line="240" w:lineRule="auto"/>
              <w:jc w:val="center"/>
              <w:rPr>
                <w:rFonts w:ascii="Times New Roman" w:eastAsia="Times New Roman" w:hAnsi="Times New Roman"/>
                <w:lang w:eastAsia="ru-RU"/>
              </w:rPr>
            </w:pPr>
          </w:p>
        </w:tc>
        <w:tc>
          <w:tcPr>
            <w:tcW w:w="4180" w:type="dxa"/>
            <w:vMerge/>
            <w:shd w:val="clear" w:color="auto" w:fill="auto"/>
            <w:noWrap/>
          </w:tcPr>
          <w:p w:rsidR="00A35BB5" w:rsidRPr="00AD5304" w:rsidRDefault="00A35BB5" w:rsidP="002A477A">
            <w:pPr>
              <w:spacing w:after="0" w:line="240" w:lineRule="auto"/>
              <w:jc w:val="center"/>
              <w:rPr>
                <w:rFonts w:ascii="Times New Roman" w:eastAsia="Times New Roman" w:hAnsi="Times New Roman"/>
                <w:lang w:eastAsia="ru-RU"/>
              </w:rPr>
            </w:pPr>
          </w:p>
        </w:tc>
        <w:tc>
          <w:tcPr>
            <w:tcW w:w="1540" w:type="dxa"/>
            <w:shd w:val="clear" w:color="auto" w:fill="auto"/>
            <w:noWrap/>
          </w:tcPr>
          <w:p w:rsidR="00A35BB5" w:rsidRPr="00AD5304" w:rsidRDefault="00A35BB5" w:rsidP="002A477A">
            <w:pPr>
              <w:spacing w:after="0" w:line="240" w:lineRule="auto"/>
              <w:jc w:val="center"/>
              <w:rPr>
                <w:rFonts w:ascii="Times New Roman" w:eastAsia="Times New Roman" w:hAnsi="Times New Roman"/>
                <w:lang w:eastAsia="ru-RU"/>
              </w:rPr>
            </w:pPr>
            <w:r w:rsidRPr="00AD5304">
              <w:rPr>
                <w:rFonts w:ascii="Times New Roman" w:eastAsia="Times New Roman" w:hAnsi="Times New Roman"/>
                <w:lang w:eastAsia="ru-RU"/>
              </w:rPr>
              <w:t>01.01.201</w:t>
            </w:r>
            <w:r w:rsidRPr="00AD5304">
              <w:rPr>
                <w:rFonts w:ascii="Times New Roman" w:eastAsia="Times New Roman" w:hAnsi="Times New Roman"/>
                <w:lang w:val="en-US" w:eastAsia="ru-RU"/>
              </w:rPr>
              <w:t>9</w:t>
            </w:r>
            <w:r w:rsidRPr="00AD5304">
              <w:rPr>
                <w:rFonts w:ascii="Times New Roman" w:eastAsia="Times New Roman" w:hAnsi="Times New Roman"/>
                <w:lang w:eastAsia="ru-RU"/>
              </w:rPr>
              <w:t> г.</w:t>
            </w:r>
          </w:p>
          <w:p w:rsidR="00A35BB5" w:rsidRPr="00AD5304" w:rsidRDefault="00A35BB5" w:rsidP="002A477A">
            <w:pPr>
              <w:spacing w:after="0" w:line="240" w:lineRule="auto"/>
              <w:jc w:val="center"/>
              <w:rPr>
                <w:rFonts w:ascii="Times New Roman" w:eastAsia="Times New Roman" w:hAnsi="Times New Roman"/>
                <w:lang w:eastAsia="ru-RU"/>
              </w:rPr>
            </w:pPr>
            <w:r w:rsidRPr="00AD5304">
              <w:rPr>
                <w:rFonts w:ascii="Times New Roman" w:eastAsia="Times New Roman" w:hAnsi="Times New Roman"/>
                <w:lang w:eastAsia="ru-RU"/>
              </w:rPr>
              <w:t>тыс.руб.</w:t>
            </w:r>
          </w:p>
        </w:tc>
        <w:tc>
          <w:tcPr>
            <w:tcW w:w="1540" w:type="dxa"/>
            <w:shd w:val="clear" w:color="auto" w:fill="auto"/>
          </w:tcPr>
          <w:p w:rsidR="00A35BB5" w:rsidRPr="00AD5304" w:rsidRDefault="00A35BB5" w:rsidP="002A477A">
            <w:pPr>
              <w:spacing w:after="0" w:line="240" w:lineRule="auto"/>
              <w:jc w:val="center"/>
              <w:rPr>
                <w:rFonts w:ascii="Times New Roman" w:eastAsia="Times New Roman" w:hAnsi="Times New Roman"/>
                <w:lang w:eastAsia="ru-RU"/>
              </w:rPr>
            </w:pPr>
            <w:r w:rsidRPr="00AD5304">
              <w:rPr>
                <w:rFonts w:ascii="Times New Roman" w:eastAsia="Times New Roman" w:hAnsi="Times New Roman"/>
                <w:lang w:eastAsia="ru-RU"/>
              </w:rPr>
              <w:t>01.01.201</w:t>
            </w:r>
            <w:r w:rsidRPr="00AD5304">
              <w:rPr>
                <w:rFonts w:ascii="Times New Roman" w:eastAsia="Times New Roman" w:hAnsi="Times New Roman"/>
                <w:lang w:val="en-US" w:eastAsia="ru-RU"/>
              </w:rPr>
              <w:t>8</w:t>
            </w:r>
            <w:r w:rsidRPr="00AD5304">
              <w:rPr>
                <w:rFonts w:ascii="Times New Roman" w:eastAsia="Times New Roman" w:hAnsi="Times New Roman"/>
                <w:lang w:eastAsia="ru-RU"/>
              </w:rPr>
              <w:t> г.</w:t>
            </w:r>
          </w:p>
          <w:p w:rsidR="00A35BB5" w:rsidRPr="00AD5304" w:rsidRDefault="00A35BB5" w:rsidP="002A477A">
            <w:pPr>
              <w:spacing w:after="0" w:line="240" w:lineRule="auto"/>
              <w:jc w:val="center"/>
              <w:rPr>
                <w:rFonts w:ascii="Times New Roman" w:eastAsia="Times New Roman" w:hAnsi="Times New Roman"/>
                <w:lang w:eastAsia="ru-RU"/>
              </w:rPr>
            </w:pPr>
            <w:r w:rsidRPr="00AD5304">
              <w:rPr>
                <w:rFonts w:ascii="Times New Roman" w:eastAsia="Times New Roman" w:hAnsi="Times New Roman"/>
                <w:lang w:eastAsia="ru-RU"/>
              </w:rPr>
              <w:t>тыс.руб.</w:t>
            </w:r>
          </w:p>
        </w:tc>
        <w:tc>
          <w:tcPr>
            <w:tcW w:w="1540" w:type="dxa"/>
            <w:vMerge/>
            <w:shd w:val="clear" w:color="auto" w:fill="auto"/>
            <w:noWrap/>
          </w:tcPr>
          <w:p w:rsidR="00A35BB5" w:rsidRPr="00AD5304" w:rsidRDefault="00A35BB5" w:rsidP="002A477A">
            <w:pPr>
              <w:spacing w:after="0" w:line="240" w:lineRule="auto"/>
              <w:jc w:val="center"/>
              <w:rPr>
                <w:rFonts w:ascii="Times New Roman" w:eastAsia="Times New Roman" w:hAnsi="Times New Roman"/>
                <w:lang w:eastAsia="ru-RU"/>
              </w:rPr>
            </w:pPr>
          </w:p>
        </w:tc>
      </w:tr>
      <w:tr w:rsidR="00A35BB5" w:rsidRPr="00AD5304" w:rsidTr="002A477A">
        <w:trPr>
          <w:trHeight w:val="255"/>
        </w:trPr>
        <w:tc>
          <w:tcPr>
            <w:tcW w:w="550" w:type="dxa"/>
            <w:shd w:val="clear" w:color="auto" w:fill="auto"/>
            <w:noWrap/>
          </w:tcPr>
          <w:p w:rsidR="00A35BB5" w:rsidRPr="00AD5304" w:rsidRDefault="00A35BB5" w:rsidP="002A477A">
            <w:pPr>
              <w:spacing w:after="0" w:line="240" w:lineRule="auto"/>
              <w:rPr>
                <w:rFonts w:ascii="Times New Roman" w:eastAsia="Times New Roman" w:hAnsi="Times New Roman"/>
                <w:lang w:eastAsia="ru-RU"/>
              </w:rPr>
            </w:pPr>
            <w:r w:rsidRPr="00AD5304">
              <w:rPr>
                <w:rFonts w:ascii="Times New Roman" w:eastAsia="Times New Roman" w:hAnsi="Times New Roman"/>
                <w:lang w:eastAsia="ru-RU"/>
              </w:rPr>
              <w:t>1</w:t>
            </w:r>
          </w:p>
        </w:tc>
        <w:tc>
          <w:tcPr>
            <w:tcW w:w="4180" w:type="dxa"/>
            <w:shd w:val="clear" w:color="auto" w:fill="auto"/>
          </w:tcPr>
          <w:p w:rsidR="00A35BB5" w:rsidRPr="00AD5304" w:rsidRDefault="00A35BB5" w:rsidP="002A477A">
            <w:pPr>
              <w:spacing w:after="0" w:line="240" w:lineRule="auto"/>
              <w:rPr>
                <w:rFonts w:ascii="Times New Roman" w:eastAsia="Times New Roman" w:hAnsi="Times New Roman"/>
                <w:lang w:eastAsia="ru-RU"/>
              </w:rPr>
            </w:pPr>
            <w:r w:rsidRPr="00AD5304">
              <w:rPr>
                <w:rFonts w:ascii="Times New Roman" w:eastAsia="Times New Roman" w:hAnsi="Times New Roman"/>
                <w:lang w:eastAsia="ru-RU"/>
              </w:rPr>
              <w:t>До востребования и менее 1 месяца</w:t>
            </w:r>
          </w:p>
        </w:tc>
        <w:tc>
          <w:tcPr>
            <w:tcW w:w="1540" w:type="dxa"/>
            <w:shd w:val="clear" w:color="auto" w:fill="auto"/>
            <w:noWrap/>
          </w:tcPr>
          <w:p w:rsidR="00A35BB5" w:rsidRPr="00AD5304" w:rsidRDefault="00A35BB5" w:rsidP="002A477A">
            <w:pPr>
              <w:spacing w:after="0" w:line="240" w:lineRule="auto"/>
              <w:jc w:val="right"/>
              <w:rPr>
                <w:rFonts w:ascii="Times New Roman" w:eastAsia="Times New Roman" w:hAnsi="Times New Roman"/>
                <w:lang w:val="en-US" w:eastAsia="ru-RU"/>
              </w:rPr>
            </w:pPr>
            <w:r w:rsidRPr="00AD5304">
              <w:rPr>
                <w:rFonts w:ascii="Times New Roman" w:eastAsia="Times New Roman" w:hAnsi="Times New Roman"/>
                <w:lang w:val="en-US" w:eastAsia="ru-RU"/>
              </w:rPr>
              <w:t>5514</w:t>
            </w:r>
          </w:p>
        </w:tc>
        <w:tc>
          <w:tcPr>
            <w:tcW w:w="1540" w:type="dxa"/>
            <w:shd w:val="clear" w:color="auto" w:fill="auto"/>
            <w:noWrap/>
          </w:tcPr>
          <w:p w:rsidR="00A35BB5" w:rsidRPr="00AD5304" w:rsidRDefault="00A35BB5" w:rsidP="002A477A">
            <w:pPr>
              <w:spacing w:after="0" w:line="240" w:lineRule="auto"/>
              <w:jc w:val="right"/>
              <w:rPr>
                <w:rFonts w:ascii="Times New Roman" w:eastAsia="Times New Roman" w:hAnsi="Times New Roman"/>
                <w:lang w:val="en-US" w:eastAsia="ru-RU"/>
              </w:rPr>
            </w:pPr>
            <w:r w:rsidRPr="00AD5304">
              <w:rPr>
                <w:rFonts w:ascii="Times New Roman" w:eastAsia="Times New Roman" w:hAnsi="Times New Roman"/>
                <w:lang w:val="en-US" w:eastAsia="ru-RU"/>
              </w:rPr>
              <w:t>8087</w:t>
            </w:r>
          </w:p>
        </w:tc>
        <w:tc>
          <w:tcPr>
            <w:tcW w:w="1540" w:type="dxa"/>
            <w:shd w:val="clear" w:color="auto" w:fill="auto"/>
            <w:noWrap/>
          </w:tcPr>
          <w:p w:rsidR="00A35BB5" w:rsidRPr="00AD5304" w:rsidRDefault="00A35BB5" w:rsidP="002A477A">
            <w:pPr>
              <w:spacing w:after="0" w:line="240" w:lineRule="auto"/>
              <w:jc w:val="right"/>
              <w:rPr>
                <w:rFonts w:ascii="Times New Roman" w:eastAsia="Times New Roman" w:hAnsi="Times New Roman"/>
                <w:lang w:val="en-US" w:eastAsia="ru-RU"/>
              </w:rPr>
            </w:pPr>
            <w:r w:rsidRPr="00AD5304">
              <w:rPr>
                <w:rFonts w:ascii="Times New Roman" w:eastAsia="Times New Roman" w:hAnsi="Times New Roman"/>
                <w:lang w:val="en-US" w:eastAsia="ru-RU"/>
              </w:rPr>
              <w:t>-2573</w:t>
            </w:r>
          </w:p>
        </w:tc>
      </w:tr>
      <w:tr w:rsidR="00A35BB5" w:rsidRPr="00AD5304" w:rsidTr="002A477A">
        <w:trPr>
          <w:trHeight w:val="255"/>
        </w:trPr>
        <w:tc>
          <w:tcPr>
            <w:tcW w:w="550" w:type="dxa"/>
            <w:shd w:val="clear" w:color="auto" w:fill="auto"/>
            <w:noWrap/>
          </w:tcPr>
          <w:p w:rsidR="00A35BB5" w:rsidRPr="00AD5304" w:rsidRDefault="00A35BB5" w:rsidP="002A477A">
            <w:pPr>
              <w:spacing w:after="0" w:line="240" w:lineRule="auto"/>
              <w:rPr>
                <w:rFonts w:ascii="Times New Roman" w:eastAsia="Times New Roman" w:hAnsi="Times New Roman"/>
                <w:lang w:eastAsia="ru-RU"/>
              </w:rPr>
            </w:pPr>
            <w:r w:rsidRPr="00AD5304">
              <w:rPr>
                <w:rFonts w:ascii="Times New Roman" w:eastAsia="Times New Roman" w:hAnsi="Times New Roman"/>
                <w:lang w:eastAsia="ru-RU"/>
              </w:rPr>
              <w:t>2</w:t>
            </w:r>
          </w:p>
        </w:tc>
        <w:tc>
          <w:tcPr>
            <w:tcW w:w="4180" w:type="dxa"/>
            <w:shd w:val="clear" w:color="auto" w:fill="auto"/>
          </w:tcPr>
          <w:p w:rsidR="00A35BB5" w:rsidRPr="00AD5304" w:rsidRDefault="00A35BB5" w:rsidP="002A477A">
            <w:pPr>
              <w:spacing w:after="0" w:line="240" w:lineRule="auto"/>
              <w:rPr>
                <w:rFonts w:ascii="Times New Roman" w:eastAsia="Times New Roman" w:hAnsi="Times New Roman"/>
                <w:lang w:eastAsia="ru-RU"/>
              </w:rPr>
            </w:pPr>
            <w:r w:rsidRPr="00AD5304">
              <w:rPr>
                <w:rFonts w:ascii="Times New Roman" w:eastAsia="Times New Roman" w:hAnsi="Times New Roman"/>
                <w:lang w:eastAsia="ru-RU"/>
              </w:rPr>
              <w:t>От 1 до 6 месяцев</w:t>
            </w:r>
          </w:p>
        </w:tc>
        <w:tc>
          <w:tcPr>
            <w:tcW w:w="1540" w:type="dxa"/>
            <w:shd w:val="clear" w:color="auto" w:fill="auto"/>
            <w:noWrap/>
          </w:tcPr>
          <w:p w:rsidR="00A35BB5" w:rsidRPr="00AD5304" w:rsidRDefault="00A35BB5" w:rsidP="002A477A">
            <w:pPr>
              <w:spacing w:after="0" w:line="240" w:lineRule="auto"/>
              <w:jc w:val="right"/>
              <w:rPr>
                <w:rFonts w:ascii="Times New Roman" w:eastAsia="Times New Roman" w:hAnsi="Times New Roman"/>
                <w:lang w:val="en-US" w:eastAsia="ru-RU"/>
              </w:rPr>
            </w:pPr>
            <w:r w:rsidRPr="00AD5304">
              <w:rPr>
                <w:rFonts w:ascii="Times New Roman" w:eastAsia="Times New Roman" w:hAnsi="Times New Roman"/>
                <w:lang w:val="en-US" w:eastAsia="ru-RU"/>
              </w:rPr>
              <w:t>13340</w:t>
            </w:r>
          </w:p>
        </w:tc>
        <w:tc>
          <w:tcPr>
            <w:tcW w:w="1540" w:type="dxa"/>
            <w:shd w:val="clear" w:color="auto" w:fill="auto"/>
            <w:noWrap/>
          </w:tcPr>
          <w:p w:rsidR="00A35BB5" w:rsidRPr="00AD5304" w:rsidRDefault="00A35BB5" w:rsidP="002A477A">
            <w:pPr>
              <w:spacing w:after="0" w:line="240" w:lineRule="auto"/>
              <w:jc w:val="right"/>
              <w:rPr>
                <w:rFonts w:ascii="Times New Roman" w:eastAsia="Times New Roman" w:hAnsi="Times New Roman"/>
                <w:lang w:val="en-US" w:eastAsia="ru-RU"/>
              </w:rPr>
            </w:pPr>
            <w:r w:rsidRPr="00AD5304">
              <w:rPr>
                <w:rFonts w:ascii="Times New Roman" w:eastAsia="Times New Roman" w:hAnsi="Times New Roman"/>
                <w:lang w:val="en-US" w:eastAsia="ru-RU"/>
              </w:rPr>
              <w:t>20946</w:t>
            </w:r>
          </w:p>
        </w:tc>
        <w:tc>
          <w:tcPr>
            <w:tcW w:w="1540" w:type="dxa"/>
            <w:shd w:val="clear" w:color="auto" w:fill="auto"/>
            <w:noWrap/>
          </w:tcPr>
          <w:p w:rsidR="00A35BB5" w:rsidRPr="00AD5304" w:rsidRDefault="00A35BB5" w:rsidP="002A477A">
            <w:pPr>
              <w:spacing w:after="0" w:line="240" w:lineRule="auto"/>
              <w:jc w:val="right"/>
              <w:rPr>
                <w:rFonts w:ascii="Times New Roman" w:eastAsia="Times New Roman" w:hAnsi="Times New Roman"/>
                <w:lang w:val="en-US" w:eastAsia="ru-RU"/>
              </w:rPr>
            </w:pPr>
            <w:r w:rsidRPr="00AD5304">
              <w:rPr>
                <w:rFonts w:ascii="Times New Roman" w:eastAsia="Times New Roman" w:hAnsi="Times New Roman"/>
                <w:lang w:val="en-US" w:eastAsia="ru-RU"/>
              </w:rPr>
              <w:t>-7606</w:t>
            </w:r>
          </w:p>
        </w:tc>
      </w:tr>
      <w:tr w:rsidR="00A35BB5" w:rsidRPr="00AD5304" w:rsidTr="002A477A">
        <w:trPr>
          <w:trHeight w:val="255"/>
        </w:trPr>
        <w:tc>
          <w:tcPr>
            <w:tcW w:w="550" w:type="dxa"/>
            <w:shd w:val="clear" w:color="auto" w:fill="auto"/>
            <w:noWrap/>
          </w:tcPr>
          <w:p w:rsidR="00A35BB5" w:rsidRPr="00AD5304" w:rsidRDefault="00A35BB5" w:rsidP="002A477A">
            <w:pPr>
              <w:spacing w:after="0" w:line="240" w:lineRule="auto"/>
              <w:rPr>
                <w:rFonts w:ascii="Times New Roman" w:eastAsia="Times New Roman" w:hAnsi="Times New Roman"/>
                <w:lang w:eastAsia="ru-RU"/>
              </w:rPr>
            </w:pPr>
            <w:r w:rsidRPr="00AD5304">
              <w:rPr>
                <w:rFonts w:ascii="Times New Roman" w:eastAsia="Times New Roman" w:hAnsi="Times New Roman"/>
                <w:lang w:eastAsia="ru-RU"/>
              </w:rPr>
              <w:t>3</w:t>
            </w:r>
          </w:p>
        </w:tc>
        <w:tc>
          <w:tcPr>
            <w:tcW w:w="4180" w:type="dxa"/>
            <w:shd w:val="clear" w:color="auto" w:fill="auto"/>
          </w:tcPr>
          <w:p w:rsidR="00A35BB5" w:rsidRPr="00AD5304" w:rsidRDefault="00A35BB5" w:rsidP="002A477A">
            <w:pPr>
              <w:spacing w:after="0" w:line="240" w:lineRule="auto"/>
              <w:rPr>
                <w:rFonts w:ascii="Times New Roman" w:eastAsia="Times New Roman" w:hAnsi="Times New Roman"/>
                <w:lang w:eastAsia="ru-RU"/>
              </w:rPr>
            </w:pPr>
            <w:r w:rsidRPr="00AD5304">
              <w:rPr>
                <w:rFonts w:ascii="Times New Roman" w:eastAsia="Times New Roman" w:hAnsi="Times New Roman"/>
                <w:lang w:eastAsia="ru-RU"/>
              </w:rPr>
              <w:t>От 6 месяцев до 1 года</w:t>
            </w:r>
          </w:p>
        </w:tc>
        <w:tc>
          <w:tcPr>
            <w:tcW w:w="1540" w:type="dxa"/>
            <w:shd w:val="clear" w:color="auto" w:fill="auto"/>
            <w:noWrap/>
          </w:tcPr>
          <w:p w:rsidR="00A35BB5" w:rsidRPr="00AD5304" w:rsidRDefault="00A35BB5" w:rsidP="002A477A">
            <w:pPr>
              <w:spacing w:after="0" w:line="240" w:lineRule="auto"/>
              <w:jc w:val="right"/>
              <w:rPr>
                <w:rFonts w:ascii="Times New Roman" w:eastAsia="Times New Roman" w:hAnsi="Times New Roman"/>
                <w:lang w:val="en-US" w:eastAsia="ru-RU"/>
              </w:rPr>
            </w:pPr>
            <w:r w:rsidRPr="00AD5304">
              <w:rPr>
                <w:rFonts w:ascii="Times New Roman" w:eastAsia="Times New Roman" w:hAnsi="Times New Roman"/>
                <w:lang w:val="en-US" w:eastAsia="ru-RU"/>
              </w:rPr>
              <w:t>3015</w:t>
            </w:r>
          </w:p>
        </w:tc>
        <w:tc>
          <w:tcPr>
            <w:tcW w:w="1540" w:type="dxa"/>
            <w:shd w:val="clear" w:color="auto" w:fill="auto"/>
            <w:noWrap/>
          </w:tcPr>
          <w:p w:rsidR="00A35BB5" w:rsidRPr="00AD5304" w:rsidRDefault="00A35BB5" w:rsidP="002A477A">
            <w:pPr>
              <w:spacing w:after="0" w:line="240" w:lineRule="auto"/>
              <w:jc w:val="right"/>
              <w:rPr>
                <w:rFonts w:ascii="Times New Roman" w:eastAsia="Times New Roman" w:hAnsi="Times New Roman"/>
                <w:lang w:val="en-US" w:eastAsia="ru-RU"/>
              </w:rPr>
            </w:pPr>
            <w:r w:rsidRPr="00AD5304">
              <w:rPr>
                <w:rFonts w:ascii="Times New Roman" w:eastAsia="Times New Roman" w:hAnsi="Times New Roman"/>
                <w:lang w:val="en-US" w:eastAsia="ru-RU"/>
              </w:rPr>
              <w:t>5500</w:t>
            </w:r>
          </w:p>
        </w:tc>
        <w:tc>
          <w:tcPr>
            <w:tcW w:w="1540" w:type="dxa"/>
            <w:shd w:val="clear" w:color="auto" w:fill="auto"/>
            <w:noWrap/>
          </w:tcPr>
          <w:p w:rsidR="00A35BB5" w:rsidRPr="00AD5304" w:rsidRDefault="00A35BB5" w:rsidP="002A477A">
            <w:pPr>
              <w:spacing w:after="0" w:line="240" w:lineRule="auto"/>
              <w:jc w:val="right"/>
              <w:rPr>
                <w:rFonts w:ascii="Times New Roman" w:eastAsia="Times New Roman" w:hAnsi="Times New Roman"/>
                <w:lang w:val="en-US" w:eastAsia="ru-RU"/>
              </w:rPr>
            </w:pPr>
            <w:r w:rsidRPr="00AD5304">
              <w:rPr>
                <w:rFonts w:ascii="Times New Roman" w:eastAsia="Times New Roman" w:hAnsi="Times New Roman"/>
                <w:lang w:val="en-US" w:eastAsia="ru-RU"/>
              </w:rPr>
              <w:t>-2485</w:t>
            </w:r>
          </w:p>
        </w:tc>
      </w:tr>
      <w:tr w:rsidR="00A35BB5" w:rsidRPr="00AD5304" w:rsidTr="002A477A">
        <w:trPr>
          <w:trHeight w:val="255"/>
        </w:trPr>
        <w:tc>
          <w:tcPr>
            <w:tcW w:w="550" w:type="dxa"/>
            <w:shd w:val="clear" w:color="auto" w:fill="auto"/>
            <w:noWrap/>
          </w:tcPr>
          <w:p w:rsidR="00A35BB5" w:rsidRPr="00AD5304" w:rsidRDefault="00A35BB5" w:rsidP="002A477A">
            <w:pPr>
              <w:spacing w:after="0" w:line="240" w:lineRule="auto"/>
              <w:rPr>
                <w:rFonts w:ascii="Times New Roman" w:eastAsia="Times New Roman" w:hAnsi="Times New Roman"/>
                <w:lang w:eastAsia="ru-RU"/>
              </w:rPr>
            </w:pPr>
            <w:r w:rsidRPr="00AD5304">
              <w:rPr>
                <w:rFonts w:ascii="Times New Roman" w:eastAsia="Times New Roman" w:hAnsi="Times New Roman"/>
                <w:lang w:eastAsia="ru-RU"/>
              </w:rPr>
              <w:t>4</w:t>
            </w:r>
          </w:p>
        </w:tc>
        <w:tc>
          <w:tcPr>
            <w:tcW w:w="4180" w:type="dxa"/>
            <w:shd w:val="clear" w:color="auto" w:fill="auto"/>
          </w:tcPr>
          <w:p w:rsidR="00A35BB5" w:rsidRPr="00AD5304" w:rsidRDefault="00A35BB5" w:rsidP="002A477A">
            <w:pPr>
              <w:spacing w:after="0" w:line="240" w:lineRule="auto"/>
              <w:rPr>
                <w:rFonts w:ascii="Times New Roman" w:eastAsia="Times New Roman" w:hAnsi="Times New Roman"/>
                <w:lang w:eastAsia="ru-RU"/>
              </w:rPr>
            </w:pPr>
            <w:r w:rsidRPr="00AD5304">
              <w:rPr>
                <w:rFonts w:ascii="Times New Roman" w:eastAsia="Times New Roman" w:hAnsi="Times New Roman"/>
                <w:lang w:eastAsia="ru-RU"/>
              </w:rPr>
              <w:t>Более 1 года</w:t>
            </w:r>
          </w:p>
        </w:tc>
        <w:tc>
          <w:tcPr>
            <w:tcW w:w="1540" w:type="dxa"/>
            <w:shd w:val="clear" w:color="auto" w:fill="auto"/>
            <w:noWrap/>
          </w:tcPr>
          <w:p w:rsidR="00A35BB5" w:rsidRPr="00AD5304" w:rsidRDefault="00A35BB5" w:rsidP="002A477A">
            <w:pPr>
              <w:spacing w:after="0" w:line="240" w:lineRule="auto"/>
              <w:jc w:val="right"/>
              <w:rPr>
                <w:rFonts w:ascii="Times New Roman" w:eastAsia="Times New Roman" w:hAnsi="Times New Roman"/>
                <w:lang w:val="en-US" w:eastAsia="ru-RU"/>
              </w:rPr>
            </w:pPr>
            <w:r w:rsidRPr="00AD5304">
              <w:rPr>
                <w:rFonts w:ascii="Times New Roman" w:eastAsia="Times New Roman" w:hAnsi="Times New Roman"/>
                <w:lang w:val="en-US" w:eastAsia="ru-RU"/>
              </w:rPr>
              <w:t>106</w:t>
            </w:r>
          </w:p>
        </w:tc>
        <w:tc>
          <w:tcPr>
            <w:tcW w:w="1540" w:type="dxa"/>
            <w:shd w:val="clear" w:color="auto" w:fill="auto"/>
            <w:noWrap/>
          </w:tcPr>
          <w:p w:rsidR="00A35BB5" w:rsidRPr="00AD5304" w:rsidRDefault="00A35BB5" w:rsidP="002A477A">
            <w:pPr>
              <w:spacing w:after="0" w:line="240" w:lineRule="auto"/>
              <w:jc w:val="right"/>
              <w:rPr>
                <w:rFonts w:ascii="Times New Roman" w:eastAsia="Times New Roman" w:hAnsi="Times New Roman"/>
                <w:lang w:eastAsia="ru-RU"/>
              </w:rPr>
            </w:pPr>
            <w:r w:rsidRPr="00AD5304">
              <w:rPr>
                <w:rFonts w:ascii="Times New Roman" w:eastAsia="Times New Roman" w:hAnsi="Times New Roman"/>
                <w:lang w:val="en-US" w:eastAsia="ru-RU"/>
              </w:rPr>
              <w:t>184</w:t>
            </w:r>
          </w:p>
        </w:tc>
        <w:tc>
          <w:tcPr>
            <w:tcW w:w="1540" w:type="dxa"/>
            <w:shd w:val="clear" w:color="auto" w:fill="auto"/>
            <w:noWrap/>
          </w:tcPr>
          <w:p w:rsidR="00A35BB5" w:rsidRPr="00AD5304" w:rsidRDefault="00A35BB5" w:rsidP="002A477A">
            <w:pPr>
              <w:spacing w:after="0" w:line="240" w:lineRule="auto"/>
              <w:jc w:val="right"/>
              <w:rPr>
                <w:rFonts w:ascii="Times New Roman" w:eastAsia="Times New Roman" w:hAnsi="Times New Roman"/>
                <w:lang w:val="en-US" w:eastAsia="ru-RU"/>
              </w:rPr>
            </w:pPr>
            <w:r w:rsidRPr="00AD5304">
              <w:rPr>
                <w:rFonts w:ascii="Times New Roman" w:eastAsia="Times New Roman" w:hAnsi="Times New Roman"/>
                <w:lang w:val="en-US" w:eastAsia="ru-RU"/>
              </w:rPr>
              <w:t>-78</w:t>
            </w:r>
          </w:p>
        </w:tc>
      </w:tr>
      <w:tr w:rsidR="00A35BB5" w:rsidRPr="00AD5304" w:rsidTr="002A477A">
        <w:trPr>
          <w:trHeight w:val="128"/>
        </w:trPr>
        <w:tc>
          <w:tcPr>
            <w:tcW w:w="550" w:type="dxa"/>
            <w:shd w:val="clear" w:color="auto" w:fill="auto"/>
            <w:noWrap/>
          </w:tcPr>
          <w:p w:rsidR="00A35BB5" w:rsidRPr="00AD5304" w:rsidRDefault="00A35BB5" w:rsidP="002A477A">
            <w:pPr>
              <w:spacing w:after="0" w:line="240" w:lineRule="auto"/>
              <w:rPr>
                <w:rFonts w:ascii="Times New Roman" w:eastAsia="Times New Roman" w:hAnsi="Times New Roman"/>
                <w:lang w:eastAsia="ru-RU"/>
              </w:rPr>
            </w:pPr>
          </w:p>
        </w:tc>
        <w:tc>
          <w:tcPr>
            <w:tcW w:w="4180" w:type="dxa"/>
            <w:shd w:val="clear" w:color="auto" w:fill="auto"/>
          </w:tcPr>
          <w:p w:rsidR="00A35BB5" w:rsidRPr="00AD5304" w:rsidRDefault="00A35BB5" w:rsidP="002A477A">
            <w:pPr>
              <w:spacing w:after="0" w:line="240" w:lineRule="auto"/>
              <w:rPr>
                <w:rFonts w:ascii="Times New Roman" w:eastAsia="Times New Roman" w:hAnsi="Times New Roman"/>
                <w:lang w:eastAsia="ru-RU"/>
              </w:rPr>
            </w:pPr>
            <w:r w:rsidRPr="00AD5304">
              <w:rPr>
                <w:rFonts w:ascii="Times New Roman" w:eastAsia="Times New Roman" w:hAnsi="Times New Roman"/>
                <w:lang w:eastAsia="ru-RU"/>
              </w:rPr>
              <w:t>Итого прочие обязательства</w:t>
            </w:r>
          </w:p>
        </w:tc>
        <w:tc>
          <w:tcPr>
            <w:tcW w:w="1540" w:type="dxa"/>
            <w:shd w:val="clear" w:color="auto" w:fill="auto"/>
            <w:noWrap/>
          </w:tcPr>
          <w:p w:rsidR="00A35BB5" w:rsidRPr="00AD5304" w:rsidRDefault="00A35BB5" w:rsidP="002A477A">
            <w:pPr>
              <w:spacing w:after="0" w:line="240" w:lineRule="auto"/>
              <w:jc w:val="right"/>
              <w:rPr>
                <w:rFonts w:ascii="Times New Roman" w:eastAsia="Times New Roman" w:hAnsi="Times New Roman"/>
                <w:lang w:val="en-US" w:eastAsia="ru-RU"/>
              </w:rPr>
            </w:pPr>
            <w:r w:rsidRPr="00AD5304">
              <w:rPr>
                <w:rFonts w:ascii="Times New Roman" w:eastAsia="Times New Roman" w:hAnsi="Times New Roman"/>
                <w:lang w:val="en-US" w:eastAsia="ru-RU"/>
              </w:rPr>
              <w:t>21975</w:t>
            </w:r>
          </w:p>
        </w:tc>
        <w:tc>
          <w:tcPr>
            <w:tcW w:w="1540" w:type="dxa"/>
            <w:shd w:val="clear" w:color="auto" w:fill="auto"/>
            <w:noWrap/>
          </w:tcPr>
          <w:p w:rsidR="00A35BB5" w:rsidRPr="00AD5304" w:rsidRDefault="00A35BB5" w:rsidP="002A477A">
            <w:pPr>
              <w:spacing w:after="0" w:line="240" w:lineRule="auto"/>
              <w:jc w:val="right"/>
              <w:rPr>
                <w:rFonts w:ascii="Times New Roman" w:eastAsia="Times New Roman" w:hAnsi="Times New Roman"/>
                <w:lang w:val="en-US" w:eastAsia="ru-RU"/>
              </w:rPr>
            </w:pPr>
            <w:r w:rsidRPr="00AD5304">
              <w:rPr>
                <w:rFonts w:ascii="Times New Roman" w:eastAsia="Times New Roman" w:hAnsi="Times New Roman"/>
                <w:lang w:val="en-US" w:eastAsia="ru-RU"/>
              </w:rPr>
              <w:t>34717</w:t>
            </w:r>
          </w:p>
        </w:tc>
        <w:tc>
          <w:tcPr>
            <w:tcW w:w="1540" w:type="dxa"/>
            <w:shd w:val="clear" w:color="auto" w:fill="auto"/>
            <w:noWrap/>
          </w:tcPr>
          <w:p w:rsidR="00A35BB5" w:rsidRPr="00AD5304" w:rsidRDefault="00A35BB5" w:rsidP="002A477A">
            <w:pPr>
              <w:spacing w:after="0" w:line="240" w:lineRule="auto"/>
              <w:jc w:val="right"/>
              <w:rPr>
                <w:rFonts w:ascii="Times New Roman" w:eastAsia="Times New Roman" w:hAnsi="Times New Roman"/>
                <w:lang w:val="en-US" w:eastAsia="ru-RU"/>
              </w:rPr>
            </w:pPr>
            <w:r w:rsidRPr="00AD5304">
              <w:rPr>
                <w:rFonts w:ascii="Times New Roman" w:eastAsia="Times New Roman" w:hAnsi="Times New Roman"/>
                <w:lang w:val="en-US" w:eastAsia="ru-RU"/>
              </w:rPr>
              <w:t>-12742</w:t>
            </w:r>
          </w:p>
        </w:tc>
      </w:tr>
    </w:tbl>
    <w:p w:rsidR="00A35BB5" w:rsidRDefault="00FA2F96" w:rsidP="003D52AA">
      <w:pPr>
        <w:pStyle w:val="a8"/>
        <w:spacing w:after="0" w:line="240" w:lineRule="auto"/>
        <w:ind w:left="0" w:right="-7" w:firstLine="440"/>
        <w:contextualSpacing w:val="0"/>
        <w:jc w:val="both"/>
        <w:rPr>
          <w:rFonts w:ascii="Times New Roman" w:hAnsi="Times New Roman"/>
          <w:color w:val="FF0000"/>
          <w:sz w:val="24"/>
          <w:szCs w:val="24"/>
        </w:rPr>
      </w:pPr>
      <w:r w:rsidRPr="006D6997">
        <w:rPr>
          <w:rFonts w:ascii="Times New Roman" w:hAnsi="Times New Roman"/>
          <w:color w:val="FF0000"/>
          <w:sz w:val="24"/>
          <w:szCs w:val="24"/>
        </w:rPr>
        <w:t xml:space="preserve">      </w:t>
      </w:r>
    </w:p>
    <w:p w:rsidR="003D52AA" w:rsidRPr="00AD5304" w:rsidRDefault="003D52AA" w:rsidP="003D52AA">
      <w:pPr>
        <w:pStyle w:val="a8"/>
        <w:spacing w:after="0" w:line="240" w:lineRule="auto"/>
        <w:ind w:left="440" w:right="-7" w:hanging="440"/>
        <w:jc w:val="both"/>
        <w:rPr>
          <w:rFonts w:ascii="Times New Roman" w:hAnsi="Times New Roman"/>
          <w:b/>
          <w:sz w:val="24"/>
          <w:szCs w:val="24"/>
        </w:rPr>
      </w:pPr>
      <w:r w:rsidRPr="00AD5304">
        <w:rPr>
          <w:rFonts w:ascii="Times New Roman" w:hAnsi="Times New Roman"/>
          <w:b/>
          <w:sz w:val="24"/>
          <w:szCs w:val="24"/>
        </w:rPr>
        <w:t>3.1</w:t>
      </w:r>
      <w:r w:rsidR="00C85688">
        <w:rPr>
          <w:rFonts w:ascii="Times New Roman" w:hAnsi="Times New Roman"/>
          <w:b/>
          <w:sz w:val="24"/>
          <w:szCs w:val="24"/>
        </w:rPr>
        <w:t>2</w:t>
      </w:r>
      <w:r w:rsidRPr="00AD5304">
        <w:rPr>
          <w:rFonts w:ascii="Times New Roman" w:hAnsi="Times New Roman"/>
          <w:b/>
          <w:sz w:val="24"/>
          <w:szCs w:val="24"/>
        </w:rPr>
        <w:t>.  Информация о величине и изменении величины уставного капитала.</w:t>
      </w:r>
    </w:p>
    <w:p w:rsidR="003D52AA" w:rsidRPr="00AD5304" w:rsidRDefault="003D52AA" w:rsidP="003D52AA">
      <w:pPr>
        <w:pStyle w:val="ab"/>
        <w:spacing w:after="0"/>
        <w:jc w:val="both"/>
      </w:pPr>
    </w:p>
    <w:p w:rsidR="00933CDF" w:rsidRDefault="00933CDF" w:rsidP="00933CDF">
      <w:pPr>
        <w:pStyle w:val="ab"/>
        <w:spacing w:after="0"/>
        <w:jc w:val="both"/>
      </w:pPr>
      <w:r w:rsidRPr="00AD5304">
        <w:t xml:space="preserve">        В течение отчётного периода величина уставного капитала не изменилась. По  состоянию на 01.01.2019г. уставный капитал составляет 116500 тыс. рублей и сформирован </w:t>
      </w:r>
      <w:r w:rsidRPr="00AD5304">
        <w:lastRenderedPageBreak/>
        <w:t xml:space="preserve">из 116500 штук обыкновенных именных акций номинальной стоимостью 1000 рублей.  Каждая акция </w:t>
      </w:r>
      <w:r>
        <w:t>представляет право одного голоса.</w:t>
      </w:r>
    </w:p>
    <w:p w:rsidR="00933CDF" w:rsidRDefault="00933CDF" w:rsidP="00933CDF">
      <w:pPr>
        <w:tabs>
          <w:tab w:val="center" w:pos="4678"/>
          <w:tab w:val="left" w:pos="6145"/>
        </w:tabs>
        <w:ind w:right="-2"/>
        <w:contextualSpacing/>
        <w:jc w:val="both"/>
        <w:rPr>
          <w:rFonts w:ascii="Times New Roman" w:eastAsia="Times New Roman" w:hAnsi="Times New Roman"/>
          <w:bCs/>
          <w:sz w:val="24"/>
          <w:szCs w:val="24"/>
        </w:rPr>
      </w:pPr>
      <w:r>
        <w:rPr>
          <w:rFonts w:ascii="Times New Roman" w:eastAsia="Times New Roman" w:hAnsi="Times New Roman"/>
          <w:bCs/>
          <w:sz w:val="24"/>
          <w:szCs w:val="24"/>
        </w:rPr>
        <w:t xml:space="preserve">        Владельцами обыкновенных именных акций банка являются: Хаустова Галина Вениаминовна с долей 90,94% и Хаустов Руслан Валерьевич с долей 9,04%. </w:t>
      </w:r>
    </w:p>
    <w:p w:rsidR="00933CDF" w:rsidRPr="00856CF4" w:rsidRDefault="00933CDF" w:rsidP="00933CDF">
      <w:pPr>
        <w:adjustRightInd w:val="0"/>
        <w:spacing w:after="0" w:line="240" w:lineRule="auto"/>
        <w:jc w:val="both"/>
        <w:rPr>
          <w:rFonts w:ascii="Times New Roman" w:hAnsi="Times New Roman"/>
          <w:sz w:val="24"/>
          <w:szCs w:val="24"/>
        </w:rPr>
      </w:pPr>
      <w:r w:rsidRPr="00856CF4">
        <w:rPr>
          <w:rFonts w:ascii="Times New Roman" w:hAnsi="Times New Roman"/>
          <w:sz w:val="24"/>
          <w:szCs w:val="24"/>
        </w:rPr>
        <w:t xml:space="preserve">Банк вправе размещать дополнительные обыкновенные именные акции в пределах количества объявленных акций. Предельное количество объявленных обыкновенных именных акций номинальной стоимостью 1000 рублей каждая составляет 1 млн.  штук. </w:t>
      </w:r>
    </w:p>
    <w:p w:rsidR="00933CDF" w:rsidRDefault="00933CDF" w:rsidP="00933CDF">
      <w:pPr>
        <w:pStyle w:val="ab"/>
        <w:spacing w:after="0"/>
        <w:jc w:val="both"/>
        <w:rPr>
          <w:bCs/>
        </w:rPr>
      </w:pPr>
      <w:r w:rsidRPr="0028129C">
        <w:t xml:space="preserve">       </w:t>
      </w:r>
      <w:r>
        <w:t xml:space="preserve"> </w:t>
      </w:r>
      <w:r w:rsidRPr="0028129C">
        <w:t xml:space="preserve">Все выпущенные Банком акции  полностью оплачены. </w:t>
      </w:r>
      <w:r w:rsidRPr="008F5A1D">
        <w:rPr>
          <w:bCs/>
        </w:rPr>
        <w:t>Каждая обыкновенная именная акция предоставляет акционеру – ее владельцу одинаковый объем прав</w:t>
      </w:r>
      <w:r>
        <w:rPr>
          <w:bCs/>
        </w:rPr>
        <w:t>.</w:t>
      </w:r>
    </w:p>
    <w:p w:rsidR="00933CDF" w:rsidRPr="00C85688" w:rsidRDefault="00933CDF" w:rsidP="00AD5304">
      <w:pPr>
        <w:spacing w:line="240" w:lineRule="auto"/>
        <w:jc w:val="both"/>
        <w:rPr>
          <w:rFonts w:ascii="Times New Roman" w:hAnsi="Times New Roman"/>
          <w:sz w:val="24"/>
          <w:szCs w:val="24"/>
        </w:rPr>
      </w:pPr>
      <w:r w:rsidRPr="007904EC">
        <w:rPr>
          <w:rFonts w:ascii="Times New Roman" w:hAnsi="Times New Roman"/>
          <w:sz w:val="24"/>
          <w:szCs w:val="24"/>
        </w:rPr>
        <w:t xml:space="preserve">       </w:t>
      </w:r>
      <w:r>
        <w:rPr>
          <w:rFonts w:ascii="Times New Roman" w:hAnsi="Times New Roman"/>
          <w:sz w:val="24"/>
          <w:szCs w:val="24"/>
        </w:rPr>
        <w:t xml:space="preserve">Ограничения по правам, включая ограничения на выплату дивидендов, по количеству акций, принадлежащих одному акционеру, по максимальному числу голосов, предоставляемых одному акционеру, по количеству акций каждой категории (типа), которые могут быть размещены в результате конвертации размещённых ценных бумаг, конвертируемых в акции, уставом банка не установлены. Акций, принадлежащих банку,  а </w:t>
      </w:r>
      <w:r w:rsidRPr="00C85688">
        <w:rPr>
          <w:rFonts w:ascii="Times New Roman" w:hAnsi="Times New Roman"/>
          <w:sz w:val="24"/>
          <w:szCs w:val="24"/>
        </w:rPr>
        <w:t>также имеющихся обязательств по выплате акционерам стоимости их долей в уставном капитале банка, не имеется.</w:t>
      </w:r>
    </w:p>
    <w:p w:rsidR="007067EE" w:rsidRPr="00065315" w:rsidRDefault="007067EE" w:rsidP="007067EE">
      <w:pPr>
        <w:ind w:firstLine="426"/>
        <w:rPr>
          <w:rFonts w:ascii="Times New Roman" w:hAnsi="Times New Roman"/>
          <w:b/>
          <w:sz w:val="24"/>
          <w:szCs w:val="24"/>
        </w:rPr>
      </w:pPr>
      <w:r w:rsidRPr="00065315">
        <w:rPr>
          <w:rFonts w:ascii="Times New Roman" w:hAnsi="Times New Roman"/>
          <w:b/>
          <w:sz w:val="24"/>
          <w:szCs w:val="24"/>
        </w:rPr>
        <w:t>3.1</w:t>
      </w:r>
      <w:r w:rsidR="00C85688" w:rsidRPr="00065315">
        <w:rPr>
          <w:rFonts w:ascii="Times New Roman" w:hAnsi="Times New Roman"/>
          <w:b/>
          <w:sz w:val="24"/>
          <w:szCs w:val="24"/>
        </w:rPr>
        <w:t>3</w:t>
      </w:r>
      <w:r w:rsidRPr="00065315">
        <w:rPr>
          <w:rFonts w:ascii="Times New Roman" w:hAnsi="Times New Roman"/>
          <w:b/>
          <w:sz w:val="24"/>
          <w:szCs w:val="24"/>
        </w:rPr>
        <w:t>. Информация об основной сумме долга, процентах (дисконтах), начисленных на конец отчетного периода, размере просроченной задолженности.</w:t>
      </w:r>
    </w:p>
    <w:p w:rsidR="006963EE" w:rsidRPr="00065315" w:rsidRDefault="006963EE" w:rsidP="006963EE">
      <w:pPr>
        <w:pStyle w:val="a8"/>
        <w:spacing w:after="0" w:line="240" w:lineRule="auto"/>
        <w:ind w:left="0" w:right="-7" w:firstLine="440"/>
        <w:jc w:val="right"/>
        <w:rPr>
          <w:rFonts w:ascii="Times New Roman" w:hAnsi="Times New Roman"/>
          <w:b/>
          <w:i/>
          <w:sz w:val="24"/>
          <w:szCs w:val="24"/>
        </w:rPr>
      </w:pPr>
      <w:r w:rsidRPr="00065315">
        <w:rPr>
          <w:rFonts w:ascii="Times New Roman" w:hAnsi="Times New Roman"/>
          <w:sz w:val="24"/>
          <w:szCs w:val="24"/>
        </w:rPr>
        <w:t xml:space="preserve">Таблица </w:t>
      </w:r>
      <w:r w:rsidR="00056F72" w:rsidRPr="00065315">
        <w:rPr>
          <w:rFonts w:ascii="Times New Roman" w:hAnsi="Times New Roman"/>
          <w:sz w:val="24"/>
          <w:szCs w:val="24"/>
        </w:rPr>
        <w:t>26</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394"/>
        <w:gridCol w:w="2126"/>
        <w:gridCol w:w="2127"/>
      </w:tblGrid>
      <w:tr w:rsidR="007D1B2E" w:rsidRPr="00065315" w:rsidTr="002A477A">
        <w:trPr>
          <w:trHeight w:val="955"/>
        </w:trPr>
        <w:tc>
          <w:tcPr>
            <w:tcW w:w="709" w:type="dxa"/>
          </w:tcPr>
          <w:p w:rsidR="006963EE" w:rsidRPr="00065315" w:rsidRDefault="006963EE" w:rsidP="002A477A">
            <w:pPr>
              <w:spacing w:after="0" w:line="240" w:lineRule="auto"/>
              <w:contextualSpacing/>
              <w:jc w:val="center"/>
              <w:rPr>
                <w:rFonts w:ascii="Times New Roman" w:eastAsia="Times New Roman" w:hAnsi="Times New Roman"/>
                <w:sz w:val="24"/>
                <w:szCs w:val="24"/>
                <w:lang w:eastAsia="ru-RU"/>
              </w:rPr>
            </w:pPr>
          </w:p>
        </w:tc>
        <w:tc>
          <w:tcPr>
            <w:tcW w:w="4394" w:type="dxa"/>
            <w:shd w:val="clear" w:color="auto" w:fill="auto"/>
            <w:vAlign w:val="center"/>
          </w:tcPr>
          <w:p w:rsidR="006963EE" w:rsidRPr="00065315" w:rsidRDefault="006963EE" w:rsidP="002A477A">
            <w:pPr>
              <w:spacing w:after="0" w:line="240" w:lineRule="auto"/>
              <w:contextualSpacing/>
              <w:jc w:val="center"/>
              <w:rPr>
                <w:rFonts w:ascii="Times New Roman" w:eastAsia="Times New Roman" w:hAnsi="Times New Roman"/>
                <w:sz w:val="24"/>
                <w:szCs w:val="24"/>
                <w:lang w:eastAsia="ru-RU"/>
              </w:rPr>
            </w:pPr>
            <w:r w:rsidRPr="00065315">
              <w:rPr>
                <w:rFonts w:ascii="Times New Roman" w:eastAsia="Times New Roman" w:hAnsi="Times New Roman"/>
                <w:sz w:val="24"/>
                <w:szCs w:val="24"/>
                <w:lang w:eastAsia="ru-RU"/>
              </w:rPr>
              <w:t>Наименование показателей</w:t>
            </w:r>
          </w:p>
        </w:tc>
        <w:tc>
          <w:tcPr>
            <w:tcW w:w="2126" w:type="dxa"/>
            <w:shd w:val="clear" w:color="auto" w:fill="auto"/>
            <w:vAlign w:val="center"/>
          </w:tcPr>
          <w:p w:rsidR="006963EE" w:rsidRPr="00065315" w:rsidRDefault="006963EE" w:rsidP="002A477A">
            <w:pPr>
              <w:spacing w:after="0" w:line="240" w:lineRule="auto"/>
              <w:contextualSpacing/>
              <w:jc w:val="center"/>
              <w:rPr>
                <w:rFonts w:ascii="Times New Roman" w:eastAsia="Times New Roman" w:hAnsi="Times New Roman"/>
                <w:sz w:val="24"/>
                <w:szCs w:val="24"/>
                <w:lang w:eastAsia="ru-RU"/>
              </w:rPr>
            </w:pPr>
            <w:r w:rsidRPr="00065315">
              <w:rPr>
                <w:rFonts w:ascii="Times New Roman" w:eastAsia="Times New Roman" w:hAnsi="Times New Roman"/>
                <w:sz w:val="24"/>
                <w:szCs w:val="24"/>
                <w:lang w:eastAsia="ru-RU"/>
              </w:rPr>
              <w:t>На 01.01.2018 г.</w:t>
            </w:r>
          </w:p>
          <w:p w:rsidR="006963EE" w:rsidRPr="00065315" w:rsidRDefault="006963EE" w:rsidP="002A477A">
            <w:pPr>
              <w:spacing w:after="0" w:line="240" w:lineRule="auto"/>
              <w:contextualSpacing/>
              <w:jc w:val="center"/>
              <w:rPr>
                <w:rFonts w:ascii="Times New Roman" w:eastAsia="Times New Roman" w:hAnsi="Times New Roman"/>
                <w:sz w:val="24"/>
                <w:szCs w:val="24"/>
                <w:lang w:eastAsia="ru-RU"/>
              </w:rPr>
            </w:pPr>
            <w:r w:rsidRPr="00065315">
              <w:rPr>
                <w:rFonts w:ascii="Times New Roman" w:eastAsia="Times New Roman" w:hAnsi="Times New Roman"/>
                <w:sz w:val="24"/>
                <w:szCs w:val="24"/>
                <w:lang w:eastAsia="ru-RU"/>
              </w:rPr>
              <w:t>тыс. руб.</w:t>
            </w:r>
          </w:p>
        </w:tc>
        <w:tc>
          <w:tcPr>
            <w:tcW w:w="2127" w:type="dxa"/>
            <w:vAlign w:val="center"/>
          </w:tcPr>
          <w:p w:rsidR="006963EE" w:rsidRPr="00065315" w:rsidRDefault="006963EE" w:rsidP="002A477A">
            <w:pPr>
              <w:spacing w:after="0" w:line="240" w:lineRule="auto"/>
              <w:contextualSpacing/>
              <w:jc w:val="center"/>
              <w:rPr>
                <w:rFonts w:ascii="Times New Roman" w:eastAsia="Times New Roman" w:hAnsi="Times New Roman"/>
                <w:sz w:val="24"/>
                <w:szCs w:val="24"/>
                <w:lang w:eastAsia="ru-RU"/>
              </w:rPr>
            </w:pPr>
            <w:r w:rsidRPr="00065315">
              <w:rPr>
                <w:rFonts w:ascii="Times New Roman" w:eastAsia="Times New Roman" w:hAnsi="Times New Roman"/>
                <w:sz w:val="24"/>
                <w:szCs w:val="24"/>
                <w:lang w:eastAsia="ru-RU"/>
              </w:rPr>
              <w:t>На 01.01.2019 г.</w:t>
            </w:r>
          </w:p>
          <w:p w:rsidR="006963EE" w:rsidRPr="00065315" w:rsidRDefault="006963EE" w:rsidP="002A477A">
            <w:pPr>
              <w:spacing w:after="0" w:line="240" w:lineRule="auto"/>
              <w:contextualSpacing/>
              <w:jc w:val="center"/>
              <w:rPr>
                <w:rFonts w:ascii="Times New Roman" w:eastAsia="Times New Roman" w:hAnsi="Times New Roman"/>
                <w:sz w:val="24"/>
                <w:szCs w:val="24"/>
                <w:lang w:eastAsia="ru-RU"/>
              </w:rPr>
            </w:pPr>
            <w:r w:rsidRPr="00065315">
              <w:rPr>
                <w:rFonts w:ascii="Times New Roman" w:eastAsia="Times New Roman" w:hAnsi="Times New Roman"/>
                <w:sz w:val="24"/>
                <w:szCs w:val="24"/>
                <w:lang w:eastAsia="ru-RU"/>
              </w:rPr>
              <w:t>тыс. руб.</w:t>
            </w:r>
          </w:p>
        </w:tc>
      </w:tr>
      <w:tr w:rsidR="007D1B2E" w:rsidRPr="00065315" w:rsidTr="002A477A">
        <w:trPr>
          <w:trHeight w:val="413"/>
        </w:trPr>
        <w:tc>
          <w:tcPr>
            <w:tcW w:w="709" w:type="dxa"/>
          </w:tcPr>
          <w:p w:rsidR="006963EE" w:rsidRPr="00065315" w:rsidRDefault="006963EE" w:rsidP="002A477A">
            <w:pPr>
              <w:spacing w:after="0" w:line="240" w:lineRule="auto"/>
              <w:contextualSpacing/>
              <w:rPr>
                <w:rFonts w:ascii="Times New Roman" w:eastAsia="Times New Roman" w:hAnsi="Times New Roman"/>
                <w:sz w:val="24"/>
                <w:szCs w:val="24"/>
                <w:lang w:eastAsia="ru-RU"/>
              </w:rPr>
            </w:pPr>
            <w:r w:rsidRPr="00065315">
              <w:rPr>
                <w:rFonts w:ascii="Times New Roman" w:eastAsia="Times New Roman" w:hAnsi="Times New Roman"/>
                <w:sz w:val="24"/>
                <w:szCs w:val="24"/>
                <w:lang w:eastAsia="ru-RU"/>
              </w:rPr>
              <w:t>1.</w:t>
            </w:r>
          </w:p>
        </w:tc>
        <w:tc>
          <w:tcPr>
            <w:tcW w:w="4394" w:type="dxa"/>
            <w:vAlign w:val="center"/>
          </w:tcPr>
          <w:p w:rsidR="006963EE" w:rsidRPr="00065315" w:rsidRDefault="006963EE" w:rsidP="002A477A">
            <w:pPr>
              <w:spacing w:after="0" w:line="240" w:lineRule="auto"/>
              <w:contextualSpacing/>
              <w:rPr>
                <w:rFonts w:ascii="Times New Roman" w:eastAsia="Times New Roman" w:hAnsi="Times New Roman"/>
                <w:sz w:val="24"/>
                <w:szCs w:val="24"/>
                <w:lang w:eastAsia="ru-RU"/>
              </w:rPr>
            </w:pPr>
            <w:r w:rsidRPr="00065315">
              <w:rPr>
                <w:rFonts w:ascii="Times New Roman" w:eastAsia="Times New Roman" w:hAnsi="Times New Roman"/>
                <w:sz w:val="24"/>
                <w:szCs w:val="24"/>
                <w:lang w:eastAsia="ru-RU"/>
              </w:rPr>
              <w:t>Срочная задолженность всего:</w:t>
            </w:r>
          </w:p>
        </w:tc>
        <w:tc>
          <w:tcPr>
            <w:tcW w:w="2126" w:type="dxa"/>
            <w:shd w:val="clear" w:color="auto" w:fill="auto"/>
            <w:vAlign w:val="center"/>
          </w:tcPr>
          <w:p w:rsidR="006963EE" w:rsidRPr="00065315" w:rsidRDefault="006963EE" w:rsidP="002A477A">
            <w:pPr>
              <w:spacing w:after="0" w:line="240" w:lineRule="auto"/>
              <w:contextualSpacing/>
              <w:jc w:val="right"/>
              <w:rPr>
                <w:rFonts w:ascii="Times New Roman" w:eastAsia="Times New Roman" w:hAnsi="Times New Roman"/>
                <w:sz w:val="24"/>
                <w:szCs w:val="24"/>
                <w:lang w:eastAsia="ru-RU"/>
              </w:rPr>
            </w:pPr>
            <w:r w:rsidRPr="00065315">
              <w:rPr>
                <w:rFonts w:ascii="Times New Roman" w:eastAsia="Times New Roman" w:hAnsi="Times New Roman"/>
                <w:sz w:val="24"/>
                <w:szCs w:val="24"/>
                <w:lang w:eastAsia="ru-RU"/>
              </w:rPr>
              <w:t>1 696 320</w:t>
            </w:r>
          </w:p>
        </w:tc>
        <w:tc>
          <w:tcPr>
            <w:tcW w:w="2127" w:type="dxa"/>
            <w:vAlign w:val="center"/>
          </w:tcPr>
          <w:p w:rsidR="006963EE" w:rsidRPr="00065315" w:rsidRDefault="006963EE" w:rsidP="004152C0">
            <w:pPr>
              <w:spacing w:after="0" w:line="240" w:lineRule="auto"/>
              <w:contextualSpacing/>
              <w:jc w:val="right"/>
              <w:rPr>
                <w:rFonts w:ascii="Times New Roman" w:eastAsia="Times New Roman" w:hAnsi="Times New Roman"/>
                <w:sz w:val="24"/>
                <w:szCs w:val="24"/>
                <w:highlight w:val="yellow"/>
                <w:lang w:eastAsia="ru-RU"/>
              </w:rPr>
            </w:pPr>
            <w:r w:rsidRPr="00065315">
              <w:rPr>
                <w:rFonts w:ascii="Times New Roman" w:eastAsia="Times New Roman" w:hAnsi="Times New Roman"/>
                <w:sz w:val="24"/>
                <w:szCs w:val="24"/>
                <w:lang w:eastAsia="ru-RU"/>
              </w:rPr>
              <w:t>1 71</w:t>
            </w:r>
            <w:r w:rsidR="004152C0" w:rsidRPr="00065315">
              <w:rPr>
                <w:rFonts w:ascii="Times New Roman" w:eastAsia="Times New Roman" w:hAnsi="Times New Roman"/>
                <w:sz w:val="24"/>
                <w:szCs w:val="24"/>
                <w:lang w:eastAsia="ru-RU"/>
              </w:rPr>
              <w:t>6</w:t>
            </w:r>
            <w:r w:rsidRPr="00065315">
              <w:rPr>
                <w:rFonts w:ascii="Times New Roman" w:eastAsia="Times New Roman" w:hAnsi="Times New Roman"/>
                <w:sz w:val="24"/>
                <w:szCs w:val="24"/>
                <w:lang w:eastAsia="ru-RU"/>
              </w:rPr>
              <w:t xml:space="preserve"> </w:t>
            </w:r>
            <w:r w:rsidR="004152C0" w:rsidRPr="00065315">
              <w:rPr>
                <w:rFonts w:ascii="Times New Roman" w:eastAsia="Times New Roman" w:hAnsi="Times New Roman"/>
                <w:sz w:val="24"/>
                <w:szCs w:val="24"/>
                <w:lang w:eastAsia="ru-RU"/>
              </w:rPr>
              <w:t>459</w:t>
            </w:r>
          </w:p>
        </w:tc>
      </w:tr>
      <w:tr w:rsidR="007D1B2E" w:rsidRPr="00065315" w:rsidTr="002A477A">
        <w:trPr>
          <w:trHeight w:val="630"/>
        </w:trPr>
        <w:tc>
          <w:tcPr>
            <w:tcW w:w="709" w:type="dxa"/>
          </w:tcPr>
          <w:p w:rsidR="006963EE" w:rsidRPr="00065315" w:rsidRDefault="006963EE" w:rsidP="002A477A">
            <w:pPr>
              <w:spacing w:after="0" w:line="240" w:lineRule="auto"/>
              <w:contextualSpacing/>
              <w:rPr>
                <w:rFonts w:ascii="Times New Roman" w:eastAsia="Times New Roman" w:hAnsi="Times New Roman"/>
                <w:sz w:val="24"/>
                <w:szCs w:val="24"/>
                <w:lang w:eastAsia="ru-RU"/>
              </w:rPr>
            </w:pPr>
            <w:r w:rsidRPr="00065315">
              <w:rPr>
                <w:rFonts w:ascii="Times New Roman" w:eastAsia="Times New Roman" w:hAnsi="Times New Roman"/>
                <w:sz w:val="24"/>
                <w:szCs w:val="24"/>
                <w:lang w:eastAsia="ru-RU"/>
              </w:rPr>
              <w:t>1.1.</w:t>
            </w:r>
          </w:p>
        </w:tc>
        <w:tc>
          <w:tcPr>
            <w:tcW w:w="4394" w:type="dxa"/>
            <w:vAlign w:val="center"/>
          </w:tcPr>
          <w:p w:rsidR="006963EE" w:rsidRPr="00065315" w:rsidRDefault="006963EE" w:rsidP="002A477A">
            <w:pPr>
              <w:spacing w:after="0" w:line="240" w:lineRule="auto"/>
              <w:contextualSpacing/>
              <w:rPr>
                <w:rFonts w:ascii="Times New Roman" w:eastAsia="Times New Roman" w:hAnsi="Times New Roman"/>
                <w:sz w:val="24"/>
                <w:szCs w:val="24"/>
                <w:lang w:eastAsia="ru-RU"/>
              </w:rPr>
            </w:pPr>
            <w:r w:rsidRPr="00065315">
              <w:rPr>
                <w:rFonts w:ascii="Times New Roman" w:eastAsia="Times New Roman" w:hAnsi="Times New Roman"/>
                <w:sz w:val="24"/>
                <w:szCs w:val="24"/>
                <w:lang w:eastAsia="ru-RU"/>
              </w:rPr>
              <w:t>В том числе:</w:t>
            </w:r>
          </w:p>
          <w:p w:rsidR="006963EE" w:rsidRPr="00065315" w:rsidRDefault="006963EE" w:rsidP="002A477A">
            <w:pPr>
              <w:spacing w:after="0" w:line="240" w:lineRule="auto"/>
              <w:contextualSpacing/>
              <w:rPr>
                <w:rFonts w:ascii="Times New Roman" w:eastAsia="Times New Roman" w:hAnsi="Times New Roman"/>
                <w:sz w:val="24"/>
                <w:szCs w:val="24"/>
                <w:lang w:eastAsia="ru-RU"/>
              </w:rPr>
            </w:pPr>
            <w:r w:rsidRPr="00065315">
              <w:rPr>
                <w:rFonts w:ascii="Times New Roman" w:eastAsia="Times New Roman" w:hAnsi="Times New Roman"/>
                <w:sz w:val="24"/>
                <w:szCs w:val="24"/>
                <w:lang w:eastAsia="ru-RU"/>
              </w:rPr>
              <w:t>Кредитные организации</w:t>
            </w:r>
          </w:p>
        </w:tc>
        <w:tc>
          <w:tcPr>
            <w:tcW w:w="2126" w:type="dxa"/>
            <w:shd w:val="clear" w:color="auto" w:fill="auto"/>
            <w:vAlign w:val="center"/>
          </w:tcPr>
          <w:p w:rsidR="006963EE" w:rsidRPr="00065315" w:rsidRDefault="006963EE" w:rsidP="002A477A">
            <w:pPr>
              <w:spacing w:after="0" w:line="240" w:lineRule="auto"/>
              <w:contextualSpacing/>
              <w:jc w:val="right"/>
              <w:rPr>
                <w:rFonts w:ascii="Times New Roman" w:eastAsia="Times New Roman" w:hAnsi="Times New Roman"/>
                <w:sz w:val="24"/>
                <w:szCs w:val="24"/>
                <w:lang w:eastAsia="ru-RU"/>
              </w:rPr>
            </w:pPr>
            <w:r w:rsidRPr="00065315">
              <w:rPr>
                <w:rFonts w:ascii="Times New Roman" w:eastAsia="Times New Roman" w:hAnsi="Times New Roman"/>
                <w:sz w:val="24"/>
                <w:szCs w:val="24"/>
                <w:lang w:eastAsia="ru-RU"/>
              </w:rPr>
              <w:t>321 000</w:t>
            </w:r>
          </w:p>
        </w:tc>
        <w:tc>
          <w:tcPr>
            <w:tcW w:w="2127" w:type="dxa"/>
            <w:vAlign w:val="center"/>
          </w:tcPr>
          <w:p w:rsidR="006963EE" w:rsidRPr="00065315" w:rsidRDefault="006963EE" w:rsidP="004152C0">
            <w:pPr>
              <w:spacing w:after="0" w:line="240" w:lineRule="auto"/>
              <w:contextualSpacing/>
              <w:jc w:val="right"/>
              <w:rPr>
                <w:rFonts w:ascii="Times New Roman" w:eastAsia="Times New Roman" w:hAnsi="Times New Roman"/>
                <w:sz w:val="24"/>
                <w:szCs w:val="24"/>
                <w:lang w:eastAsia="ru-RU"/>
              </w:rPr>
            </w:pPr>
            <w:r w:rsidRPr="00065315">
              <w:rPr>
                <w:rFonts w:ascii="Times New Roman" w:eastAsia="Times New Roman" w:hAnsi="Times New Roman"/>
                <w:sz w:val="24"/>
                <w:szCs w:val="24"/>
                <w:lang w:eastAsia="ru-RU"/>
              </w:rPr>
              <w:t>17</w:t>
            </w:r>
            <w:r w:rsidR="004152C0" w:rsidRPr="00065315">
              <w:rPr>
                <w:rFonts w:ascii="Times New Roman" w:eastAsia="Times New Roman" w:hAnsi="Times New Roman"/>
                <w:sz w:val="24"/>
                <w:szCs w:val="24"/>
                <w:lang w:eastAsia="ru-RU"/>
              </w:rPr>
              <w:t>2</w:t>
            </w:r>
            <w:r w:rsidRPr="00065315">
              <w:rPr>
                <w:rFonts w:ascii="Times New Roman" w:eastAsia="Times New Roman" w:hAnsi="Times New Roman"/>
                <w:sz w:val="24"/>
                <w:szCs w:val="24"/>
                <w:lang w:eastAsia="ru-RU"/>
              </w:rPr>
              <w:t xml:space="preserve"> </w:t>
            </w:r>
            <w:r w:rsidR="004152C0" w:rsidRPr="00065315">
              <w:rPr>
                <w:rFonts w:ascii="Times New Roman" w:eastAsia="Times New Roman" w:hAnsi="Times New Roman"/>
                <w:sz w:val="24"/>
                <w:szCs w:val="24"/>
                <w:lang w:eastAsia="ru-RU"/>
              </w:rPr>
              <w:t>813</w:t>
            </w:r>
          </w:p>
        </w:tc>
      </w:tr>
      <w:tr w:rsidR="007D1B2E" w:rsidRPr="00065315" w:rsidTr="002A477A">
        <w:trPr>
          <w:trHeight w:val="403"/>
        </w:trPr>
        <w:tc>
          <w:tcPr>
            <w:tcW w:w="709" w:type="dxa"/>
          </w:tcPr>
          <w:p w:rsidR="006963EE" w:rsidRPr="00065315" w:rsidRDefault="006963EE" w:rsidP="002A477A">
            <w:pPr>
              <w:spacing w:after="0" w:line="240" w:lineRule="auto"/>
              <w:contextualSpacing/>
              <w:rPr>
                <w:rFonts w:ascii="Times New Roman" w:eastAsia="Times New Roman" w:hAnsi="Times New Roman"/>
                <w:sz w:val="24"/>
                <w:szCs w:val="24"/>
                <w:lang w:eastAsia="ru-RU"/>
              </w:rPr>
            </w:pPr>
            <w:r w:rsidRPr="00065315">
              <w:rPr>
                <w:rFonts w:ascii="Times New Roman" w:eastAsia="Times New Roman" w:hAnsi="Times New Roman"/>
                <w:sz w:val="24"/>
                <w:szCs w:val="24"/>
                <w:lang w:eastAsia="ru-RU"/>
              </w:rPr>
              <w:t>1.2.</w:t>
            </w:r>
          </w:p>
        </w:tc>
        <w:tc>
          <w:tcPr>
            <w:tcW w:w="4394" w:type="dxa"/>
            <w:vAlign w:val="center"/>
          </w:tcPr>
          <w:p w:rsidR="006963EE" w:rsidRPr="00065315" w:rsidRDefault="006963EE" w:rsidP="002A477A">
            <w:pPr>
              <w:spacing w:after="0" w:line="240" w:lineRule="auto"/>
              <w:contextualSpacing/>
              <w:rPr>
                <w:rFonts w:ascii="Times New Roman" w:eastAsia="Times New Roman" w:hAnsi="Times New Roman"/>
                <w:sz w:val="24"/>
                <w:szCs w:val="24"/>
                <w:lang w:eastAsia="ru-RU"/>
              </w:rPr>
            </w:pPr>
            <w:r w:rsidRPr="00065315">
              <w:rPr>
                <w:rFonts w:ascii="Times New Roman" w:eastAsia="Times New Roman" w:hAnsi="Times New Roman"/>
                <w:sz w:val="24"/>
                <w:szCs w:val="24"/>
                <w:lang w:eastAsia="ru-RU"/>
              </w:rPr>
              <w:t>Юридические лица</w:t>
            </w:r>
          </w:p>
        </w:tc>
        <w:tc>
          <w:tcPr>
            <w:tcW w:w="2126" w:type="dxa"/>
            <w:shd w:val="clear" w:color="auto" w:fill="auto"/>
            <w:vAlign w:val="center"/>
          </w:tcPr>
          <w:p w:rsidR="006963EE" w:rsidRPr="00065315" w:rsidRDefault="006963EE" w:rsidP="002A477A">
            <w:pPr>
              <w:spacing w:after="0" w:line="240" w:lineRule="auto"/>
              <w:contextualSpacing/>
              <w:jc w:val="right"/>
              <w:rPr>
                <w:rFonts w:ascii="Times New Roman" w:eastAsia="Times New Roman" w:hAnsi="Times New Roman"/>
                <w:sz w:val="24"/>
                <w:szCs w:val="24"/>
                <w:lang w:eastAsia="ru-RU"/>
              </w:rPr>
            </w:pPr>
            <w:r w:rsidRPr="00065315">
              <w:rPr>
                <w:rFonts w:ascii="Times New Roman" w:eastAsia="Times New Roman" w:hAnsi="Times New Roman"/>
                <w:sz w:val="24"/>
                <w:szCs w:val="24"/>
                <w:lang w:eastAsia="ru-RU"/>
              </w:rPr>
              <w:t>1 089 523</w:t>
            </w:r>
          </w:p>
        </w:tc>
        <w:tc>
          <w:tcPr>
            <w:tcW w:w="2127" w:type="dxa"/>
            <w:vAlign w:val="center"/>
          </w:tcPr>
          <w:p w:rsidR="006963EE" w:rsidRPr="00065315" w:rsidRDefault="006963EE" w:rsidP="002A477A">
            <w:pPr>
              <w:jc w:val="right"/>
              <w:rPr>
                <w:rFonts w:ascii="Times New Roman" w:eastAsia="Times New Roman" w:hAnsi="Times New Roman"/>
                <w:sz w:val="24"/>
                <w:szCs w:val="24"/>
                <w:highlight w:val="yellow"/>
              </w:rPr>
            </w:pPr>
            <w:r w:rsidRPr="00065315">
              <w:rPr>
                <w:rFonts w:ascii="Times New Roman" w:eastAsia="Times New Roman" w:hAnsi="Times New Roman"/>
                <w:sz w:val="24"/>
                <w:szCs w:val="24"/>
              </w:rPr>
              <w:t>1 319 691</w:t>
            </w:r>
          </w:p>
        </w:tc>
      </w:tr>
      <w:tr w:rsidR="007D1B2E" w:rsidRPr="00065315" w:rsidTr="002A477A">
        <w:trPr>
          <w:trHeight w:val="403"/>
        </w:trPr>
        <w:tc>
          <w:tcPr>
            <w:tcW w:w="709" w:type="dxa"/>
          </w:tcPr>
          <w:p w:rsidR="006963EE" w:rsidRPr="00065315" w:rsidRDefault="006963EE" w:rsidP="002A477A">
            <w:pPr>
              <w:spacing w:after="0" w:line="240" w:lineRule="auto"/>
              <w:contextualSpacing/>
              <w:rPr>
                <w:rFonts w:ascii="Times New Roman" w:eastAsia="Times New Roman" w:hAnsi="Times New Roman"/>
                <w:sz w:val="24"/>
                <w:szCs w:val="24"/>
                <w:lang w:eastAsia="ru-RU"/>
              </w:rPr>
            </w:pPr>
            <w:r w:rsidRPr="00065315">
              <w:rPr>
                <w:rFonts w:ascii="Times New Roman" w:eastAsia="Times New Roman" w:hAnsi="Times New Roman"/>
                <w:sz w:val="24"/>
                <w:szCs w:val="24"/>
                <w:lang w:eastAsia="ru-RU"/>
              </w:rPr>
              <w:t>1.3.</w:t>
            </w:r>
          </w:p>
        </w:tc>
        <w:tc>
          <w:tcPr>
            <w:tcW w:w="4394" w:type="dxa"/>
            <w:vAlign w:val="center"/>
          </w:tcPr>
          <w:p w:rsidR="006963EE" w:rsidRPr="00065315" w:rsidRDefault="006963EE" w:rsidP="002A477A">
            <w:pPr>
              <w:spacing w:after="0" w:line="240" w:lineRule="auto"/>
              <w:contextualSpacing/>
              <w:rPr>
                <w:rFonts w:ascii="Times New Roman" w:eastAsia="Times New Roman" w:hAnsi="Times New Roman"/>
                <w:sz w:val="24"/>
                <w:szCs w:val="24"/>
                <w:lang w:eastAsia="ru-RU"/>
              </w:rPr>
            </w:pPr>
            <w:r w:rsidRPr="00065315">
              <w:rPr>
                <w:rFonts w:ascii="Times New Roman" w:eastAsia="Times New Roman" w:hAnsi="Times New Roman"/>
                <w:sz w:val="24"/>
                <w:szCs w:val="24"/>
                <w:lang w:eastAsia="ru-RU"/>
              </w:rPr>
              <w:t>Предприниматели</w:t>
            </w:r>
          </w:p>
        </w:tc>
        <w:tc>
          <w:tcPr>
            <w:tcW w:w="2126" w:type="dxa"/>
            <w:shd w:val="clear" w:color="auto" w:fill="auto"/>
            <w:vAlign w:val="center"/>
          </w:tcPr>
          <w:p w:rsidR="006963EE" w:rsidRPr="00065315" w:rsidRDefault="006963EE" w:rsidP="002A477A">
            <w:pPr>
              <w:spacing w:after="0" w:line="240" w:lineRule="auto"/>
              <w:contextualSpacing/>
              <w:jc w:val="right"/>
              <w:rPr>
                <w:rFonts w:ascii="Times New Roman" w:eastAsia="Times New Roman" w:hAnsi="Times New Roman"/>
                <w:sz w:val="24"/>
                <w:szCs w:val="24"/>
                <w:lang w:eastAsia="ru-RU"/>
              </w:rPr>
            </w:pPr>
            <w:r w:rsidRPr="00065315">
              <w:rPr>
                <w:rFonts w:ascii="Times New Roman" w:eastAsia="Times New Roman" w:hAnsi="Times New Roman"/>
                <w:sz w:val="24"/>
                <w:szCs w:val="24"/>
                <w:lang w:eastAsia="ru-RU"/>
              </w:rPr>
              <w:t>85 035</w:t>
            </w:r>
          </w:p>
        </w:tc>
        <w:tc>
          <w:tcPr>
            <w:tcW w:w="2127" w:type="dxa"/>
            <w:vAlign w:val="center"/>
          </w:tcPr>
          <w:p w:rsidR="006963EE" w:rsidRPr="00065315" w:rsidRDefault="006963EE" w:rsidP="002A477A">
            <w:pPr>
              <w:jc w:val="right"/>
              <w:rPr>
                <w:rFonts w:ascii="Times New Roman" w:hAnsi="Times New Roman"/>
                <w:sz w:val="24"/>
                <w:szCs w:val="24"/>
                <w:highlight w:val="yellow"/>
              </w:rPr>
            </w:pPr>
            <w:r w:rsidRPr="00065315">
              <w:rPr>
                <w:rFonts w:ascii="Times New Roman" w:hAnsi="Times New Roman"/>
                <w:sz w:val="24"/>
                <w:szCs w:val="24"/>
              </w:rPr>
              <w:t>84 136</w:t>
            </w:r>
          </w:p>
        </w:tc>
      </w:tr>
      <w:tr w:rsidR="007D1B2E" w:rsidRPr="00065315" w:rsidTr="002A477A">
        <w:trPr>
          <w:trHeight w:val="415"/>
        </w:trPr>
        <w:tc>
          <w:tcPr>
            <w:tcW w:w="709" w:type="dxa"/>
          </w:tcPr>
          <w:p w:rsidR="006963EE" w:rsidRPr="00065315" w:rsidRDefault="006963EE" w:rsidP="002A477A">
            <w:pPr>
              <w:spacing w:after="0" w:line="240" w:lineRule="auto"/>
              <w:contextualSpacing/>
              <w:rPr>
                <w:rFonts w:ascii="Times New Roman" w:eastAsia="Times New Roman" w:hAnsi="Times New Roman"/>
                <w:sz w:val="24"/>
                <w:szCs w:val="24"/>
                <w:lang w:eastAsia="ru-RU"/>
              </w:rPr>
            </w:pPr>
            <w:r w:rsidRPr="00065315">
              <w:rPr>
                <w:rFonts w:ascii="Times New Roman" w:eastAsia="Times New Roman" w:hAnsi="Times New Roman"/>
                <w:sz w:val="24"/>
                <w:szCs w:val="24"/>
                <w:lang w:eastAsia="ru-RU"/>
              </w:rPr>
              <w:t>1.4.</w:t>
            </w:r>
          </w:p>
        </w:tc>
        <w:tc>
          <w:tcPr>
            <w:tcW w:w="4394" w:type="dxa"/>
            <w:vAlign w:val="center"/>
          </w:tcPr>
          <w:p w:rsidR="006963EE" w:rsidRPr="00065315" w:rsidRDefault="006963EE" w:rsidP="002A477A">
            <w:pPr>
              <w:spacing w:after="0" w:line="240" w:lineRule="auto"/>
              <w:contextualSpacing/>
              <w:rPr>
                <w:rFonts w:ascii="Times New Roman" w:eastAsia="Times New Roman" w:hAnsi="Times New Roman"/>
                <w:sz w:val="24"/>
                <w:szCs w:val="24"/>
                <w:lang w:eastAsia="ru-RU"/>
              </w:rPr>
            </w:pPr>
            <w:r w:rsidRPr="00065315">
              <w:rPr>
                <w:rFonts w:ascii="Times New Roman" w:eastAsia="Times New Roman" w:hAnsi="Times New Roman"/>
                <w:sz w:val="24"/>
                <w:szCs w:val="24"/>
                <w:lang w:eastAsia="ru-RU"/>
              </w:rPr>
              <w:t>Физические лица</w:t>
            </w:r>
          </w:p>
        </w:tc>
        <w:tc>
          <w:tcPr>
            <w:tcW w:w="2126" w:type="dxa"/>
            <w:shd w:val="clear" w:color="auto" w:fill="auto"/>
            <w:vAlign w:val="center"/>
          </w:tcPr>
          <w:p w:rsidR="006963EE" w:rsidRPr="00065315" w:rsidRDefault="004152C0" w:rsidP="00B2478D">
            <w:pPr>
              <w:spacing w:after="0" w:line="240" w:lineRule="auto"/>
              <w:contextualSpacing/>
              <w:jc w:val="right"/>
              <w:rPr>
                <w:rFonts w:ascii="Times New Roman" w:eastAsia="Times New Roman" w:hAnsi="Times New Roman"/>
                <w:sz w:val="24"/>
                <w:szCs w:val="24"/>
                <w:lang w:eastAsia="ru-RU"/>
              </w:rPr>
            </w:pPr>
            <w:r w:rsidRPr="00065315">
              <w:rPr>
                <w:rFonts w:ascii="Times New Roman" w:eastAsia="Times New Roman" w:hAnsi="Times New Roman"/>
                <w:sz w:val="24"/>
                <w:szCs w:val="24"/>
                <w:lang w:eastAsia="ru-RU"/>
              </w:rPr>
              <w:t xml:space="preserve">        </w:t>
            </w:r>
            <w:r w:rsidR="006963EE" w:rsidRPr="00065315">
              <w:rPr>
                <w:rFonts w:ascii="Times New Roman" w:eastAsia="Times New Roman" w:hAnsi="Times New Roman"/>
                <w:sz w:val="24"/>
                <w:szCs w:val="24"/>
                <w:lang w:eastAsia="ru-RU"/>
              </w:rPr>
              <w:t>200 762</w:t>
            </w:r>
          </w:p>
        </w:tc>
        <w:tc>
          <w:tcPr>
            <w:tcW w:w="2127" w:type="dxa"/>
            <w:vAlign w:val="center"/>
          </w:tcPr>
          <w:p w:rsidR="006963EE" w:rsidRPr="00065315" w:rsidRDefault="006963EE" w:rsidP="002A477A">
            <w:pPr>
              <w:jc w:val="right"/>
              <w:rPr>
                <w:rFonts w:ascii="Times New Roman" w:hAnsi="Times New Roman"/>
                <w:sz w:val="24"/>
                <w:szCs w:val="24"/>
                <w:highlight w:val="yellow"/>
              </w:rPr>
            </w:pPr>
            <w:r w:rsidRPr="00065315">
              <w:rPr>
                <w:rFonts w:ascii="Times New Roman" w:hAnsi="Times New Roman"/>
                <w:sz w:val="24"/>
                <w:szCs w:val="24"/>
              </w:rPr>
              <w:t>139 819</w:t>
            </w:r>
          </w:p>
        </w:tc>
      </w:tr>
      <w:tr w:rsidR="007D1B2E" w:rsidRPr="00065315" w:rsidTr="002A477A">
        <w:trPr>
          <w:trHeight w:val="422"/>
        </w:trPr>
        <w:tc>
          <w:tcPr>
            <w:tcW w:w="709" w:type="dxa"/>
          </w:tcPr>
          <w:p w:rsidR="006963EE" w:rsidRPr="00065315" w:rsidRDefault="006963EE" w:rsidP="002A477A">
            <w:pPr>
              <w:spacing w:after="0" w:line="240" w:lineRule="auto"/>
              <w:contextualSpacing/>
              <w:rPr>
                <w:rFonts w:ascii="Times New Roman" w:eastAsia="Times New Roman" w:hAnsi="Times New Roman"/>
                <w:sz w:val="24"/>
                <w:szCs w:val="24"/>
                <w:lang w:eastAsia="ru-RU"/>
              </w:rPr>
            </w:pPr>
            <w:r w:rsidRPr="00065315">
              <w:rPr>
                <w:rFonts w:ascii="Times New Roman" w:eastAsia="Times New Roman" w:hAnsi="Times New Roman"/>
                <w:sz w:val="24"/>
                <w:szCs w:val="24"/>
                <w:lang w:eastAsia="ru-RU"/>
              </w:rPr>
              <w:t>2.</w:t>
            </w:r>
          </w:p>
        </w:tc>
        <w:tc>
          <w:tcPr>
            <w:tcW w:w="4394" w:type="dxa"/>
            <w:vAlign w:val="center"/>
          </w:tcPr>
          <w:p w:rsidR="006963EE" w:rsidRPr="00065315" w:rsidRDefault="006963EE" w:rsidP="002A477A">
            <w:pPr>
              <w:spacing w:after="0" w:line="240" w:lineRule="auto"/>
              <w:contextualSpacing/>
              <w:rPr>
                <w:rFonts w:ascii="Times New Roman" w:eastAsia="Times New Roman" w:hAnsi="Times New Roman"/>
                <w:sz w:val="24"/>
                <w:szCs w:val="24"/>
                <w:lang w:eastAsia="ru-RU"/>
              </w:rPr>
            </w:pPr>
            <w:r w:rsidRPr="00065315">
              <w:rPr>
                <w:rFonts w:ascii="Times New Roman" w:eastAsia="Times New Roman" w:hAnsi="Times New Roman"/>
                <w:sz w:val="24"/>
                <w:szCs w:val="24"/>
                <w:lang w:eastAsia="ru-RU"/>
              </w:rPr>
              <w:t>Просроченная задолженность</w:t>
            </w:r>
          </w:p>
        </w:tc>
        <w:tc>
          <w:tcPr>
            <w:tcW w:w="2126" w:type="dxa"/>
            <w:shd w:val="clear" w:color="auto" w:fill="auto"/>
            <w:vAlign w:val="center"/>
          </w:tcPr>
          <w:p w:rsidR="006963EE" w:rsidRPr="00065315" w:rsidRDefault="006963EE" w:rsidP="002A477A">
            <w:pPr>
              <w:spacing w:after="0"/>
              <w:jc w:val="right"/>
              <w:rPr>
                <w:rFonts w:ascii="Times New Roman" w:hAnsi="Times New Roman"/>
                <w:sz w:val="24"/>
                <w:szCs w:val="24"/>
              </w:rPr>
            </w:pPr>
            <w:r w:rsidRPr="00065315">
              <w:rPr>
                <w:rFonts w:ascii="Times New Roman" w:hAnsi="Times New Roman"/>
                <w:sz w:val="24"/>
                <w:szCs w:val="24"/>
              </w:rPr>
              <w:t>62 013</w:t>
            </w:r>
          </w:p>
        </w:tc>
        <w:tc>
          <w:tcPr>
            <w:tcW w:w="2127" w:type="dxa"/>
            <w:vAlign w:val="center"/>
          </w:tcPr>
          <w:p w:rsidR="006963EE" w:rsidRPr="00065315" w:rsidRDefault="006963EE" w:rsidP="002A477A">
            <w:pPr>
              <w:jc w:val="right"/>
              <w:rPr>
                <w:rFonts w:ascii="Times New Roman" w:hAnsi="Times New Roman"/>
                <w:sz w:val="24"/>
                <w:szCs w:val="24"/>
                <w:highlight w:val="yellow"/>
              </w:rPr>
            </w:pPr>
            <w:r w:rsidRPr="00065315">
              <w:rPr>
                <w:rFonts w:ascii="Times New Roman" w:hAnsi="Times New Roman"/>
                <w:sz w:val="24"/>
                <w:szCs w:val="24"/>
              </w:rPr>
              <w:t>64 165</w:t>
            </w:r>
          </w:p>
        </w:tc>
      </w:tr>
      <w:tr w:rsidR="007D1B2E" w:rsidRPr="00065315" w:rsidTr="002A477A">
        <w:trPr>
          <w:trHeight w:val="399"/>
        </w:trPr>
        <w:tc>
          <w:tcPr>
            <w:tcW w:w="709" w:type="dxa"/>
          </w:tcPr>
          <w:p w:rsidR="006963EE" w:rsidRPr="00065315" w:rsidRDefault="006963EE" w:rsidP="002A477A">
            <w:pPr>
              <w:spacing w:after="0" w:line="240" w:lineRule="auto"/>
              <w:contextualSpacing/>
              <w:rPr>
                <w:rFonts w:ascii="Times New Roman" w:eastAsia="Times New Roman" w:hAnsi="Times New Roman"/>
                <w:sz w:val="24"/>
                <w:szCs w:val="24"/>
                <w:lang w:eastAsia="ru-RU"/>
              </w:rPr>
            </w:pPr>
            <w:r w:rsidRPr="00065315">
              <w:rPr>
                <w:rFonts w:ascii="Times New Roman" w:eastAsia="Times New Roman" w:hAnsi="Times New Roman"/>
                <w:sz w:val="24"/>
                <w:szCs w:val="24"/>
                <w:lang w:eastAsia="ru-RU"/>
              </w:rPr>
              <w:t>2.1</w:t>
            </w:r>
          </w:p>
        </w:tc>
        <w:tc>
          <w:tcPr>
            <w:tcW w:w="4394" w:type="dxa"/>
            <w:vAlign w:val="center"/>
          </w:tcPr>
          <w:p w:rsidR="006963EE" w:rsidRPr="00065315" w:rsidRDefault="006963EE" w:rsidP="002A477A">
            <w:pPr>
              <w:spacing w:after="0" w:line="240" w:lineRule="auto"/>
              <w:contextualSpacing/>
              <w:rPr>
                <w:rFonts w:ascii="Times New Roman" w:eastAsia="Times New Roman" w:hAnsi="Times New Roman"/>
                <w:sz w:val="24"/>
                <w:szCs w:val="24"/>
                <w:lang w:eastAsia="ru-RU"/>
              </w:rPr>
            </w:pPr>
            <w:r w:rsidRPr="00065315">
              <w:rPr>
                <w:rFonts w:ascii="Times New Roman" w:eastAsia="Times New Roman" w:hAnsi="Times New Roman"/>
                <w:sz w:val="24"/>
                <w:szCs w:val="24"/>
                <w:lang w:eastAsia="ru-RU"/>
              </w:rPr>
              <w:t>Юридические лица</w:t>
            </w:r>
          </w:p>
        </w:tc>
        <w:tc>
          <w:tcPr>
            <w:tcW w:w="2126" w:type="dxa"/>
            <w:shd w:val="clear" w:color="auto" w:fill="auto"/>
            <w:vAlign w:val="center"/>
          </w:tcPr>
          <w:p w:rsidR="006963EE" w:rsidRPr="00065315" w:rsidRDefault="006963EE" w:rsidP="002A477A">
            <w:pPr>
              <w:spacing w:after="0"/>
              <w:jc w:val="right"/>
              <w:rPr>
                <w:rFonts w:ascii="Times New Roman" w:hAnsi="Times New Roman"/>
                <w:sz w:val="24"/>
                <w:szCs w:val="24"/>
              </w:rPr>
            </w:pPr>
            <w:r w:rsidRPr="00065315">
              <w:rPr>
                <w:rFonts w:ascii="Times New Roman" w:hAnsi="Times New Roman"/>
                <w:sz w:val="24"/>
                <w:szCs w:val="24"/>
              </w:rPr>
              <w:t>43 654</w:t>
            </w:r>
          </w:p>
        </w:tc>
        <w:tc>
          <w:tcPr>
            <w:tcW w:w="2127" w:type="dxa"/>
            <w:vAlign w:val="center"/>
          </w:tcPr>
          <w:p w:rsidR="006963EE" w:rsidRPr="00065315" w:rsidRDefault="006963EE" w:rsidP="002A477A">
            <w:pPr>
              <w:spacing w:after="0"/>
              <w:jc w:val="right"/>
              <w:rPr>
                <w:rFonts w:ascii="Times New Roman" w:hAnsi="Times New Roman"/>
                <w:sz w:val="24"/>
                <w:szCs w:val="24"/>
              </w:rPr>
            </w:pPr>
            <w:r w:rsidRPr="00065315">
              <w:rPr>
                <w:rFonts w:ascii="Times New Roman" w:hAnsi="Times New Roman"/>
                <w:sz w:val="24"/>
                <w:szCs w:val="24"/>
              </w:rPr>
              <w:t>31 516</w:t>
            </w:r>
          </w:p>
        </w:tc>
      </w:tr>
      <w:tr w:rsidR="007D1B2E" w:rsidRPr="00065315" w:rsidTr="002A477A">
        <w:trPr>
          <w:trHeight w:val="419"/>
        </w:trPr>
        <w:tc>
          <w:tcPr>
            <w:tcW w:w="709" w:type="dxa"/>
          </w:tcPr>
          <w:p w:rsidR="006963EE" w:rsidRPr="00065315" w:rsidRDefault="006963EE" w:rsidP="002A477A">
            <w:pPr>
              <w:spacing w:after="0" w:line="240" w:lineRule="auto"/>
              <w:contextualSpacing/>
              <w:rPr>
                <w:rFonts w:ascii="Times New Roman" w:eastAsia="Times New Roman" w:hAnsi="Times New Roman"/>
                <w:sz w:val="24"/>
                <w:szCs w:val="24"/>
                <w:lang w:eastAsia="ru-RU"/>
              </w:rPr>
            </w:pPr>
            <w:r w:rsidRPr="00065315">
              <w:rPr>
                <w:rFonts w:ascii="Times New Roman" w:eastAsia="Times New Roman" w:hAnsi="Times New Roman"/>
                <w:sz w:val="24"/>
                <w:szCs w:val="24"/>
                <w:lang w:eastAsia="ru-RU"/>
              </w:rPr>
              <w:t>2.2</w:t>
            </w:r>
          </w:p>
        </w:tc>
        <w:tc>
          <w:tcPr>
            <w:tcW w:w="4394" w:type="dxa"/>
            <w:vAlign w:val="center"/>
          </w:tcPr>
          <w:p w:rsidR="006963EE" w:rsidRPr="00065315" w:rsidRDefault="006963EE" w:rsidP="002A477A">
            <w:pPr>
              <w:spacing w:after="0" w:line="240" w:lineRule="auto"/>
              <w:contextualSpacing/>
              <w:rPr>
                <w:rFonts w:ascii="Times New Roman" w:eastAsia="Times New Roman" w:hAnsi="Times New Roman"/>
                <w:sz w:val="24"/>
                <w:szCs w:val="24"/>
                <w:lang w:eastAsia="ru-RU"/>
              </w:rPr>
            </w:pPr>
            <w:r w:rsidRPr="00065315">
              <w:rPr>
                <w:rFonts w:ascii="Times New Roman" w:eastAsia="Times New Roman" w:hAnsi="Times New Roman"/>
                <w:sz w:val="24"/>
                <w:szCs w:val="24"/>
                <w:lang w:eastAsia="ru-RU"/>
              </w:rPr>
              <w:t>Предприниматели</w:t>
            </w:r>
          </w:p>
        </w:tc>
        <w:tc>
          <w:tcPr>
            <w:tcW w:w="2126" w:type="dxa"/>
            <w:shd w:val="clear" w:color="auto" w:fill="auto"/>
            <w:vAlign w:val="center"/>
          </w:tcPr>
          <w:p w:rsidR="006963EE" w:rsidRPr="00065315" w:rsidRDefault="006963EE" w:rsidP="002A477A">
            <w:pPr>
              <w:spacing w:after="0"/>
              <w:jc w:val="right"/>
              <w:rPr>
                <w:rFonts w:ascii="Times New Roman" w:hAnsi="Times New Roman"/>
                <w:sz w:val="24"/>
                <w:szCs w:val="24"/>
              </w:rPr>
            </w:pPr>
            <w:r w:rsidRPr="00065315">
              <w:rPr>
                <w:rFonts w:ascii="Times New Roman" w:hAnsi="Times New Roman"/>
                <w:sz w:val="24"/>
                <w:szCs w:val="24"/>
              </w:rPr>
              <w:t>13 812</w:t>
            </w:r>
          </w:p>
        </w:tc>
        <w:tc>
          <w:tcPr>
            <w:tcW w:w="2127" w:type="dxa"/>
            <w:vAlign w:val="center"/>
          </w:tcPr>
          <w:p w:rsidR="006963EE" w:rsidRPr="00065315" w:rsidRDefault="006963EE" w:rsidP="002A477A">
            <w:pPr>
              <w:spacing w:after="0"/>
              <w:jc w:val="right"/>
              <w:rPr>
                <w:rFonts w:ascii="Times New Roman" w:hAnsi="Times New Roman"/>
                <w:sz w:val="24"/>
                <w:szCs w:val="24"/>
                <w:highlight w:val="yellow"/>
              </w:rPr>
            </w:pPr>
            <w:r w:rsidRPr="00065315">
              <w:rPr>
                <w:rFonts w:ascii="Times New Roman" w:hAnsi="Times New Roman"/>
                <w:sz w:val="24"/>
                <w:szCs w:val="24"/>
              </w:rPr>
              <w:t>11 562</w:t>
            </w:r>
          </w:p>
        </w:tc>
      </w:tr>
      <w:tr w:rsidR="007D1B2E" w:rsidRPr="00065315" w:rsidTr="002A477A">
        <w:trPr>
          <w:trHeight w:val="412"/>
        </w:trPr>
        <w:tc>
          <w:tcPr>
            <w:tcW w:w="709" w:type="dxa"/>
          </w:tcPr>
          <w:p w:rsidR="006963EE" w:rsidRPr="00065315" w:rsidRDefault="006963EE" w:rsidP="002A477A">
            <w:pPr>
              <w:spacing w:after="0" w:line="240" w:lineRule="auto"/>
              <w:contextualSpacing/>
              <w:rPr>
                <w:rFonts w:ascii="Times New Roman" w:eastAsia="Times New Roman" w:hAnsi="Times New Roman"/>
                <w:sz w:val="24"/>
                <w:szCs w:val="24"/>
                <w:lang w:eastAsia="ru-RU"/>
              </w:rPr>
            </w:pPr>
            <w:r w:rsidRPr="00065315">
              <w:rPr>
                <w:rFonts w:ascii="Times New Roman" w:eastAsia="Times New Roman" w:hAnsi="Times New Roman"/>
                <w:sz w:val="24"/>
                <w:szCs w:val="24"/>
                <w:lang w:eastAsia="ru-RU"/>
              </w:rPr>
              <w:t>2.3</w:t>
            </w:r>
          </w:p>
        </w:tc>
        <w:tc>
          <w:tcPr>
            <w:tcW w:w="4394" w:type="dxa"/>
            <w:vAlign w:val="center"/>
          </w:tcPr>
          <w:p w:rsidR="006963EE" w:rsidRPr="00065315" w:rsidRDefault="006963EE" w:rsidP="002A477A">
            <w:pPr>
              <w:spacing w:after="0" w:line="240" w:lineRule="auto"/>
              <w:contextualSpacing/>
              <w:rPr>
                <w:rFonts w:ascii="Times New Roman" w:eastAsia="Times New Roman" w:hAnsi="Times New Roman"/>
                <w:sz w:val="24"/>
                <w:szCs w:val="24"/>
                <w:lang w:eastAsia="ru-RU"/>
              </w:rPr>
            </w:pPr>
            <w:r w:rsidRPr="00065315">
              <w:rPr>
                <w:rFonts w:ascii="Times New Roman" w:eastAsia="Times New Roman" w:hAnsi="Times New Roman"/>
                <w:sz w:val="24"/>
                <w:szCs w:val="24"/>
                <w:lang w:eastAsia="ru-RU"/>
              </w:rPr>
              <w:t>Физические лица</w:t>
            </w:r>
          </w:p>
        </w:tc>
        <w:tc>
          <w:tcPr>
            <w:tcW w:w="2126" w:type="dxa"/>
            <w:shd w:val="clear" w:color="auto" w:fill="auto"/>
            <w:vAlign w:val="center"/>
          </w:tcPr>
          <w:p w:rsidR="006963EE" w:rsidRPr="00065315" w:rsidRDefault="006963EE" w:rsidP="002A477A">
            <w:pPr>
              <w:spacing w:after="0"/>
              <w:jc w:val="right"/>
              <w:rPr>
                <w:rFonts w:ascii="Times New Roman" w:hAnsi="Times New Roman"/>
                <w:sz w:val="24"/>
                <w:szCs w:val="24"/>
              </w:rPr>
            </w:pPr>
            <w:r w:rsidRPr="00065315">
              <w:rPr>
                <w:rFonts w:ascii="Times New Roman" w:hAnsi="Times New Roman"/>
                <w:sz w:val="24"/>
                <w:szCs w:val="24"/>
              </w:rPr>
              <w:t>4 547</w:t>
            </w:r>
          </w:p>
        </w:tc>
        <w:tc>
          <w:tcPr>
            <w:tcW w:w="2127" w:type="dxa"/>
            <w:vAlign w:val="center"/>
          </w:tcPr>
          <w:p w:rsidR="006963EE" w:rsidRPr="00065315" w:rsidRDefault="006963EE" w:rsidP="002A477A">
            <w:pPr>
              <w:spacing w:after="0"/>
              <w:jc w:val="right"/>
              <w:rPr>
                <w:rFonts w:ascii="Times New Roman" w:hAnsi="Times New Roman"/>
                <w:sz w:val="24"/>
                <w:szCs w:val="24"/>
                <w:highlight w:val="yellow"/>
              </w:rPr>
            </w:pPr>
            <w:r w:rsidRPr="00065315">
              <w:rPr>
                <w:rFonts w:ascii="Times New Roman" w:hAnsi="Times New Roman"/>
                <w:sz w:val="24"/>
                <w:szCs w:val="24"/>
              </w:rPr>
              <w:t>21 087</w:t>
            </w:r>
          </w:p>
        </w:tc>
      </w:tr>
      <w:tr w:rsidR="007D1B2E" w:rsidRPr="00065315" w:rsidTr="002A477A">
        <w:trPr>
          <w:trHeight w:val="432"/>
        </w:trPr>
        <w:tc>
          <w:tcPr>
            <w:tcW w:w="709" w:type="dxa"/>
          </w:tcPr>
          <w:p w:rsidR="006963EE" w:rsidRPr="00065315" w:rsidRDefault="006963EE" w:rsidP="002A477A">
            <w:pPr>
              <w:spacing w:after="0" w:line="240" w:lineRule="auto"/>
              <w:contextualSpacing/>
              <w:rPr>
                <w:rFonts w:ascii="Times New Roman" w:eastAsia="Times New Roman" w:hAnsi="Times New Roman"/>
                <w:sz w:val="24"/>
                <w:szCs w:val="24"/>
                <w:lang w:eastAsia="ru-RU"/>
              </w:rPr>
            </w:pPr>
            <w:r w:rsidRPr="00065315">
              <w:rPr>
                <w:rFonts w:ascii="Times New Roman" w:eastAsia="Times New Roman" w:hAnsi="Times New Roman"/>
                <w:sz w:val="24"/>
                <w:szCs w:val="24"/>
                <w:lang w:eastAsia="ru-RU"/>
              </w:rPr>
              <w:t>3</w:t>
            </w:r>
          </w:p>
        </w:tc>
        <w:tc>
          <w:tcPr>
            <w:tcW w:w="4394" w:type="dxa"/>
            <w:vAlign w:val="center"/>
          </w:tcPr>
          <w:p w:rsidR="006963EE" w:rsidRPr="00065315" w:rsidRDefault="006963EE" w:rsidP="002A477A">
            <w:pPr>
              <w:spacing w:after="0" w:line="240" w:lineRule="auto"/>
              <w:contextualSpacing/>
              <w:rPr>
                <w:rFonts w:ascii="Times New Roman" w:eastAsia="Times New Roman" w:hAnsi="Times New Roman"/>
                <w:sz w:val="24"/>
                <w:szCs w:val="24"/>
                <w:lang w:eastAsia="ru-RU"/>
              </w:rPr>
            </w:pPr>
            <w:r w:rsidRPr="00065315">
              <w:rPr>
                <w:rFonts w:ascii="Times New Roman" w:eastAsia="Times New Roman" w:hAnsi="Times New Roman"/>
                <w:sz w:val="24"/>
                <w:szCs w:val="24"/>
                <w:lang w:eastAsia="ru-RU"/>
              </w:rPr>
              <w:t>Итого ссудная задолженность</w:t>
            </w:r>
          </w:p>
        </w:tc>
        <w:tc>
          <w:tcPr>
            <w:tcW w:w="2126" w:type="dxa"/>
            <w:shd w:val="clear" w:color="auto" w:fill="auto"/>
            <w:vAlign w:val="center"/>
          </w:tcPr>
          <w:p w:rsidR="006963EE" w:rsidRPr="00065315" w:rsidRDefault="006963EE" w:rsidP="002A477A">
            <w:pPr>
              <w:spacing w:after="0"/>
              <w:jc w:val="right"/>
              <w:rPr>
                <w:rFonts w:ascii="Times New Roman" w:hAnsi="Times New Roman"/>
                <w:sz w:val="24"/>
                <w:szCs w:val="24"/>
              </w:rPr>
            </w:pPr>
            <w:r w:rsidRPr="00065315">
              <w:rPr>
                <w:rFonts w:ascii="Times New Roman" w:hAnsi="Times New Roman"/>
                <w:sz w:val="24"/>
                <w:szCs w:val="24"/>
              </w:rPr>
              <w:t>1 758</w:t>
            </w:r>
            <w:r w:rsidR="0047486A" w:rsidRPr="00065315">
              <w:rPr>
                <w:rFonts w:ascii="Times New Roman" w:hAnsi="Times New Roman"/>
                <w:sz w:val="24"/>
                <w:szCs w:val="24"/>
              </w:rPr>
              <w:t> </w:t>
            </w:r>
            <w:r w:rsidRPr="00065315">
              <w:rPr>
                <w:rFonts w:ascii="Times New Roman" w:hAnsi="Times New Roman"/>
                <w:sz w:val="24"/>
                <w:szCs w:val="24"/>
              </w:rPr>
              <w:t xml:space="preserve">333 </w:t>
            </w:r>
          </w:p>
        </w:tc>
        <w:tc>
          <w:tcPr>
            <w:tcW w:w="2127" w:type="dxa"/>
            <w:vAlign w:val="center"/>
          </w:tcPr>
          <w:p w:rsidR="006963EE" w:rsidRPr="00065315" w:rsidRDefault="004152C0" w:rsidP="004152C0">
            <w:pPr>
              <w:spacing w:after="0"/>
              <w:jc w:val="right"/>
              <w:rPr>
                <w:rFonts w:ascii="Times New Roman" w:hAnsi="Times New Roman"/>
                <w:sz w:val="24"/>
                <w:szCs w:val="24"/>
              </w:rPr>
            </w:pPr>
            <w:r w:rsidRPr="00065315">
              <w:rPr>
                <w:rFonts w:ascii="Times New Roman" w:hAnsi="Times New Roman"/>
                <w:sz w:val="24"/>
                <w:szCs w:val="24"/>
              </w:rPr>
              <w:t>1 780</w:t>
            </w:r>
            <w:r w:rsidR="006963EE" w:rsidRPr="00065315">
              <w:rPr>
                <w:rFonts w:ascii="Times New Roman" w:hAnsi="Times New Roman"/>
                <w:sz w:val="24"/>
                <w:szCs w:val="24"/>
              </w:rPr>
              <w:t xml:space="preserve"> </w:t>
            </w:r>
            <w:r w:rsidRPr="00065315">
              <w:rPr>
                <w:rFonts w:ascii="Times New Roman" w:hAnsi="Times New Roman"/>
                <w:sz w:val="24"/>
                <w:szCs w:val="24"/>
              </w:rPr>
              <w:t>624</w:t>
            </w:r>
          </w:p>
        </w:tc>
      </w:tr>
      <w:tr w:rsidR="007D1B2E" w:rsidRPr="00065315" w:rsidTr="002A477A">
        <w:trPr>
          <w:trHeight w:val="423"/>
        </w:trPr>
        <w:tc>
          <w:tcPr>
            <w:tcW w:w="709" w:type="dxa"/>
          </w:tcPr>
          <w:p w:rsidR="006963EE" w:rsidRPr="00065315" w:rsidRDefault="006963EE" w:rsidP="002A477A">
            <w:pPr>
              <w:spacing w:after="0" w:line="240" w:lineRule="auto"/>
              <w:contextualSpacing/>
              <w:rPr>
                <w:rFonts w:ascii="Times New Roman" w:eastAsia="Times New Roman" w:hAnsi="Times New Roman"/>
                <w:sz w:val="24"/>
                <w:szCs w:val="24"/>
                <w:lang w:eastAsia="ru-RU"/>
              </w:rPr>
            </w:pPr>
            <w:r w:rsidRPr="00065315">
              <w:rPr>
                <w:rFonts w:ascii="Times New Roman" w:eastAsia="Times New Roman" w:hAnsi="Times New Roman"/>
                <w:sz w:val="24"/>
                <w:szCs w:val="24"/>
                <w:lang w:eastAsia="ru-RU"/>
              </w:rPr>
              <w:t>4</w:t>
            </w:r>
          </w:p>
        </w:tc>
        <w:tc>
          <w:tcPr>
            <w:tcW w:w="4394" w:type="dxa"/>
            <w:vAlign w:val="center"/>
          </w:tcPr>
          <w:p w:rsidR="006963EE" w:rsidRPr="00065315" w:rsidRDefault="006963EE" w:rsidP="002A477A">
            <w:pPr>
              <w:spacing w:after="0" w:line="240" w:lineRule="auto"/>
              <w:contextualSpacing/>
              <w:rPr>
                <w:rFonts w:ascii="Times New Roman" w:eastAsia="Times New Roman" w:hAnsi="Times New Roman"/>
                <w:sz w:val="24"/>
                <w:szCs w:val="24"/>
                <w:lang w:eastAsia="ru-RU"/>
              </w:rPr>
            </w:pPr>
            <w:r w:rsidRPr="00065315">
              <w:rPr>
                <w:rFonts w:ascii="Times New Roman" w:eastAsia="Times New Roman" w:hAnsi="Times New Roman"/>
                <w:sz w:val="24"/>
                <w:szCs w:val="24"/>
                <w:lang w:eastAsia="ru-RU"/>
              </w:rPr>
              <w:t>Проценты начисленные (счет 47427)</w:t>
            </w:r>
          </w:p>
        </w:tc>
        <w:tc>
          <w:tcPr>
            <w:tcW w:w="2126" w:type="dxa"/>
            <w:shd w:val="clear" w:color="auto" w:fill="auto"/>
            <w:vAlign w:val="center"/>
          </w:tcPr>
          <w:p w:rsidR="006963EE" w:rsidRPr="00065315" w:rsidRDefault="006963EE" w:rsidP="002A477A">
            <w:pPr>
              <w:spacing w:after="0"/>
              <w:jc w:val="right"/>
              <w:rPr>
                <w:rFonts w:ascii="Times New Roman" w:hAnsi="Times New Roman"/>
                <w:sz w:val="24"/>
                <w:szCs w:val="24"/>
              </w:rPr>
            </w:pPr>
            <w:r w:rsidRPr="00065315">
              <w:rPr>
                <w:rFonts w:ascii="Times New Roman" w:hAnsi="Times New Roman"/>
                <w:sz w:val="24"/>
                <w:szCs w:val="24"/>
              </w:rPr>
              <w:t>4 184</w:t>
            </w:r>
          </w:p>
        </w:tc>
        <w:tc>
          <w:tcPr>
            <w:tcW w:w="2127" w:type="dxa"/>
            <w:vAlign w:val="center"/>
          </w:tcPr>
          <w:p w:rsidR="006963EE" w:rsidRPr="00065315" w:rsidRDefault="006963EE" w:rsidP="002A477A">
            <w:pPr>
              <w:spacing w:after="0"/>
              <w:jc w:val="right"/>
              <w:rPr>
                <w:rFonts w:ascii="Times New Roman" w:hAnsi="Times New Roman"/>
                <w:sz w:val="24"/>
                <w:szCs w:val="24"/>
              </w:rPr>
            </w:pPr>
            <w:r w:rsidRPr="00065315">
              <w:rPr>
                <w:rFonts w:ascii="Times New Roman" w:hAnsi="Times New Roman"/>
                <w:sz w:val="24"/>
                <w:szCs w:val="24"/>
              </w:rPr>
              <w:t>3 050</w:t>
            </w:r>
          </w:p>
        </w:tc>
      </w:tr>
      <w:tr w:rsidR="007D1B2E" w:rsidRPr="00065315" w:rsidTr="002A477A">
        <w:trPr>
          <w:trHeight w:val="543"/>
        </w:trPr>
        <w:tc>
          <w:tcPr>
            <w:tcW w:w="709" w:type="dxa"/>
          </w:tcPr>
          <w:p w:rsidR="006963EE" w:rsidRPr="00065315" w:rsidRDefault="006963EE" w:rsidP="002A477A">
            <w:pPr>
              <w:spacing w:after="0" w:line="240" w:lineRule="auto"/>
              <w:contextualSpacing/>
              <w:rPr>
                <w:rFonts w:ascii="Times New Roman" w:eastAsia="Times New Roman" w:hAnsi="Times New Roman"/>
                <w:sz w:val="24"/>
                <w:szCs w:val="24"/>
                <w:lang w:eastAsia="ru-RU"/>
              </w:rPr>
            </w:pPr>
            <w:r w:rsidRPr="00065315">
              <w:rPr>
                <w:rFonts w:ascii="Times New Roman" w:eastAsia="Times New Roman" w:hAnsi="Times New Roman"/>
                <w:sz w:val="24"/>
                <w:szCs w:val="24"/>
                <w:lang w:eastAsia="ru-RU"/>
              </w:rPr>
              <w:t>5</w:t>
            </w:r>
          </w:p>
        </w:tc>
        <w:tc>
          <w:tcPr>
            <w:tcW w:w="4394" w:type="dxa"/>
            <w:vAlign w:val="center"/>
          </w:tcPr>
          <w:p w:rsidR="006963EE" w:rsidRPr="00065315" w:rsidRDefault="006963EE" w:rsidP="002A477A">
            <w:pPr>
              <w:spacing w:after="0" w:line="240" w:lineRule="auto"/>
              <w:contextualSpacing/>
              <w:rPr>
                <w:rFonts w:ascii="Times New Roman" w:eastAsia="Times New Roman" w:hAnsi="Times New Roman"/>
                <w:sz w:val="24"/>
                <w:szCs w:val="24"/>
                <w:lang w:eastAsia="ru-RU"/>
              </w:rPr>
            </w:pPr>
            <w:r w:rsidRPr="00065315">
              <w:rPr>
                <w:rFonts w:ascii="Times New Roman" w:eastAsia="Times New Roman" w:hAnsi="Times New Roman"/>
                <w:sz w:val="24"/>
                <w:szCs w:val="24"/>
                <w:lang w:eastAsia="ru-RU"/>
              </w:rPr>
              <w:t>Проценты начисленные (счет 91604)</w:t>
            </w:r>
          </w:p>
        </w:tc>
        <w:tc>
          <w:tcPr>
            <w:tcW w:w="2126" w:type="dxa"/>
            <w:shd w:val="clear" w:color="auto" w:fill="auto"/>
            <w:vAlign w:val="center"/>
          </w:tcPr>
          <w:p w:rsidR="006963EE" w:rsidRPr="00065315" w:rsidRDefault="006963EE" w:rsidP="002A477A">
            <w:pPr>
              <w:spacing w:after="0" w:line="240" w:lineRule="auto"/>
              <w:contextualSpacing/>
              <w:jc w:val="right"/>
              <w:rPr>
                <w:rFonts w:ascii="Times New Roman" w:eastAsia="Times New Roman" w:hAnsi="Times New Roman"/>
                <w:sz w:val="24"/>
                <w:szCs w:val="24"/>
                <w:lang w:eastAsia="ru-RU"/>
              </w:rPr>
            </w:pPr>
            <w:r w:rsidRPr="00065315">
              <w:rPr>
                <w:rFonts w:ascii="Times New Roman" w:eastAsia="Times New Roman" w:hAnsi="Times New Roman"/>
                <w:sz w:val="24"/>
                <w:szCs w:val="24"/>
                <w:lang w:eastAsia="ru-RU"/>
              </w:rPr>
              <w:t>5 477</w:t>
            </w:r>
          </w:p>
        </w:tc>
        <w:tc>
          <w:tcPr>
            <w:tcW w:w="2127" w:type="dxa"/>
            <w:vAlign w:val="center"/>
          </w:tcPr>
          <w:p w:rsidR="006963EE" w:rsidRPr="00065315" w:rsidRDefault="006963EE" w:rsidP="002A477A">
            <w:pPr>
              <w:spacing w:after="0" w:line="240" w:lineRule="auto"/>
              <w:contextualSpacing/>
              <w:jc w:val="right"/>
              <w:rPr>
                <w:rFonts w:ascii="Times New Roman" w:eastAsia="Times New Roman" w:hAnsi="Times New Roman"/>
                <w:sz w:val="24"/>
                <w:szCs w:val="24"/>
                <w:lang w:eastAsia="ru-RU"/>
              </w:rPr>
            </w:pPr>
            <w:r w:rsidRPr="00065315">
              <w:rPr>
                <w:rFonts w:ascii="Times New Roman" w:eastAsia="Times New Roman" w:hAnsi="Times New Roman"/>
                <w:sz w:val="24"/>
                <w:szCs w:val="24"/>
                <w:lang w:eastAsia="ru-RU"/>
              </w:rPr>
              <w:t>5 556</w:t>
            </w:r>
          </w:p>
        </w:tc>
      </w:tr>
      <w:tr w:rsidR="007D1B2E" w:rsidRPr="00065315" w:rsidTr="002A477A">
        <w:trPr>
          <w:trHeight w:val="563"/>
        </w:trPr>
        <w:tc>
          <w:tcPr>
            <w:tcW w:w="709" w:type="dxa"/>
          </w:tcPr>
          <w:p w:rsidR="006963EE" w:rsidRPr="00065315" w:rsidRDefault="006963EE" w:rsidP="002A477A">
            <w:pPr>
              <w:spacing w:after="0" w:line="240" w:lineRule="auto"/>
              <w:contextualSpacing/>
              <w:rPr>
                <w:rFonts w:ascii="Times New Roman" w:eastAsia="Times New Roman" w:hAnsi="Times New Roman"/>
                <w:sz w:val="24"/>
                <w:szCs w:val="24"/>
                <w:lang w:eastAsia="ru-RU"/>
              </w:rPr>
            </w:pPr>
            <w:r w:rsidRPr="00065315">
              <w:rPr>
                <w:rFonts w:ascii="Times New Roman" w:eastAsia="Times New Roman" w:hAnsi="Times New Roman"/>
                <w:sz w:val="24"/>
                <w:szCs w:val="24"/>
                <w:lang w:eastAsia="ru-RU"/>
              </w:rPr>
              <w:t>6</w:t>
            </w:r>
          </w:p>
        </w:tc>
        <w:tc>
          <w:tcPr>
            <w:tcW w:w="4394" w:type="dxa"/>
            <w:vAlign w:val="center"/>
          </w:tcPr>
          <w:p w:rsidR="006963EE" w:rsidRPr="00065315" w:rsidRDefault="006963EE" w:rsidP="002A477A">
            <w:pPr>
              <w:spacing w:after="0" w:line="240" w:lineRule="auto"/>
              <w:contextualSpacing/>
              <w:rPr>
                <w:rFonts w:ascii="Times New Roman" w:eastAsia="Times New Roman" w:hAnsi="Times New Roman"/>
                <w:sz w:val="24"/>
                <w:szCs w:val="24"/>
                <w:lang w:eastAsia="ru-RU"/>
              </w:rPr>
            </w:pPr>
            <w:r w:rsidRPr="00065315">
              <w:rPr>
                <w:rFonts w:ascii="Times New Roman" w:eastAsia="Times New Roman" w:hAnsi="Times New Roman"/>
                <w:sz w:val="24"/>
                <w:szCs w:val="24"/>
                <w:lang w:eastAsia="ru-RU"/>
              </w:rPr>
              <w:t>Просроченные проценты (459)</w:t>
            </w:r>
          </w:p>
        </w:tc>
        <w:tc>
          <w:tcPr>
            <w:tcW w:w="2126" w:type="dxa"/>
            <w:shd w:val="clear" w:color="auto" w:fill="auto"/>
            <w:vAlign w:val="center"/>
          </w:tcPr>
          <w:p w:rsidR="006963EE" w:rsidRPr="00065315" w:rsidRDefault="006963EE" w:rsidP="002A477A">
            <w:pPr>
              <w:spacing w:after="0" w:line="240" w:lineRule="auto"/>
              <w:contextualSpacing/>
              <w:jc w:val="right"/>
              <w:rPr>
                <w:rFonts w:ascii="Times New Roman" w:eastAsia="Times New Roman" w:hAnsi="Times New Roman"/>
                <w:sz w:val="24"/>
                <w:szCs w:val="24"/>
                <w:lang w:eastAsia="ru-RU"/>
              </w:rPr>
            </w:pPr>
            <w:r w:rsidRPr="00065315">
              <w:rPr>
                <w:rFonts w:ascii="Times New Roman" w:eastAsia="Times New Roman" w:hAnsi="Times New Roman"/>
                <w:sz w:val="24"/>
                <w:szCs w:val="24"/>
                <w:lang w:eastAsia="ru-RU"/>
              </w:rPr>
              <w:t>2 667</w:t>
            </w:r>
          </w:p>
        </w:tc>
        <w:tc>
          <w:tcPr>
            <w:tcW w:w="2127" w:type="dxa"/>
            <w:vAlign w:val="center"/>
          </w:tcPr>
          <w:p w:rsidR="006963EE" w:rsidRPr="00065315" w:rsidRDefault="006963EE" w:rsidP="002A477A">
            <w:pPr>
              <w:spacing w:after="0" w:line="240" w:lineRule="auto"/>
              <w:contextualSpacing/>
              <w:jc w:val="right"/>
              <w:rPr>
                <w:rFonts w:ascii="Times New Roman" w:eastAsia="Times New Roman" w:hAnsi="Times New Roman"/>
                <w:sz w:val="24"/>
                <w:szCs w:val="24"/>
                <w:lang w:eastAsia="ru-RU"/>
              </w:rPr>
            </w:pPr>
            <w:r w:rsidRPr="00065315">
              <w:rPr>
                <w:rFonts w:ascii="Times New Roman" w:eastAsia="Times New Roman" w:hAnsi="Times New Roman"/>
                <w:sz w:val="24"/>
                <w:szCs w:val="24"/>
                <w:lang w:eastAsia="ru-RU"/>
              </w:rPr>
              <w:t>2 426</w:t>
            </w:r>
          </w:p>
        </w:tc>
      </w:tr>
      <w:tr w:rsidR="007D1B2E" w:rsidRPr="00065315" w:rsidTr="002A477A">
        <w:trPr>
          <w:trHeight w:val="630"/>
        </w:trPr>
        <w:tc>
          <w:tcPr>
            <w:tcW w:w="709" w:type="dxa"/>
          </w:tcPr>
          <w:p w:rsidR="006963EE" w:rsidRPr="00065315" w:rsidRDefault="006963EE" w:rsidP="002A477A">
            <w:pPr>
              <w:spacing w:after="0" w:line="240" w:lineRule="auto"/>
              <w:contextualSpacing/>
              <w:rPr>
                <w:rFonts w:ascii="Times New Roman" w:eastAsia="Times New Roman" w:hAnsi="Times New Roman"/>
                <w:sz w:val="24"/>
                <w:szCs w:val="24"/>
                <w:lang w:eastAsia="ru-RU"/>
              </w:rPr>
            </w:pPr>
            <w:r w:rsidRPr="00065315">
              <w:rPr>
                <w:rFonts w:ascii="Times New Roman" w:eastAsia="Times New Roman" w:hAnsi="Times New Roman"/>
                <w:sz w:val="24"/>
                <w:szCs w:val="24"/>
                <w:lang w:eastAsia="ru-RU"/>
              </w:rPr>
              <w:t>7</w:t>
            </w:r>
          </w:p>
        </w:tc>
        <w:tc>
          <w:tcPr>
            <w:tcW w:w="4394" w:type="dxa"/>
            <w:vAlign w:val="center"/>
          </w:tcPr>
          <w:p w:rsidR="006963EE" w:rsidRPr="00065315" w:rsidRDefault="006963EE" w:rsidP="002A477A">
            <w:pPr>
              <w:spacing w:after="0" w:line="240" w:lineRule="auto"/>
              <w:contextualSpacing/>
              <w:rPr>
                <w:rFonts w:ascii="Times New Roman" w:eastAsia="Times New Roman" w:hAnsi="Times New Roman"/>
                <w:sz w:val="24"/>
                <w:szCs w:val="24"/>
                <w:lang w:eastAsia="ru-RU"/>
              </w:rPr>
            </w:pPr>
            <w:r w:rsidRPr="00065315">
              <w:rPr>
                <w:rFonts w:ascii="Times New Roman" w:eastAsia="Times New Roman" w:hAnsi="Times New Roman"/>
                <w:sz w:val="24"/>
                <w:szCs w:val="24"/>
                <w:lang w:eastAsia="ru-RU"/>
              </w:rPr>
              <w:t>Всего ссудная задолженность с процентами</w:t>
            </w:r>
          </w:p>
        </w:tc>
        <w:tc>
          <w:tcPr>
            <w:tcW w:w="2126" w:type="dxa"/>
            <w:shd w:val="clear" w:color="auto" w:fill="auto"/>
            <w:vAlign w:val="center"/>
          </w:tcPr>
          <w:p w:rsidR="006963EE" w:rsidRPr="00065315" w:rsidRDefault="006963EE" w:rsidP="002A477A">
            <w:pPr>
              <w:spacing w:after="0" w:line="240" w:lineRule="auto"/>
              <w:contextualSpacing/>
              <w:jc w:val="right"/>
              <w:rPr>
                <w:rFonts w:ascii="Times New Roman" w:eastAsia="Times New Roman" w:hAnsi="Times New Roman"/>
                <w:sz w:val="24"/>
                <w:szCs w:val="24"/>
                <w:lang w:eastAsia="ru-RU"/>
              </w:rPr>
            </w:pPr>
            <w:r w:rsidRPr="00065315">
              <w:rPr>
                <w:rFonts w:ascii="Times New Roman" w:eastAsia="Times New Roman" w:hAnsi="Times New Roman"/>
                <w:sz w:val="24"/>
                <w:szCs w:val="24"/>
                <w:lang w:eastAsia="ru-RU"/>
              </w:rPr>
              <w:t>1 770</w:t>
            </w:r>
            <w:r w:rsidR="004152C0" w:rsidRPr="00065315">
              <w:rPr>
                <w:rFonts w:ascii="Times New Roman" w:eastAsia="Times New Roman" w:hAnsi="Times New Roman"/>
                <w:sz w:val="24"/>
                <w:szCs w:val="24"/>
                <w:lang w:eastAsia="ru-RU"/>
              </w:rPr>
              <w:t> </w:t>
            </w:r>
            <w:r w:rsidRPr="00065315">
              <w:rPr>
                <w:rFonts w:ascii="Times New Roman" w:eastAsia="Times New Roman" w:hAnsi="Times New Roman"/>
                <w:sz w:val="24"/>
                <w:szCs w:val="24"/>
                <w:lang w:eastAsia="ru-RU"/>
              </w:rPr>
              <w:t>661</w:t>
            </w:r>
          </w:p>
        </w:tc>
        <w:tc>
          <w:tcPr>
            <w:tcW w:w="2127" w:type="dxa"/>
            <w:vAlign w:val="center"/>
          </w:tcPr>
          <w:p w:rsidR="006963EE" w:rsidRPr="00065315" w:rsidRDefault="004152C0" w:rsidP="004152C0">
            <w:pPr>
              <w:spacing w:after="0" w:line="240" w:lineRule="auto"/>
              <w:contextualSpacing/>
              <w:jc w:val="right"/>
              <w:rPr>
                <w:rFonts w:ascii="Times New Roman" w:eastAsia="Times New Roman" w:hAnsi="Times New Roman"/>
                <w:sz w:val="24"/>
                <w:szCs w:val="24"/>
                <w:lang w:eastAsia="ru-RU"/>
              </w:rPr>
            </w:pPr>
            <w:r w:rsidRPr="00065315">
              <w:rPr>
                <w:rFonts w:ascii="Times New Roman" w:eastAsia="Times New Roman" w:hAnsi="Times New Roman"/>
                <w:sz w:val="24"/>
                <w:szCs w:val="24"/>
                <w:lang w:eastAsia="ru-RU"/>
              </w:rPr>
              <w:t>1 791</w:t>
            </w:r>
            <w:r w:rsidR="006963EE" w:rsidRPr="00065315">
              <w:rPr>
                <w:rFonts w:ascii="Times New Roman" w:eastAsia="Times New Roman" w:hAnsi="Times New Roman"/>
                <w:sz w:val="24"/>
                <w:szCs w:val="24"/>
                <w:lang w:eastAsia="ru-RU"/>
              </w:rPr>
              <w:t xml:space="preserve"> </w:t>
            </w:r>
            <w:r w:rsidRPr="00065315">
              <w:rPr>
                <w:rFonts w:ascii="Times New Roman" w:eastAsia="Times New Roman" w:hAnsi="Times New Roman"/>
                <w:sz w:val="24"/>
                <w:szCs w:val="24"/>
                <w:lang w:eastAsia="ru-RU"/>
              </w:rPr>
              <w:t>656</w:t>
            </w:r>
          </w:p>
        </w:tc>
      </w:tr>
    </w:tbl>
    <w:p w:rsidR="00FD00AC" w:rsidRDefault="00FD00AC" w:rsidP="002B7770">
      <w:pPr>
        <w:pStyle w:val="a8"/>
        <w:spacing w:after="0" w:line="240" w:lineRule="auto"/>
        <w:ind w:left="0" w:right="-7" w:firstLine="440"/>
        <w:jc w:val="right"/>
        <w:rPr>
          <w:rFonts w:ascii="Times New Roman" w:hAnsi="Times New Roman"/>
          <w:sz w:val="24"/>
          <w:szCs w:val="24"/>
          <w:lang w:val="en-US"/>
        </w:rPr>
      </w:pPr>
    </w:p>
    <w:p w:rsidR="000924D5" w:rsidRPr="002F0D03" w:rsidRDefault="000924D5" w:rsidP="002B7770">
      <w:pPr>
        <w:pStyle w:val="a8"/>
        <w:spacing w:after="0" w:line="240" w:lineRule="auto"/>
        <w:ind w:left="0" w:right="-7" w:firstLine="440"/>
        <w:jc w:val="right"/>
        <w:rPr>
          <w:rFonts w:ascii="Times New Roman" w:hAnsi="Times New Roman"/>
          <w:sz w:val="24"/>
          <w:szCs w:val="24"/>
          <w:lang w:val="en-US"/>
        </w:rPr>
      </w:pPr>
    </w:p>
    <w:p w:rsidR="00A55187" w:rsidRPr="002F0D03" w:rsidRDefault="00A55187" w:rsidP="006B6386">
      <w:pPr>
        <w:pStyle w:val="a8"/>
        <w:numPr>
          <w:ilvl w:val="0"/>
          <w:numId w:val="11"/>
        </w:numPr>
        <w:spacing w:after="0" w:line="240" w:lineRule="auto"/>
        <w:ind w:right="-7"/>
        <w:rPr>
          <w:rFonts w:ascii="Times New Roman" w:hAnsi="Times New Roman"/>
          <w:b/>
          <w:sz w:val="24"/>
          <w:szCs w:val="24"/>
        </w:rPr>
      </w:pPr>
      <w:r w:rsidRPr="002F0D03">
        <w:rPr>
          <w:rFonts w:ascii="Times New Roman" w:hAnsi="Times New Roman"/>
          <w:b/>
          <w:sz w:val="24"/>
          <w:szCs w:val="24"/>
        </w:rPr>
        <w:lastRenderedPageBreak/>
        <w:t>Сопроводительная информация к статьям отчета о финансовых результатах</w:t>
      </w:r>
    </w:p>
    <w:p w:rsidR="00F13401" w:rsidRPr="002F0D03" w:rsidRDefault="00F13401" w:rsidP="00F13401">
      <w:pPr>
        <w:pStyle w:val="a8"/>
        <w:spacing w:after="0" w:line="240" w:lineRule="auto"/>
        <w:ind w:left="0" w:right="-7" w:firstLine="440"/>
        <w:jc w:val="both"/>
        <w:rPr>
          <w:rFonts w:ascii="Times New Roman" w:hAnsi="Times New Roman"/>
          <w:sz w:val="24"/>
          <w:szCs w:val="24"/>
        </w:rPr>
      </w:pPr>
    </w:p>
    <w:p w:rsidR="00F13401" w:rsidRPr="002F0D03" w:rsidRDefault="00F13401" w:rsidP="008B6B35">
      <w:pPr>
        <w:pStyle w:val="a8"/>
        <w:numPr>
          <w:ilvl w:val="1"/>
          <w:numId w:val="13"/>
        </w:numPr>
        <w:spacing w:after="0" w:line="240" w:lineRule="auto"/>
        <w:ind w:left="0" w:right="-7" w:firstLine="0"/>
        <w:jc w:val="both"/>
        <w:rPr>
          <w:rFonts w:ascii="Times New Roman" w:hAnsi="Times New Roman"/>
          <w:b/>
          <w:sz w:val="24"/>
          <w:szCs w:val="24"/>
          <w:u w:val="single"/>
        </w:rPr>
      </w:pPr>
      <w:r w:rsidRPr="002F0D03">
        <w:rPr>
          <w:rFonts w:ascii="Times New Roman" w:hAnsi="Times New Roman"/>
          <w:b/>
          <w:sz w:val="24"/>
          <w:szCs w:val="24"/>
        </w:rPr>
        <w:t>Информация об убытках и суммах восстановления обесценения по каждому виду активов</w:t>
      </w:r>
    </w:p>
    <w:p w:rsidR="00F13401" w:rsidRPr="002F0D03" w:rsidRDefault="00F13401" w:rsidP="00F13401">
      <w:pPr>
        <w:pStyle w:val="a8"/>
        <w:spacing w:after="0" w:line="240" w:lineRule="auto"/>
        <w:ind w:left="0" w:right="-7" w:firstLine="440"/>
        <w:jc w:val="both"/>
        <w:rPr>
          <w:rFonts w:ascii="Times New Roman" w:hAnsi="Times New Roman"/>
          <w:sz w:val="24"/>
          <w:szCs w:val="24"/>
        </w:rPr>
      </w:pPr>
    </w:p>
    <w:p w:rsidR="00065E05" w:rsidRPr="002F0D03" w:rsidRDefault="00065E05" w:rsidP="00065E05">
      <w:pPr>
        <w:pStyle w:val="a8"/>
        <w:spacing w:after="0" w:line="240" w:lineRule="auto"/>
        <w:ind w:left="0" w:right="-7" w:firstLine="440"/>
        <w:contextualSpacing w:val="0"/>
        <w:jc w:val="both"/>
        <w:rPr>
          <w:rFonts w:ascii="Times New Roman" w:hAnsi="Times New Roman"/>
          <w:sz w:val="24"/>
          <w:szCs w:val="24"/>
        </w:rPr>
      </w:pPr>
      <w:r w:rsidRPr="002F0D03">
        <w:rPr>
          <w:rFonts w:ascii="Times New Roman" w:hAnsi="Times New Roman"/>
          <w:sz w:val="24"/>
          <w:szCs w:val="24"/>
        </w:rPr>
        <w:t>Банк регулярно проводит оценку имеющейся задолженности по предоставленным денежным средствам. При наличии признаков обесценения Банк формирует резервы под обесценение таких активов.</w:t>
      </w:r>
    </w:p>
    <w:p w:rsidR="00065E05" w:rsidRPr="002F0D03" w:rsidRDefault="00065E05" w:rsidP="00065E05">
      <w:pPr>
        <w:pStyle w:val="a8"/>
        <w:spacing w:after="0" w:line="240" w:lineRule="auto"/>
        <w:ind w:left="0" w:right="-7" w:firstLine="440"/>
        <w:contextualSpacing w:val="0"/>
        <w:jc w:val="both"/>
        <w:rPr>
          <w:rFonts w:ascii="Times New Roman" w:hAnsi="Times New Roman"/>
          <w:sz w:val="24"/>
          <w:szCs w:val="24"/>
        </w:rPr>
      </w:pPr>
    </w:p>
    <w:p w:rsidR="00065E05" w:rsidRPr="002F0D03" w:rsidRDefault="00065E05" w:rsidP="00065E05">
      <w:pPr>
        <w:pStyle w:val="a8"/>
        <w:spacing w:after="0" w:line="240" w:lineRule="auto"/>
        <w:ind w:left="0" w:right="-7" w:firstLine="440"/>
        <w:contextualSpacing w:val="0"/>
        <w:jc w:val="right"/>
        <w:rPr>
          <w:rFonts w:ascii="Times New Roman" w:hAnsi="Times New Roman"/>
          <w:sz w:val="24"/>
          <w:szCs w:val="24"/>
        </w:rPr>
      </w:pPr>
      <w:r w:rsidRPr="002F0D03">
        <w:rPr>
          <w:rFonts w:ascii="Times New Roman" w:hAnsi="Times New Roman"/>
          <w:sz w:val="24"/>
          <w:szCs w:val="24"/>
        </w:rPr>
        <w:t>Таблица 2</w:t>
      </w:r>
      <w:r w:rsidR="00056F72">
        <w:rPr>
          <w:rFonts w:ascii="Times New Roman" w:hAnsi="Times New Roman"/>
          <w:sz w:val="24"/>
          <w:szCs w:val="24"/>
        </w:rPr>
        <w:t>7</w:t>
      </w:r>
    </w:p>
    <w:tbl>
      <w:tblPr>
        <w:tblW w:w="9350" w:type="dxa"/>
        <w:tblInd w:w="108" w:type="dxa"/>
        <w:tblLayout w:type="fixed"/>
        <w:tblLook w:val="0000" w:firstRow="0" w:lastRow="0" w:firstColumn="0" w:lastColumn="0" w:noHBand="0" w:noVBand="0"/>
      </w:tblPr>
      <w:tblGrid>
        <w:gridCol w:w="550"/>
        <w:gridCol w:w="3960"/>
        <w:gridCol w:w="1760"/>
        <w:gridCol w:w="1760"/>
        <w:gridCol w:w="1320"/>
      </w:tblGrid>
      <w:tr w:rsidR="00065E05" w:rsidRPr="002F0D03" w:rsidTr="002A477A">
        <w:trPr>
          <w:cantSplit/>
          <w:trHeight w:val="255"/>
          <w:tblHeader/>
        </w:trPr>
        <w:tc>
          <w:tcPr>
            <w:tcW w:w="550" w:type="dxa"/>
            <w:vMerge w:val="restart"/>
            <w:tcBorders>
              <w:top w:val="single" w:sz="4" w:space="0" w:color="auto"/>
              <w:left w:val="single" w:sz="4" w:space="0" w:color="auto"/>
              <w:bottom w:val="single" w:sz="4" w:space="0" w:color="000000"/>
              <w:right w:val="single" w:sz="4" w:space="0" w:color="auto"/>
            </w:tcBorders>
            <w:shd w:val="clear" w:color="auto" w:fill="auto"/>
            <w:noWrap/>
          </w:tcPr>
          <w:p w:rsidR="00065E05" w:rsidRPr="002F0D03" w:rsidRDefault="00065E05" w:rsidP="002A477A">
            <w:pPr>
              <w:spacing w:after="0" w:line="240" w:lineRule="auto"/>
              <w:jc w:val="center"/>
              <w:rPr>
                <w:rFonts w:ascii="Times New Roman" w:eastAsia="Times New Roman" w:hAnsi="Times New Roman"/>
                <w:sz w:val="24"/>
                <w:szCs w:val="24"/>
                <w:lang w:eastAsia="ru-RU"/>
              </w:rPr>
            </w:pPr>
            <w:r w:rsidRPr="002F0D03">
              <w:rPr>
                <w:rFonts w:ascii="Times New Roman" w:eastAsia="Times New Roman" w:hAnsi="Times New Roman"/>
                <w:sz w:val="24"/>
                <w:szCs w:val="24"/>
                <w:lang w:eastAsia="ru-RU"/>
              </w:rPr>
              <w:t>№ п/п</w:t>
            </w:r>
          </w:p>
        </w:tc>
        <w:tc>
          <w:tcPr>
            <w:tcW w:w="3960" w:type="dxa"/>
            <w:vMerge w:val="restart"/>
            <w:tcBorders>
              <w:top w:val="single" w:sz="4" w:space="0" w:color="auto"/>
              <w:left w:val="single" w:sz="4" w:space="0" w:color="auto"/>
              <w:bottom w:val="single" w:sz="4" w:space="0" w:color="000000"/>
              <w:right w:val="single" w:sz="4" w:space="0" w:color="auto"/>
            </w:tcBorders>
            <w:shd w:val="clear" w:color="auto" w:fill="auto"/>
            <w:noWrap/>
          </w:tcPr>
          <w:p w:rsidR="00065E05" w:rsidRPr="002F0D03" w:rsidRDefault="00065E05" w:rsidP="002A477A">
            <w:pPr>
              <w:spacing w:after="0" w:line="240" w:lineRule="auto"/>
              <w:jc w:val="center"/>
              <w:rPr>
                <w:rFonts w:ascii="Times New Roman" w:eastAsia="Times New Roman" w:hAnsi="Times New Roman"/>
                <w:sz w:val="24"/>
                <w:szCs w:val="24"/>
                <w:lang w:eastAsia="ru-RU"/>
              </w:rPr>
            </w:pPr>
            <w:r w:rsidRPr="002F0D03">
              <w:rPr>
                <w:rFonts w:ascii="Times New Roman" w:eastAsia="Times New Roman" w:hAnsi="Times New Roman"/>
                <w:sz w:val="24"/>
                <w:szCs w:val="24"/>
                <w:lang w:eastAsia="ru-RU"/>
              </w:rPr>
              <w:t>Наименование показателя</w:t>
            </w:r>
          </w:p>
        </w:tc>
        <w:tc>
          <w:tcPr>
            <w:tcW w:w="4840" w:type="dxa"/>
            <w:gridSpan w:val="3"/>
            <w:tcBorders>
              <w:top w:val="single" w:sz="4" w:space="0" w:color="auto"/>
              <w:left w:val="nil"/>
              <w:bottom w:val="single" w:sz="4" w:space="0" w:color="auto"/>
              <w:right w:val="single" w:sz="4" w:space="0" w:color="auto"/>
            </w:tcBorders>
            <w:shd w:val="clear" w:color="auto" w:fill="auto"/>
          </w:tcPr>
          <w:p w:rsidR="00065E05" w:rsidRPr="002F0D03" w:rsidRDefault="00065E05" w:rsidP="002A477A">
            <w:pPr>
              <w:spacing w:after="0" w:line="240" w:lineRule="auto"/>
              <w:jc w:val="center"/>
              <w:rPr>
                <w:rFonts w:ascii="Times New Roman" w:eastAsia="Times New Roman" w:hAnsi="Times New Roman"/>
                <w:sz w:val="24"/>
                <w:szCs w:val="24"/>
                <w:lang w:eastAsia="ru-RU"/>
              </w:rPr>
            </w:pPr>
            <w:r w:rsidRPr="002F0D03">
              <w:rPr>
                <w:rFonts w:ascii="Times New Roman" w:eastAsia="Times New Roman" w:hAnsi="Times New Roman"/>
                <w:sz w:val="24"/>
                <w:szCs w:val="24"/>
                <w:lang w:eastAsia="ru-RU"/>
              </w:rPr>
              <w:t>Данные за 201</w:t>
            </w:r>
            <w:r w:rsidRPr="002F0D03">
              <w:rPr>
                <w:rFonts w:ascii="Times New Roman" w:eastAsia="Times New Roman" w:hAnsi="Times New Roman"/>
                <w:sz w:val="24"/>
                <w:szCs w:val="24"/>
                <w:lang w:val="en-US" w:eastAsia="ru-RU"/>
              </w:rPr>
              <w:t>8</w:t>
            </w:r>
            <w:r w:rsidRPr="002F0D03">
              <w:rPr>
                <w:rFonts w:ascii="Times New Roman" w:eastAsia="Times New Roman" w:hAnsi="Times New Roman"/>
                <w:sz w:val="24"/>
                <w:szCs w:val="24"/>
                <w:lang w:eastAsia="ru-RU"/>
              </w:rPr>
              <w:t> год</w:t>
            </w:r>
          </w:p>
        </w:tc>
      </w:tr>
      <w:tr w:rsidR="00065E05" w:rsidRPr="002F0D03" w:rsidTr="002A477A">
        <w:trPr>
          <w:cantSplit/>
          <w:trHeight w:val="510"/>
          <w:tblHeader/>
        </w:trPr>
        <w:tc>
          <w:tcPr>
            <w:tcW w:w="550" w:type="dxa"/>
            <w:vMerge/>
            <w:tcBorders>
              <w:top w:val="single" w:sz="4" w:space="0" w:color="auto"/>
              <w:left w:val="single" w:sz="4" w:space="0" w:color="auto"/>
              <w:bottom w:val="single" w:sz="4" w:space="0" w:color="000000"/>
              <w:right w:val="single" w:sz="4" w:space="0" w:color="auto"/>
            </w:tcBorders>
          </w:tcPr>
          <w:p w:rsidR="00065E05" w:rsidRPr="002F0D03" w:rsidRDefault="00065E05" w:rsidP="002A477A">
            <w:pPr>
              <w:spacing w:after="0" w:line="240" w:lineRule="auto"/>
              <w:jc w:val="center"/>
              <w:rPr>
                <w:rFonts w:ascii="Times New Roman" w:eastAsia="Times New Roman" w:hAnsi="Times New Roman"/>
                <w:sz w:val="24"/>
                <w:szCs w:val="24"/>
                <w:lang w:eastAsia="ru-RU"/>
              </w:rPr>
            </w:pPr>
          </w:p>
        </w:tc>
        <w:tc>
          <w:tcPr>
            <w:tcW w:w="3960" w:type="dxa"/>
            <w:vMerge/>
            <w:tcBorders>
              <w:top w:val="single" w:sz="4" w:space="0" w:color="auto"/>
              <w:left w:val="single" w:sz="4" w:space="0" w:color="auto"/>
              <w:bottom w:val="single" w:sz="4" w:space="0" w:color="000000"/>
              <w:right w:val="single" w:sz="4" w:space="0" w:color="auto"/>
            </w:tcBorders>
          </w:tcPr>
          <w:p w:rsidR="00065E05" w:rsidRPr="002F0D03" w:rsidRDefault="00065E05" w:rsidP="002A477A">
            <w:pPr>
              <w:spacing w:after="0" w:line="240" w:lineRule="auto"/>
              <w:jc w:val="center"/>
              <w:rPr>
                <w:rFonts w:ascii="Times New Roman" w:eastAsia="Times New Roman" w:hAnsi="Times New Roman"/>
                <w:sz w:val="24"/>
                <w:szCs w:val="24"/>
                <w:lang w:eastAsia="ru-RU"/>
              </w:rPr>
            </w:pPr>
          </w:p>
        </w:tc>
        <w:tc>
          <w:tcPr>
            <w:tcW w:w="1760" w:type="dxa"/>
            <w:tcBorders>
              <w:top w:val="nil"/>
              <w:left w:val="nil"/>
              <w:bottom w:val="single" w:sz="4" w:space="0" w:color="auto"/>
              <w:right w:val="single" w:sz="4" w:space="0" w:color="auto"/>
            </w:tcBorders>
            <w:shd w:val="clear" w:color="auto" w:fill="auto"/>
          </w:tcPr>
          <w:p w:rsidR="00065E05" w:rsidRPr="002F0D03" w:rsidRDefault="00065E05" w:rsidP="002A477A">
            <w:pPr>
              <w:spacing w:after="0" w:line="240" w:lineRule="auto"/>
              <w:jc w:val="center"/>
              <w:rPr>
                <w:rFonts w:ascii="Times New Roman" w:eastAsia="Times New Roman" w:hAnsi="Times New Roman"/>
                <w:sz w:val="24"/>
                <w:szCs w:val="24"/>
                <w:lang w:eastAsia="ru-RU"/>
              </w:rPr>
            </w:pPr>
            <w:r w:rsidRPr="002F0D03">
              <w:rPr>
                <w:rFonts w:ascii="Times New Roman" w:eastAsia="Times New Roman" w:hAnsi="Times New Roman"/>
                <w:sz w:val="24"/>
                <w:szCs w:val="24"/>
                <w:lang w:eastAsia="ru-RU"/>
              </w:rPr>
              <w:t>Расходы по формированию резервов</w:t>
            </w:r>
          </w:p>
          <w:p w:rsidR="00065E05" w:rsidRPr="002F0D03" w:rsidRDefault="00065E05" w:rsidP="002A477A">
            <w:pPr>
              <w:spacing w:after="0" w:line="240" w:lineRule="auto"/>
              <w:jc w:val="center"/>
              <w:rPr>
                <w:rFonts w:ascii="Times New Roman" w:eastAsia="Times New Roman" w:hAnsi="Times New Roman"/>
                <w:sz w:val="24"/>
                <w:szCs w:val="24"/>
                <w:lang w:eastAsia="ru-RU"/>
              </w:rPr>
            </w:pPr>
            <w:r w:rsidRPr="002F0D03">
              <w:rPr>
                <w:rFonts w:ascii="Times New Roman" w:eastAsia="Times New Roman" w:hAnsi="Times New Roman"/>
                <w:sz w:val="24"/>
                <w:szCs w:val="24"/>
                <w:lang w:eastAsia="ru-RU"/>
              </w:rPr>
              <w:t>тыс.руб.</w:t>
            </w:r>
          </w:p>
        </w:tc>
        <w:tc>
          <w:tcPr>
            <w:tcW w:w="1760" w:type="dxa"/>
            <w:tcBorders>
              <w:top w:val="nil"/>
              <w:left w:val="nil"/>
              <w:bottom w:val="single" w:sz="4" w:space="0" w:color="auto"/>
              <w:right w:val="single" w:sz="4" w:space="0" w:color="auto"/>
            </w:tcBorders>
            <w:shd w:val="clear" w:color="auto" w:fill="auto"/>
          </w:tcPr>
          <w:p w:rsidR="00065E05" w:rsidRPr="002F0D03" w:rsidRDefault="00065E05" w:rsidP="002A477A">
            <w:pPr>
              <w:spacing w:after="0" w:line="240" w:lineRule="auto"/>
              <w:jc w:val="center"/>
              <w:rPr>
                <w:rFonts w:ascii="Times New Roman" w:eastAsia="Times New Roman" w:hAnsi="Times New Roman"/>
                <w:sz w:val="24"/>
                <w:szCs w:val="24"/>
                <w:lang w:eastAsia="ru-RU"/>
              </w:rPr>
            </w:pPr>
            <w:r w:rsidRPr="002F0D03">
              <w:rPr>
                <w:rFonts w:ascii="Times New Roman" w:eastAsia="Times New Roman" w:hAnsi="Times New Roman"/>
                <w:sz w:val="24"/>
                <w:szCs w:val="24"/>
                <w:lang w:eastAsia="ru-RU"/>
              </w:rPr>
              <w:t>Доходы от восстановления резервов</w:t>
            </w:r>
          </w:p>
          <w:p w:rsidR="00065E05" w:rsidRPr="002F0D03" w:rsidRDefault="00065E05" w:rsidP="002A477A">
            <w:pPr>
              <w:spacing w:after="0" w:line="240" w:lineRule="auto"/>
              <w:jc w:val="center"/>
              <w:rPr>
                <w:rFonts w:ascii="Times New Roman" w:eastAsia="Times New Roman" w:hAnsi="Times New Roman"/>
                <w:sz w:val="24"/>
                <w:szCs w:val="24"/>
                <w:lang w:eastAsia="ru-RU"/>
              </w:rPr>
            </w:pPr>
            <w:r w:rsidRPr="002F0D03">
              <w:rPr>
                <w:rFonts w:ascii="Times New Roman" w:eastAsia="Times New Roman" w:hAnsi="Times New Roman"/>
                <w:sz w:val="24"/>
                <w:szCs w:val="24"/>
                <w:lang w:eastAsia="ru-RU"/>
              </w:rPr>
              <w:t>тыс.руб.</w:t>
            </w:r>
          </w:p>
        </w:tc>
        <w:tc>
          <w:tcPr>
            <w:tcW w:w="1320" w:type="dxa"/>
            <w:tcBorders>
              <w:top w:val="nil"/>
              <w:left w:val="nil"/>
              <w:bottom w:val="single" w:sz="4" w:space="0" w:color="auto"/>
              <w:right w:val="single" w:sz="4" w:space="0" w:color="auto"/>
            </w:tcBorders>
            <w:shd w:val="clear" w:color="auto" w:fill="auto"/>
          </w:tcPr>
          <w:p w:rsidR="00065E05" w:rsidRPr="002F0D03" w:rsidRDefault="00065E05" w:rsidP="002A477A">
            <w:pPr>
              <w:spacing w:after="0" w:line="240" w:lineRule="auto"/>
              <w:jc w:val="center"/>
              <w:rPr>
                <w:rFonts w:ascii="Times New Roman" w:eastAsia="Times New Roman" w:hAnsi="Times New Roman"/>
                <w:sz w:val="24"/>
                <w:szCs w:val="24"/>
                <w:lang w:eastAsia="ru-RU"/>
              </w:rPr>
            </w:pPr>
            <w:r w:rsidRPr="002F0D03">
              <w:rPr>
                <w:rFonts w:ascii="Times New Roman" w:eastAsia="Times New Roman" w:hAnsi="Times New Roman"/>
                <w:sz w:val="24"/>
                <w:szCs w:val="24"/>
                <w:lang w:eastAsia="ru-RU"/>
              </w:rPr>
              <w:t>Разница доходов и расходов</w:t>
            </w:r>
          </w:p>
          <w:p w:rsidR="00065E05" w:rsidRPr="002F0D03" w:rsidRDefault="00065E05" w:rsidP="002A477A">
            <w:pPr>
              <w:spacing w:after="0" w:line="240" w:lineRule="auto"/>
              <w:jc w:val="center"/>
              <w:rPr>
                <w:rFonts w:ascii="Times New Roman" w:eastAsia="Times New Roman" w:hAnsi="Times New Roman"/>
                <w:sz w:val="24"/>
                <w:szCs w:val="24"/>
                <w:lang w:eastAsia="ru-RU"/>
              </w:rPr>
            </w:pPr>
            <w:r w:rsidRPr="002F0D03">
              <w:rPr>
                <w:rFonts w:ascii="Times New Roman" w:eastAsia="Times New Roman" w:hAnsi="Times New Roman"/>
                <w:sz w:val="24"/>
                <w:szCs w:val="24"/>
                <w:lang w:eastAsia="ru-RU"/>
              </w:rPr>
              <w:t>тыс.руб.</w:t>
            </w:r>
          </w:p>
        </w:tc>
      </w:tr>
      <w:tr w:rsidR="00065E05" w:rsidRPr="002F0D03" w:rsidTr="002A477A">
        <w:trPr>
          <w:trHeight w:val="855"/>
        </w:trPr>
        <w:tc>
          <w:tcPr>
            <w:tcW w:w="550" w:type="dxa"/>
            <w:tcBorders>
              <w:top w:val="nil"/>
              <w:left w:val="single" w:sz="4" w:space="0" w:color="auto"/>
              <w:bottom w:val="single" w:sz="4" w:space="0" w:color="auto"/>
              <w:right w:val="single" w:sz="4" w:space="0" w:color="auto"/>
            </w:tcBorders>
            <w:shd w:val="clear" w:color="auto" w:fill="auto"/>
            <w:noWrap/>
          </w:tcPr>
          <w:p w:rsidR="00065E05" w:rsidRPr="002F0D03" w:rsidRDefault="00065E05" w:rsidP="002A477A">
            <w:pPr>
              <w:spacing w:after="0" w:line="240" w:lineRule="auto"/>
              <w:rPr>
                <w:rFonts w:ascii="Times New Roman" w:eastAsia="Times New Roman" w:hAnsi="Times New Roman"/>
                <w:sz w:val="24"/>
                <w:szCs w:val="24"/>
                <w:lang w:eastAsia="ru-RU"/>
              </w:rPr>
            </w:pPr>
            <w:r w:rsidRPr="002F0D03">
              <w:rPr>
                <w:rFonts w:ascii="Times New Roman" w:eastAsia="Times New Roman" w:hAnsi="Times New Roman"/>
                <w:sz w:val="24"/>
                <w:szCs w:val="24"/>
                <w:lang w:eastAsia="ru-RU"/>
              </w:rPr>
              <w:t>1</w:t>
            </w:r>
          </w:p>
        </w:tc>
        <w:tc>
          <w:tcPr>
            <w:tcW w:w="3960" w:type="dxa"/>
            <w:tcBorders>
              <w:top w:val="nil"/>
              <w:left w:val="nil"/>
              <w:bottom w:val="single" w:sz="4" w:space="0" w:color="auto"/>
              <w:right w:val="single" w:sz="4" w:space="0" w:color="auto"/>
            </w:tcBorders>
            <w:shd w:val="clear" w:color="auto" w:fill="auto"/>
          </w:tcPr>
          <w:p w:rsidR="00065E05" w:rsidRPr="002F0D03" w:rsidRDefault="00065E05" w:rsidP="002A477A">
            <w:pPr>
              <w:spacing w:after="0" w:line="240" w:lineRule="auto"/>
              <w:rPr>
                <w:rFonts w:ascii="Times New Roman" w:eastAsia="Times New Roman" w:hAnsi="Times New Roman"/>
                <w:sz w:val="24"/>
                <w:szCs w:val="24"/>
                <w:lang w:eastAsia="ru-RU"/>
              </w:rPr>
            </w:pPr>
            <w:r w:rsidRPr="002F0D03">
              <w:rPr>
                <w:rFonts w:ascii="Times New Roman" w:eastAsia="Times New Roman" w:hAnsi="Times New Roman"/>
                <w:sz w:val="24"/>
                <w:szCs w:val="24"/>
                <w:lang w:eastAsia="ru-RU"/>
              </w:rPr>
              <w:t xml:space="preserve">Резервы на возможные потери по ссудам, ссудной и приравненной к ней задолженности, средствам, размещенным на корреспондентских счетах, а также начисленным процентным доходам, всего, </w:t>
            </w:r>
          </w:p>
          <w:p w:rsidR="00065E05" w:rsidRPr="002F0D03" w:rsidRDefault="00065E05" w:rsidP="002A477A">
            <w:pPr>
              <w:spacing w:after="0" w:line="240" w:lineRule="auto"/>
              <w:rPr>
                <w:rFonts w:ascii="Times New Roman" w:eastAsia="Times New Roman" w:hAnsi="Times New Roman"/>
                <w:sz w:val="24"/>
                <w:szCs w:val="24"/>
                <w:lang w:eastAsia="ru-RU"/>
              </w:rPr>
            </w:pPr>
            <w:r w:rsidRPr="002F0D03">
              <w:rPr>
                <w:rFonts w:ascii="Times New Roman" w:eastAsia="Times New Roman" w:hAnsi="Times New Roman"/>
                <w:sz w:val="24"/>
                <w:szCs w:val="24"/>
                <w:lang w:eastAsia="ru-RU"/>
              </w:rPr>
              <w:t>в том числе:</w:t>
            </w:r>
          </w:p>
        </w:tc>
        <w:tc>
          <w:tcPr>
            <w:tcW w:w="1760" w:type="dxa"/>
            <w:tcBorders>
              <w:top w:val="nil"/>
              <w:left w:val="nil"/>
              <w:bottom w:val="single" w:sz="4" w:space="0" w:color="auto"/>
              <w:right w:val="single" w:sz="4" w:space="0" w:color="auto"/>
            </w:tcBorders>
            <w:shd w:val="clear" w:color="auto" w:fill="auto"/>
            <w:noWrap/>
          </w:tcPr>
          <w:p w:rsidR="00065E05" w:rsidRPr="002F0D03" w:rsidRDefault="00065E05" w:rsidP="002A477A">
            <w:pPr>
              <w:spacing w:after="0" w:line="240" w:lineRule="auto"/>
              <w:jc w:val="right"/>
              <w:rPr>
                <w:rFonts w:ascii="Times New Roman" w:eastAsia="Times New Roman" w:hAnsi="Times New Roman"/>
                <w:sz w:val="24"/>
                <w:szCs w:val="24"/>
                <w:lang w:eastAsia="ru-RU"/>
              </w:rPr>
            </w:pPr>
            <w:r w:rsidRPr="002F0D03">
              <w:rPr>
                <w:rFonts w:ascii="Times New Roman" w:eastAsia="Times New Roman" w:hAnsi="Times New Roman"/>
                <w:sz w:val="24"/>
                <w:szCs w:val="24"/>
                <w:lang w:val="en-US" w:eastAsia="ru-RU"/>
              </w:rPr>
              <w:t>225000</w:t>
            </w:r>
          </w:p>
        </w:tc>
        <w:tc>
          <w:tcPr>
            <w:tcW w:w="1760" w:type="dxa"/>
            <w:tcBorders>
              <w:top w:val="nil"/>
              <w:left w:val="nil"/>
              <w:bottom w:val="single" w:sz="4" w:space="0" w:color="auto"/>
              <w:right w:val="single" w:sz="4" w:space="0" w:color="auto"/>
            </w:tcBorders>
            <w:shd w:val="clear" w:color="auto" w:fill="auto"/>
            <w:noWrap/>
          </w:tcPr>
          <w:p w:rsidR="00065E05" w:rsidRPr="002F0D03" w:rsidRDefault="00065E05" w:rsidP="002A477A">
            <w:pPr>
              <w:spacing w:after="0" w:line="240" w:lineRule="auto"/>
              <w:jc w:val="right"/>
              <w:rPr>
                <w:rFonts w:ascii="Times New Roman" w:eastAsia="Times New Roman" w:hAnsi="Times New Roman"/>
                <w:sz w:val="24"/>
                <w:szCs w:val="24"/>
                <w:lang w:val="en-US" w:eastAsia="ru-RU"/>
              </w:rPr>
            </w:pPr>
            <w:r w:rsidRPr="002F0D03">
              <w:rPr>
                <w:rFonts w:ascii="Times New Roman" w:eastAsia="Times New Roman" w:hAnsi="Times New Roman"/>
                <w:sz w:val="24"/>
                <w:szCs w:val="24"/>
                <w:lang w:val="en-US" w:eastAsia="ru-RU"/>
              </w:rPr>
              <w:t>233608</w:t>
            </w:r>
          </w:p>
        </w:tc>
        <w:tc>
          <w:tcPr>
            <w:tcW w:w="1320" w:type="dxa"/>
            <w:tcBorders>
              <w:top w:val="nil"/>
              <w:left w:val="nil"/>
              <w:bottom w:val="single" w:sz="4" w:space="0" w:color="auto"/>
              <w:right w:val="single" w:sz="4" w:space="0" w:color="auto"/>
            </w:tcBorders>
            <w:shd w:val="clear" w:color="auto" w:fill="auto"/>
            <w:noWrap/>
          </w:tcPr>
          <w:p w:rsidR="00065E05" w:rsidRPr="002F0D03" w:rsidRDefault="00065E05" w:rsidP="002A477A">
            <w:pPr>
              <w:spacing w:after="0" w:line="240" w:lineRule="auto"/>
              <w:jc w:val="right"/>
              <w:rPr>
                <w:rFonts w:ascii="Times New Roman" w:eastAsia="Times New Roman" w:hAnsi="Times New Roman"/>
                <w:sz w:val="24"/>
                <w:szCs w:val="24"/>
                <w:lang w:val="en-US" w:eastAsia="ru-RU"/>
              </w:rPr>
            </w:pPr>
            <w:r w:rsidRPr="002F0D03">
              <w:rPr>
                <w:rFonts w:ascii="Times New Roman" w:eastAsia="Times New Roman" w:hAnsi="Times New Roman"/>
                <w:sz w:val="24"/>
                <w:szCs w:val="24"/>
                <w:lang w:val="en-US" w:eastAsia="ru-RU"/>
              </w:rPr>
              <w:t>8608</w:t>
            </w:r>
          </w:p>
        </w:tc>
      </w:tr>
      <w:tr w:rsidR="00065E05" w:rsidRPr="002F0D03" w:rsidTr="002A477A">
        <w:trPr>
          <w:trHeight w:val="255"/>
        </w:trPr>
        <w:tc>
          <w:tcPr>
            <w:tcW w:w="550" w:type="dxa"/>
            <w:tcBorders>
              <w:top w:val="nil"/>
              <w:left w:val="single" w:sz="4" w:space="0" w:color="auto"/>
              <w:bottom w:val="single" w:sz="4" w:space="0" w:color="auto"/>
              <w:right w:val="single" w:sz="4" w:space="0" w:color="auto"/>
            </w:tcBorders>
            <w:shd w:val="clear" w:color="auto" w:fill="auto"/>
            <w:noWrap/>
          </w:tcPr>
          <w:p w:rsidR="00065E05" w:rsidRPr="002F0D03" w:rsidRDefault="00065E05" w:rsidP="002A477A">
            <w:pPr>
              <w:spacing w:after="0" w:line="240" w:lineRule="auto"/>
              <w:rPr>
                <w:rFonts w:ascii="Times New Roman" w:eastAsia="Times New Roman" w:hAnsi="Times New Roman"/>
                <w:sz w:val="24"/>
                <w:szCs w:val="24"/>
                <w:lang w:eastAsia="ru-RU"/>
              </w:rPr>
            </w:pPr>
            <w:r w:rsidRPr="002F0D03">
              <w:rPr>
                <w:rFonts w:ascii="Times New Roman" w:eastAsia="Times New Roman" w:hAnsi="Times New Roman"/>
                <w:sz w:val="24"/>
                <w:szCs w:val="24"/>
                <w:lang w:eastAsia="ru-RU"/>
              </w:rPr>
              <w:t>1.1</w:t>
            </w:r>
          </w:p>
        </w:tc>
        <w:tc>
          <w:tcPr>
            <w:tcW w:w="3960" w:type="dxa"/>
            <w:tcBorders>
              <w:top w:val="nil"/>
              <w:left w:val="nil"/>
              <w:bottom w:val="single" w:sz="4" w:space="0" w:color="auto"/>
              <w:right w:val="single" w:sz="4" w:space="0" w:color="auto"/>
            </w:tcBorders>
            <w:shd w:val="clear" w:color="auto" w:fill="auto"/>
          </w:tcPr>
          <w:p w:rsidR="00065E05" w:rsidRPr="002F0D03" w:rsidRDefault="00065E05" w:rsidP="002A477A">
            <w:pPr>
              <w:spacing w:after="0" w:line="240" w:lineRule="auto"/>
              <w:rPr>
                <w:rFonts w:ascii="Times New Roman" w:eastAsia="Times New Roman" w:hAnsi="Times New Roman"/>
                <w:sz w:val="24"/>
                <w:szCs w:val="24"/>
                <w:lang w:eastAsia="ru-RU"/>
              </w:rPr>
            </w:pPr>
            <w:r w:rsidRPr="002F0D03">
              <w:rPr>
                <w:rFonts w:ascii="Times New Roman" w:eastAsia="Times New Roman" w:hAnsi="Times New Roman"/>
                <w:sz w:val="24"/>
                <w:szCs w:val="24"/>
                <w:lang w:eastAsia="ru-RU"/>
              </w:rPr>
              <w:t>резервы на возможные потери по начисленным процентным доходам</w:t>
            </w:r>
          </w:p>
        </w:tc>
        <w:tc>
          <w:tcPr>
            <w:tcW w:w="1760" w:type="dxa"/>
            <w:tcBorders>
              <w:top w:val="nil"/>
              <w:left w:val="nil"/>
              <w:bottom w:val="single" w:sz="4" w:space="0" w:color="auto"/>
              <w:right w:val="single" w:sz="4" w:space="0" w:color="auto"/>
            </w:tcBorders>
            <w:shd w:val="clear" w:color="auto" w:fill="auto"/>
            <w:noWrap/>
          </w:tcPr>
          <w:p w:rsidR="00065E05" w:rsidRPr="002F0D03" w:rsidRDefault="00065E05" w:rsidP="002A477A">
            <w:pPr>
              <w:spacing w:after="0" w:line="240" w:lineRule="auto"/>
              <w:jc w:val="right"/>
              <w:rPr>
                <w:rFonts w:ascii="Times New Roman" w:eastAsia="Times New Roman" w:hAnsi="Times New Roman"/>
                <w:sz w:val="24"/>
                <w:szCs w:val="24"/>
                <w:lang w:val="en-US" w:eastAsia="ru-RU"/>
              </w:rPr>
            </w:pPr>
            <w:r w:rsidRPr="002F0D03">
              <w:rPr>
                <w:rFonts w:ascii="Times New Roman" w:eastAsia="Times New Roman" w:hAnsi="Times New Roman"/>
                <w:sz w:val="24"/>
                <w:szCs w:val="24"/>
                <w:lang w:val="en-US" w:eastAsia="ru-RU"/>
              </w:rPr>
              <w:t>1341</w:t>
            </w:r>
          </w:p>
        </w:tc>
        <w:tc>
          <w:tcPr>
            <w:tcW w:w="1760" w:type="dxa"/>
            <w:tcBorders>
              <w:top w:val="nil"/>
              <w:left w:val="nil"/>
              <w:bottom w:val="single" w:sz="4" w:space="0" w:color="auto"/>
              <w:right w:val="single" w:sz="4" w:space="0" w:color="auto"/>
            </w:tcBorders>
            <w:shd w:val="clear" w:color="auto" w:fill="auto"/>
            <w:noWrap/>
          </w:tcPr>
          <w:p w:rsidR="00065E05" w:rsidRPr="002F0D03" w:rsidRDefault="00065E05" w:rsidP="002A477A">
            <w:pPr>
              <w:spacing w:after="0" w:line="240" w:lineRule="auto"/>
              <w:jc w:val="right"/>
              <w:rPr>
                <w:rFonts w:ascii="Times New Roman" w:eastAsia="Times New Roman" w:hAnsi="Times New Roman"/>
                <w:sz w:val="24"/>
                <w:szCs w:val="24"/>
                <w:lang w:val="en-US" w:eastAsia="ru-RU"/>
              </w:rPr>
            </w:pPr>
            <w:r w:rsidRPr="002F0D03">
              <w:rPr>
                <w:rFonts w:ascii="Times New Roman" w:eastAsia="Times New Roman" w:hAnsi="Times New Roman"/>
                <w:sz w:val="24"/>
                <w:szCs w:val="24"/>
                <w:lang w:val="en-US" w:eastAsia="ru-RU"/>
              </w:rPr>
              <w:t>1434</w:t>
            </w:r>
          </w:p>
        </w:tc>
        <w:tc>
          <w:tcPr>
            <w:tcW w:w="1320" w:type="dxa"/>
            <w:tcBorders>
              <w:top w:val="nil"/>
              <w:left w:val="nil"/>
              <w:bottom w:val="single" w:sz="4" w:space="0" w:color="auto"/>
              <w:right w:val="single" w:sz="4" w:space="0" w:color="auto"/>
            </w:tcBorders>
            <w:shd w:val="clear" w:color="auto" w:fill="auto"/>
            <w:noWrap/>
          </w:tcPr>
          <w:p w:rsidR="00065E05" w:rsidRPr="002F0D03" w:rsidRDefault="00065E05" w:rsidP="002A477A">
            <w:pPr>
              <w:spacing w:after="0" w:line="240" w:lineRule="auto"/>
              <w:jc w:val="right"/>
              <w:rPr>
                <w:rFonts w:ascii="Times New Roman" w:eastAsia="Times New Roman" w:hAnsi="Times New Roman"/>
                <w:sz w:val="24"/>
                <w:szCs w:val="24"/>
                <w:lang w:val="en-US" w:eastAsia="ru-RU"/>
              </w:rPr>
            </w:pPr>
            <w:r w:rsidRPr="002F0D03">
              <w:rPr>
                <w:rFonts w:ascii="Times New Roman" w:eastAsia="Times New Roman" w:hAnsi="Times New Roman"/>
                <w:sz w:val="24"/>
                <w:szCs w:val="24"/>
                <w:lang w:val="en-US" w:eastAsia="ru-RU"/>
              </w:rPr>
              <w:t>93</w:t>
            </w:r>
          </w:p>
        </w:tc>
      </w:tr>
      <w:tr w:rsidR="00065E05" w:rsidRPr="002F0D03" w:rsidTr="002A477A">
        <w:trPr>
          <w:trHeight w:val="255"/>
        </w:trPr>
        <w:tc>
          <w:tcPr>
            <w:tcW w:w="550" w:type="dxa"/>
            <w:tcBorders>
              <w:top w:val="nil"/>
              <w:left w:val="single" w:sz="4" w:space="0" w:color="auto"/>
              <w:bottom w:val="single" w:sz="4" w:space="0" w:color="auto"/>
              <w:right w:val="single" w:sz="4" w:space="0" w:color="auto"/>
            </w:tcBorders>
            <w:shd w:val="clear" w:color="auto" w:fill="auto"/>
            <w:noWrap/>
          </w:tcPr>
          <w:p w:rsidR="00065E05" w:rsidRPr="002F0D03" w:rsidRDefault="00065E05" w:rsidP="002A477A">
            <w:pPr>
              <w:spacing w:after="0" w:line="240" w:lineRule="auto"/>
              <w:rPr>
                <w:rFonts w:ascii="Times New Roman" w:eastAsia="Times New Roman" w:hAnsi="Times New Roman"/>
                <w:sz w:val="24"/>
                <w:szCs w:val="24"/>
                <w:lang w:eastAsia="ru-RU"/>
              </w:rPr>
            </w:pPr>
            <w:r w:rsidRPr="002F0D03">
              <w:rPr>
                <w:rFonts w:ascii="Times New Roman" w:eastAsia="Times New Roman" w:hAnsi="Times New Roman"/>
                <w:sz w:val="24"/>
                <w:szCs w:val="24"/>
                <w:lang w:eastAsia="ru-RU"/>
              </w:rPr>
              <w:t>2</w:t>
            </w:r>
          </w:p>
        </w:tc>
        <w:tc>
          <w:tcPr>
            <w:tcW w:w="3960" w:type="dxa"/>
            <w:tcBorders>
              <w:top w:val="nil"/>
              <w:left w:val="nil"/>
              <w:bottom w:val="single" w:sz="4" w:space="0" w:color="auto"/>
              <w:right w:val="single" w:sz="4" w:space="0" w:color="auto"/>
            </w:tcBorders>
            <w:shd w:val="clear" w:color="auto" w:fill="auto"/>
          </w:tcPr>
          <w:p w:rsidR="00065E05" w:rsidRPr="002F0D03" w:rsidRDefault="00065E05" w:rsidP="002A477A">
            <w:pPr>
              <w:spacing w:after="0" w:line="240" w:lineRule="auto"/>
              <w:rPr>
                <w:rFonts w:ascii="Times New Roman" w:eastAsia="Times New Roman" w:hAnsi="Times New Roman"/>
                <w:sz w:val="24"/>
                <w:szCs w:val="24"/>
                <w:lang w:eastAsia="ru-RU"/>
              </w:rPr>
            </w:pPr>
            <w:r w:rsidRPr="002F0D03">
              <w:rPr>
                <w:rFonts w:ascii="Times New Roman" w:eastAsia="Times New Roman" w:hAnsi="Times New Roman"/>
                <w:sz w:val="24"/>
                <w:szCs w:val="24"/>
                <w:lang w:eastAsia="ru-RU"/>
              </w:rPr>
              <w:t>Резервы по прочим потерям</w:t>
            </w:r>
          </w:p>
        </w:tc>
        <w:tc>
          <w:tcPr>
            <w:tcW w:w="1760" w:type="dxa"/>
            <w:tcBorders>
              <w:top w:val="nil"/>
              <w:left w:val="nil"/>
              <w:bottom w:val="single" w:sz="4" w:space="0" w:color="auto"/>
              <w:right w:val="single" w:sz="4" w:space="0" w:color="auto"/>
            </w:tcBorders>
            <w:shd w:val="clear" w:color="auto" w:fill="auto"/>
            <w:noWrap/>
          </w:tcPr>
          <w:p w:rsidR="00065E05" w:rsidRPr="002F0D03" w:rsidRDefault="00065E05" w:rsidP="002A477A">
            <w:pPr>
              <w:spacing w:after="0" w:line="240" w:lineRule="auto"/>
              <w:jc w:val="right"/>
              <w:rPr>
                <w:rFonts w:ascii="Times New Roman" w:eastAsia="Times New Roman" w:hAnsi="Times New Roman"/>
                <w:sz w:val="24"/>
                <w:szCs w:val="24"/>
                <w:lang w:val="en-US" w:eastAsia="ru-RU"/>
              </w:rPr>
            </w:pPr>
            <w:r w:rsidRPr="002F0D03">
              <w:rPr>
                <w:rFonts w:ascii="Times New Roman" w:eastAsia="Times New Roman" w:hAnsi="Times New Roman"/>
                <w:sz w:val="24"/>
                <w:szCs w:val="24"/>
                <w:lang w:val="en-US" w:eastAsia="ru-RU"/>
              </w:rPr>
              <w:t>59596</w:t>
            </w:r>
          </w:p>
        </w:tc>
        <w:tc>
          <w:tcPr>
            <w:tcW w:w="1760" w:type="dxa"/>
            <w:tcBorders>
              <w:top w:val="nil"/>
              <w:left w:val="nil"/>
              <w:bottom w:val="single" w:sz="4" w:space="0" w:color="auto"/>
              <w:right w:val="single" w:sz="4" w:space="0" w:color="auto"/>
            </w:tcBorders>
            <w:shd w:val="clear" w:color="auto" w:fill="auto"/>
            <w:noWrap/>
          </w:tcPr>
          <w:p w:rsidR="00065E05" w:rsidRPr="002F0D03" w:rsidRDefault="00065E05" w:rsidP="002A477A">
            <w:pPr>
              <w:spacing w:after="0" w:line="240" w:lineRule="auto"/>
              <w:jc w:val="right"/>
              <w:rPr>
                <w:rFonts w:ascii="Times New Roman" w:eastAsia="Times New Roman" w:hAnsi="Times New Roman"/>
                <w:sz w:val="24"/>
                <w:szCs w:val="24"/>
                <w:lang w:val="en-US" w:eastAsia="ru-RU"/>
              </w:rPr>
            </w:pPr>
            <w:r w:rsidRPr="002F0D03">
              <w:rPr>
                <w:rFonts w:ascii="Times New Roman" w:eastAsia="Times New Roman" w:hAnsi="Times New Roman"/>
                <w:sz w:val="24"/>
                <w:szCs w:val="24"/>
                <w:lang w:val="en-US" w:eastAsia="ru-RU"/>
              </w:rPr>
              <w:t>55482</w:t>
            </w:r>
          </w:p>
        </w:tc>
        <w:tc>
          <w:tcPr>
            <w:tcW w:w="1320" w:type="dxa"/>
            <w:tcBorders>
              <w:top w:val="nil"/>
              <w:left w:val="nil"/>
              <w:bottom w:val="single" w:sz="4" w:space="0" w:color="auto"/>
              <w:right w:val="single" w:sz="4" w:space="0" w:color="auto"/>
            </w:tcBorders>
            <w:shd w:val="clear" w:color="auto" w:fill="auto"/>
            <w:noWrap/>
          </w:tcPr>
          <w:p w:rsidR="00065E05" w:rsidRPr="002F0D03" w:rsidRDefault="00065E05" w:rsidP="002A477A">
            <w:pPr>
              <w:spacing w:after="0" w:line="240" w:lineRule="auto"/>
              <w:jc w:val="right"/>
              <w:rPr>
                <w:rFonts w:ascii="Times New Roman" w:eastAsia="Times New Roman" w:hAnsi="Times New Roman"/>
                <w:sz w:val="24"/>
                <w:szCs w:val="24"/>
                <w:lang w:val="en-US" w:eastAsia="ru-RU"/>
              </w:rPr>
            </w:pPr>
            <w:r w:rsidRPr="002F0D03">
              <w:rPr>
                <w:rFonts w:ascii="Times New Roman" w:eastAsia="Times New Roman" w:hAnsi="Times New Roman"/>
                <w:sz w:val="24"/>
                <w:szCs w:val="24"/>
                <w:lang w:val="en-US" w:eastAsia="ru-RU"/>
              </w:rPr>
              <w:t>-4114</w:t>
            </w:r>
          </w:p>
        </w:tc>
      </w:tr>
    </w:tbl>
    <w:p w:rsidR="00065E05" w:rsidRPr="002F0D03" w:rsidRDefault="00065E05" w:rsidP="00065E05">
      <w:pPr>
        <w:pStyle w:val="a8"/>
        <w:spacing w:after="0" w:line="240" w:lineRule="auto"/>
        <w:ind w:left="0" w:right="-7" w:firstLine="440"/>
        <w:contextualSpacing w:val="0"/>
        <w:jc w:val="right"/>
        <w:rPr>
          <w:rFonts w:ascii="Times New Roman" w:hAnsi="Times New Roman"/>
          <w:sz w:val="24"/>
          <w:szCs w:val="24"/>
        </w:rPr>
      </w:pPr>
    </w:p>
    <w:p w:rsidR="00065E05" w:rsidRPr="002F0D03" w:rsidRDefault="00065E05" w:rsidP="00065E05">
      <w:pPr>
        <w:pStyle w:val="a8"/>
        <w:spacing w:after="0" w:line="240" w:lineRule="auto"/>
        <w:ind w:left="0" w:right="-7" w:firstLine="440"/>
        <w:contextualSpacing w:val="0"/>
        <w:jc w:val="right"/>
        <w:rPr>
          <w:rFonts w:ascii="Times New Roman" w:hAnsi="Times New Roman"/>
          <w:sz w:val="24"/>
          <w:szCs w:val="24"/>
        </w:rPr>
      </w:pPr>
      <w:r w:rsidRPr="002F0D03">
        <w:rPr>
          <w:rFonts w:ascii="Times New Roman" w:hAnsi="Times New Roman"/>
          <w:sz w:val="24"/>
          <w:szCs w:val="24"/>
        </w:rPr>
        <w:t>Таблица 2</w:t>
      </w:r>
      <w:r w:rsidR="00056F72">
        <w:rPr>
          <w:rFonts w:ascii="Times New Roman" w:hAnsi="Times New Roman"/>
          <w:sz w:val="24"/>
          <w:szCs w:val="24"/>
        </w:rPr>
        <w:t>8</w:t>
      </w:r>
    </w:p>
    <w:tbl>
      <w:tblPr>
        <w:tblW w:w="9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0"/>
        <w:gridCol w:w="3960"/>
        <w:gridCol w:w="1760"/>
        <w:gridCol w:w="1760"/>
        <w:gridCol w:w="1320"/>
      </w:tblGrid>
      <w:tr w:rsidR="00065E05" w:rsidRPr="002F0D03" w:rsidTr="002A477A">
        <w:trPr>
          <w:cantSplit/>
          <w:trHeight w:val="255"/>
        </w:trPr>
        <w:tc>
          <w:tcPr>
            <w:tcW w:w="550" w:type="dxa"/>
            <w:vMerge w:val="restart"/>
            <w:shd w:val="clear" w:color="auto" w:fill="auto"/>
            <w:noWrap/>
          </w:tcPr>
          <w:p w:rsidR="00065E05" w:rsidRPr="002F0D03" w:rsidRDefault="00065E05" w:rsidP="002A477A">
            <w:pPr>
              <w:spacing w:after="0" w:line="240" w:lineRule="auto"/>
              <w:jc w:val="center"/>
              <w:rPr>
                <w:rFonts w:ascii="Times New Roman" w:eastAsia="Times New Roman" w:hAnsi="Times New Roman"/>
                <w:sz w:val="24"/>
                <w:szCs w:val="24"/>
                <w:lang w:eastAsia="ru-RU"/>
              </w:rPr>
            </w:pPr>
            <w:r w:rsidRPr="002F0D03">
              <w:rPr>
                <w:rFonts w:ascii="Times New Roman" w:eastAsia="Times New Roman" w:hAnsi="Times New Roman"/>
                <w:sz w:val="24"/>
                <w:szCs w:val="24"/>
                <w:lang w:eastAsia="ru-RU"/>
              </w:rPr>
              <w:t>№ п/п</w:t>
            </w:r>
          </w:p>
        </w:tc>
        <w:tc>
          <w:tcPr>
            <w:tcW w:w="3960" w:type="dxa"/>
            <w:vMerge w:val="restart"/>
            <w:shd w:val="clear" w:color="auto" w:fill="auto"/>
            <w:noWrap/>
          </w:tcPr>
          <w:p w:rsidR="00065E05" w:rsidRPr="002F0D03" w:rsidRDefault="00065E05" w:rsidP="002A477A">
            <w:pPr>
              <w:spacing w:after="0" w:line="240" w:lineRule="auto"/>
              <w:jc w:val="center"/>
              <w:rPr>
                <w:rFonts w:ascii="Times New Roman" w:eastAsia="Times New Roman" w:hAnsi="Times New Roman"/>
                <w:sz w:val="24"/>
                <w:szCs w:val="24"/>
                <w:lang w:eastAsia="ru-RU"/>
              </w:rPr>
            </w:pPr>
            <w:r w:rsidRPr="002F0D03">
              <w:rPr>
                <w:rFonts w:ascii="Times New Roman" w:eastAsia="Times New Roman" w:hAnsi="Times New Roman"/>
                <w:sz w:val="24"/>
                <w:szCs w:val="24"/>
                <w:lang w:eastAsia="ru-RU"/>
              </w:rPr>
              <w:t>Наименование показателя</w:t>
            </w:r>
          </w:p>
        </w:tc>
        <w:tc>
          <w:tcPr>
            <w:tcW w:w="4840" w:type="dxa"/>
            <w:gridSpan w:val="3"/>
            <w:shd w:val="clear" w:color="auto" w:fill="auto"/>
          </w:tcPr>
          <w:p w:rsidR="00065E05" w:rsidRPr="002F0D03" w:rsidRDefault="00065E05" w:rsidP="002A477A">
            <w:pPr>
              <w:spacing w:after="0" w:line="240" w:lineRule="auto"/>
              <w:jc w:val="center"/>
              <w:rPr>
                <w:rFonts w:ascii="Times New Roman" w:eastAsia="Times New Roman" w:hAnsi="Times New Roman"/>
                <w:sz w:val="24"/>
                <w:szCs w:val="24"/>
                <w:lang w:eastAsia="ru-RU"/>
              </w:rPr>
            </w:pPr>
            <w:r w:rsidRPr="002F0D03">
              <w:rPr>
                <w:rFonts w:ascii="Times New Roman" w:eastAsia="Times New Roman" w:hAnsi="Times New Roman"/>
                <w:sz w:val="24"/>
                <w:szCs w:val="24"/>
                <w:lang w:eastAsia="ru-RU"/>
              </w:rPr>
              <w:t>Данные за 201</w:t>
            </w:r>
            <w:r w:rsidRPr="002F0D03">
              <w:rPr>
                <w:rFonts w:ascii="Times New Roman" w:eastAsia="Times New Roman" w:hAnsi="Times New Roman"/>
                <w:sz w:val="24"/>
                <w:szCs w:val="24"/>
                <w:lang w:val="en-US" w:eastAsia="ru-RU"/>
              </w:rPr>
              <w:t>7</w:t>
            </w:r>
            <w:r w:rsidRPr="002F0D03">
              <w:rPr>
                <w:rFonts w:ascii="Times New Roman" w:eastAsia="Times New Roman" w:hAnsi="Times New Roman"/>
                <w:sz w:val="24"/>
                <w:szCs w:val="24"/>
                <w:lang w:eastAsia="ru-RU"/>
              </w:rPr>
              <w:t> год</w:t>
            </w:r>
          </w:p>
        </w:tc>
      </w:tr>
      <w:tr w:rsidR="00065E05" w:rsidRPr="002F0D03" w:rsidTr="002A477A">
        <w:trPr>
          <w:cantSplit/>
          <w:trHeight w:val="510"/>
        </w:trPr>
        <w:tc>
          <w:tcPr>
            <w:tcW w:w="550" w:type="dxa"/>
            <w:vMerge/>
          </w:tcPr>
          <w:p w:rsidR="00065E05" w:rsidRPr="002F0D03" w:rsidRDefault="00065E05" w:rsidP="002A477A">
            <w:pPr>
              <w:spacing w:after="0" w:line="240" w:lineRule="auto"/>
              <w:jc w:val="center"/>
              <w:rPr>
                <w:rFonts w:ascii="Times New Roman" w:eastAsia="Times New Roman" w:hAnsi="Times New Roman"/>
                <w:sz w:val="24"/>
                <w:szCs w:val="24"/>
                <w:lang w:eastAsia="ru-RU"/>
              </w:rPr>
            </w:pPr>
          </w:p>
        </w:tc>
        <w:tc>
          <w:tcPr>
            <w:tcW w:w="3960" w:type="dxa"/>
            <w:vMerge/>
          </w:tcPr>
          <w:p w:rsidR="00065E05" w:rsidRPr="002F0D03" w:rsidRDefault="00065E05" w:rsidP="002A477A">
            <w:pPr>
              <w:spacing w:after="0" w:line="240" w:lineRule="auto"/>
              <w:jc w:val="center"/>
              <w:rPr>
                <w:rFonts w:ascii="Times New Roman" w:eastAsia="Times New Roman" w:hAnsi="Times New Roman"/>
                <w:sz w:val="24"/>
                <w:szCs w:val="24"/>
                <w:lang w:eastAsia="ru-RU"/>
              </w:rPr>
            </w:pPr>
          </w:p>
        </w:tc>
        <w:tc>
          <w:tcPr>
            <w:tcW w:w="1760" w:type="dxa"/>
            <w:shd w:val="clear" w:color="auto" w:fill="auto"/>
          </w:tcPr>
          <w:p w:rsidR="00065E05" w:rsidRPr="002F0D03" w:rsidRDefault="00065E05" w:rsidP="002A477A">
            <w:pPr>
              <w:spacing w:after="0" w:line="240" w:lineRule="auto"/>
              <w:jc w:val="center"/>
              <w:rPr>
                <w:rFonts w:ascii="Times New Roman" w:eastAsia="Times New Roman" w:hAnsi="Times New Roman"/>
                <w:sz w:val="24"/>
                <w:szCs w:val="24"/>
                <w:lang w:eastAsia="ru-RU"/>
              </w:rPr>
            </w:pPr>
            <w:r w:rsidRPr="002F0D03">
              <w:rPr>
                <w:rFonts w:ascii="Times New Roman" w:eastAsia="Times New Roman" w:hAnsi="Times New Roman"/>
                <w:sz w:val="24"/>
                <w:szCs w:val="24"/>
                <w:lang w:eastAsia="ru-RU"/>
              </w:rPr>
              <w:t>Расходы по формированию резервов</w:t>
            </w:r>
          </w:p>
          <w:p w:rsidR="00065E05" w:rsidRPr="002F0D03" w:rsidRDefault="00065E05" w:rsidP="002A477A">
            <w:pPr>
              <w:spacing w:after="0" w:line="240" w:lineRule="auto"/>
              <w:jc w:val="center"/>
              <w:rPr>
                <w:rFonts w:ascii="Times New Roman" w:eastAsia="Times New Roman" w:hAnsi="Times New Roman"/>
                <w:sz w:val="24"/>
                <w:szCs w:val="24"/>
                <w:lang w:eastAsia="ru-RU"/>
              </w:rPr>
            </w:pPr>
            <w:r w:rsidRPr="002F0D03">
              <w:rPr>
                <w:rFonts w:ascii="Times New Roman" w:eastAsia="Times New Roman" w:hAnsi="Times New Roman"/>
                <w:sz w:val="24"/>
                <w:szCs w:val="24"/>
                <w:lang w:eastAsia="ru-RU"/>
              </w:rPr>
              <w:t>тыс.руб.</w:t>
            </w:r>
          </w:p>
        </w:tc>
        <w:tc>
          <w:tcPr>
            <w:tcW w:w="1760" w:type="dxa"/>
            <w:shd w:val="clear" w:color="auto" w:fill="auto"/>
          </w:tcPr>
          <w:p w:rsidR="00065E05" w:rsidRPr="002F0D03" w:rsidRDefault="00065E05" w:rsidP="002A477A">
            <w:pPr>
              <w:spacing w:after="0" w:line="240" w:lineRule="auto"/>
              <w:jc w:val="center"/>
              <w:rPr>
                <w:rFonts w:ascii="Times New Roman" w:eastAsia="Times New Roman" w:hAnsi="Times New Roman"/>
                <w:sz w:val="24"/>
                <w:szCs w:val="24"/>
                <w:lang w:eastAsia="ru-RU"/>
              </w:rPr>
            </w:pPr>
            <w:r w:rsidRPr="002F0D03">
              <w:rPr>
                <w:rFonts w:ascii="Times New Roman" w:eastAsia="Times New Roman" w:hAnsi="Times New Roman"/>
                <w:sz w:val="24"/>
                <w:szCs w:val="24"/>
                <w:lang w:eastAsia="ru-RU"/>
              </w:rPr>
              <w:t>Доходы от восстановления резервов</w:t>
            </w:r>
          </w:p>
          <w:p w:rsidR="00065E05" w:rsidRPr="002F0D03" w:rsidRDefault="00065E05" w:rsidP="002A477A">
            <w:pPr>
              <w:spacing w:after="0" w:line="240" w:lineRule="auto"/>
              <w:jc w:val="center"/>
              <w:rPr>
                <w:rFonts w:ascii="Times New Roman" w:eastAsia="Times New Roman" w:hAnsi="Times New Roman"/>
                <w:sz w:val="24"/>
                <w:szCs w:val="24"/>
                <w:lang w:eastAsia="ru-RU"/>
              </w:rPr>
            </w:pPr>
            <w:r w:rsidRPr="002F0D03">
              <w:rPr>
                <w:rFonts w:ascii="Times New Roman" w:eastAsia="Times New Roman" w:hAnsi="Times New Roman"/>
                <w:sz w:val="24"/>
                <w:szCs w:val="24"/>
                <w:lang w:eastAsia="ru-RU"/>
              </w:rPr>
              <w:t>тыс.руб.</w:t>
            </w:r>
          </w:p>
        </w:tc>
        <w:tc>
          <w:tcPr>
            <w:tcW w:w="1320" w:type="dxa"/>
            <w:shd w:val="clear" w:color="auto" w:fill="auto"/>
          </w:tcPr>
          <w:p w:rsidR="00065E05" w:rsidRPr="002F0D03" w:rsidRDefault="00065E05" w:rsidP="002A477A">
            <w:pPr>
              <w:spacing w:after="0" w:line="240" w:lineRule="auto"/>
              <w:jc w:val="center"/>
              <w:rPr>
                <w:rFonts w:ascii="Times New Roman" w:eastAsia="Times New Roman" w:hAnsi="Times New Roman"/>
                <w:sz w:val="24"/>
                <w:szCs w:val="24"/>
                <w:lang w:eastAsia="ru-RU"/>
              </w:rPr>
            </w:pPr>
            <w:r w:rsidRPr="002F0D03">
              <w:rPr>
                <w:rFonts w:ascii="Times New Roman" w:eastAsia="Times New Roman" w:hAnsi="Times New Roman"/>
                <w:sz w:val="24"/>
                <w:szCs w:val="24"/>
                <w:lang w:eastAsia="ru-RU"/>
              </w:rPr>
              <w:t>Разница  доходов и  расходов</w:t>
            </w:r>
          </w:p>
          <w:p w:rsidR="00065E05" w:rsidRPr="002F0D03" w:rsidRDefault="00065E05" w:rsidP="002A477A">
            <w:pPr>
              <w:spacing w:after="0" w:line="240" w:lineRule="auto"/>
              <w:jc w:val="center"/>
              <w:rPr>
                <w:rFonts w:ascii="Times New Roman" w:eastAsia="Times New Roman" w:hAnsi="Times New Roman"/>
                <w:sz w:val="24"/>
                <w:szCs w:val="24"/>
                <w:lang w:eastAsia="ru-RU"/>
              </w:rPr>
            </w:pPr>
            <w:r w:rsidRPr="002F0D03">
              <w:rPr>
                <w:rFonts w:ascii="Times New Roman" w:eastAsia="Times New Roman" w:hAnsi="Times New Roman"/>
                <w:sz w:val="24"/>
                <w:szCs w:val="24"/>
                <w:lang w:eastAsia="ru-RU"/>
              </w:rPr>
              <w:t>тыс.руб.</w:t>
            </w:r>
          </w:p>
        </w:tc>
      </w:tr>
      <w:tr w:rsidR="00065E05" w:rsidRPr="002F0D03" w:rsidTr="002A477A">
        <w:trPr>
          <w:cantSplit/>
          <w:trHeight w:val="855"/>
        </w:trPr>
        <w:tc>
          <w:tcPr>
            <w:tcW w:w="550" w:type="dxa"/>
            <w:shd w:val="clear" w:color="auto" w:fill="auto"/>
            <w:noWrap/>
          </w:tcPr>
          <w:p w:rsidR="00065E05" w:rsidRPr="002F0D03" w:rsidRDefault="00065E05" w:rsidP="002A477A">
            <w:pPr>
              <w:spacing w:after="0" w:line="240" w:lineRule="auto"/>
              <w:rPr>
                <w:rFonts w:ascii="Times New Roman" w:eastAsia="Times New Roman" w:hAnsi="Times New Roman"/>
                <w:sz w:val="24"/>
                <w:szCs w:val="24"/>
                <w:lang w:eastAsia="ru-RU"/>
              </w:rPr>
            </w:pPr>
            <w:r w:rsidRPr="002F0D03">
              <w:rPr>
                <w:rFonts w:ascii="Times New Roman" w:eastAsia="Times New Roman" w:hAnsi="Times New Roman"/>
                <w:sz w:val="24"/>
                <w:szCs w:val="24"/>
                <w:lang w:eastAsia="ru-RU"/>
              </w:rPr>
              <w:t>1</w:t>
            </w:r>
          </w:p>
        </w:tc>
        <w:tc>
          <w:tcPr>
            <w:tcW w:w="3960" w:type="dxa"/>
            <w:shd w:val="clear" w:color="auto" w:fill="auto"/>
          </w:tcPr>
          <w:p w:rsidR="00065E05" w:rsidRPr="002F0D03" w:rsidRDefault="00065E05" w:rsidP="002A477A">
            <w:pPr>
              <w:spacing w:after="0" w:line="240" w:lineRule="auto"/>
              <w:rPr>
                <w:rFonts w:ascii="Times New Roman" w:eastAsia="Times New Roman" w:hAnsi="Times New Roman"/>
                <w:sz w:val="24"/>
                <w:szCs w:val="24"/>
                <w:lang w:eastAsia="ru-RU"/>
              </w:rPr>
            </w:pPr>
            <w:r w:rsidRPr="002F0D03">
              <w:rPr>
                <w:rFonts w:ascii="Times New Roman" w:eastAsia="Times New Roman" w:hAnsi="Times New Roman"/>
                <w:sz w:val="24"/>
                <w:szCs w:val="24"/>
                <w:lang w:eastAsia="ru-RU"/>
              </w:rPr>
              <w:t xml:space="preserve">Резервы на возможные потери по ссудам, ссудной и приравненной к ней задолженности, средствам, размещенным на корреспондентских счетах, а также начисленным процентным доходам, всего, </w:t>
            </w:r>
          </w:p>
          <w:p w:rsidR="00065E05" w:rsidRPr="002F0D03" w:rsidRDefault="00065E05" w:rsidP="002A477A">
            <w:pPr>
              <w:spacing w:after="0" w:line="240" w:lineRule="auto"/>
              <w:rPr>
                <w:rFonts w:ascii="Times New Roman" w:eastAsia="Times New Roman" w:hAnsi="Times New Roman"/>
                <w:sz w:val="24"/>
                <w:szCs w:val="24"/>
                <w:lang w:eastAsia="ru-RU"/>
              </w:rPr>
            </w:pPr>
            <w:r w:rsidRPr="002F0D03">
              <w:rPr>
                <w:rFonts w:ascii="Times New Roman" w:eastAsia="Times New Roman" w:hAnsi="Times New Roman"/>
                <w:sz w:val="24"/>
                <w:szCs w:val="24"/>
                <w:lang w:eastAsia="ru-RU"/>
              </w:rPr>
              <w:t>в том числе:</w:t>
            </w:r>
          </w:p>
        </w:tc>
        <w:tc>
          <w:tcPr>
            <w:tcW w:w="1760" w:type="dxa"/>
            <w:shd w:val="clear" w:color="auto" w:fill="auto"/>
            <w:noWrap/>
          </w:tcPr>
          <w:p w:rsidR="00065E05" w:rsidRPr="002F0D03" w:rsidRDefault="00065E05" w:rsidP="002A477A">
            <w:pPr>
              <w:spacing w:after="0" w:line="240" w:lineRule="auto"/>
              <w:jc w:val="right"/>
              <w:rPr>
                <w:rFonts w:ascii="Times New Roman" w:eastAsia="Times New Roman" w:hAnsi="Times New Roman"/>
                <w:sz w:val="24"/>
                <w:szCs w:val="24"/>
                <w:lang w:eastAsia="ru-RU"/>
              </w:rPr>
            </w:pPr>
            <w:r w:rsidRPr="002F0D03">
              <w:rPr>
                <w:rFonts w:ascii="Times New Roman" w:eastAsia="Times New Roman" w:hAnsi="Times New Roman"/>
                <w:sz w:val="24"/>
                <w:szCs w:val="24"/>
                <w:lang w:val="en-US" w:eastAsia="ru-RU"/>
              </w:rPr>
              <w:t>326802</w:t>
            </w:r>
          </w:p>
        </w:tc>
        <w:tc>
          <w:tcPr>
            <w:tcW w:w="1760" w:type="dxa"/>
            <w:shd w:val="clear" w:color="auto" w:fill="auto"/>
            <w:noWrap/>
          </w:tcPr>
          <w:p w:rsidR="00065E05" w:rsidRPr="002F0D03" w:rsidRDefault="00065E05" w:rsidP="002A477A">
            <w:pPr>
              <w:spacing w:after="0" w:line="240" w:lineRule="auto"/>
              <w:jc w:val="right"/>
              <w:rPr>
                <w:rFonts w:ascii="Times New Roman" w:eastAsia="Times New Roman" w:hAnsi="Times New Roman"/>
                <w:sz w:val="24"/>
                <w:szCs w:val="24"/>
                <w:lang w:eastAsia="ru-RU"/>
              </w:rPr>
            </w:pPr>
            <w:r w:rsidRPr="002F0D03">
              <w:rPr>
                <w:rFonts w:ascii="Times New Roman" w:eastAsia="Times New Roman" w:hAnsi="Times New Roman"/>
                <w:sz w:val="24"/>
                <w:szCs w:val="24"/>
                <w:lang w:val="en-US" w:eastAsia="ru-RU"/>
              </w:rPr>
              <w:t>329282</w:t>
            </w:r>
          </w:p>
        </w:tc>
        <w:tc>
          <w:tcPr>
            <w:tcW w:w="1320" w:type="dxa"/>
            <w:shd w:val="clear" w:color="auto" w:fill="auto"/>
            <w:noWrap/>
          </w:tcPr>
          <w:p w:rsidR="00065E05" w:rsidRPr="002F0D03" w:rsidRDefault="00065E05" w:rsidP="002A477A">
            <w:pPr>
              <w:spacing w:after="0" w:line="240" w:lineRule="auto"/>
              <w:jc w:val="right"/>
              <w:rPr>
                <w:rFonts w:ascii="Times New Roman" w:eastAsia="Times New Roman" w:hAnsi="Times New Roman"/>
                <w:sz w:val="24"/>
                <w:szCs w:val="24"/>
                <w:lang w:eastAsia="ru-RU"/>
              </w:rPr>
            </w:pPr>
            <w:r w:rsidRPr="002F0D03">
              <w:rPr>
                <w:rFonts w:ascii="Times New Roman" w:eastAsia="Times New Roman" w:hAnsi="Times New Roman"/>
                <w:sz w:val="24"/>
                <w:szCs w:val="24"/>
                <w:lang w:val="en-US" w:eastAsia="ru-RU"/>
              </w:rPr>
              <w:t>2480</w:t>
            </w:r>
          </w:p>
        </w:tc>
      </w:tr>
      <w:tr w:rsidR="00065E05" w:rsidRPr="002F0D03" w:rsidTr="002A477A">
        <w:trPr>
          <w:cantSplit/>
          <w:trHeight w:val="255"/>
        </w:trPr>
        <w:tc>
          <w:tcPr>
            <w:tcW w:w="550" w:type="dxa"/>
            <w:shd w:val="clear" w:color="auto" w:fill="auto"/>
            <w:noWrap/>
          </w:tcPr>
          <w:p w:rsidR="00065E05" w:rsidRPr="002F0D03" w:rsidRDefault="00065E05" w:rsidP="002A477A">
            <w:pPr>
              <w:spacing w:after="0" w:line="240" w:lineRule="auto"/>
              <w:rPr>
                <w:rFonts w:ascii="Times New Roman" w:eastAsia="Times New Roman" w:hAnsi="Times New Roman"/>
                <w:sz w:val="24"/>
                <w:szCs w:val="24"/>
                <w:lang w:eastAsia="ru-RU"/>
              </w:rPr>
            </w:pPr>
            <w:r w:rsidRPr="002F0D03">
              <w:rPr>
                <w:rFonts w:ascii="Times New Roman" w:eastAsia="Times New Roman" w:hAnsi="Times New Roman"/>
                <w:sz w:val="24"/>
                <w:szCs w:val="24"/>
                <w:lang w:eastAsia="ru-RU"/>
              </w:rPr>
              <w:t>1.1</w:t>
            </w:r>
          </w:p>
        </w:tc>
        <w:tc>
          <w:tcPr>
            <w:tcW w:w="3960" w:type="dxa"/>
            <w:shd w:val="clear" w:color="auto" w:fill="auto"/>
          </w:tcPr>
          <w:p w:rsidR="00065E05" w:rsidRPr="002F0D03" w:rsidRDefault="00065E05" w:rsidP="002A477A">
            <w:pPr>
              <w:spacing w:after="0" w:line="240" w:lineRule="auto"/>
              <w:rPr>
                <w:rFonts w:ascii="Times New Roman" w:eastAsia="Times New Roman" w:hAnsi="Times New Roman"/>
                <w:sz w:val="24"/>
                <w:szCs w:val="24"/>
                <w:lang w:eastAsia="ru-RU"/>
              </w:rPr>
            </w:pPr>
            <w:r w:rsidRPr="002F0D03">
              <w:rPr>
                <w:rFonts w:ascii="Times New Roman" w:eastAsia="Times New Roman" w:hAnsi="Times New Roman"/>
                <w:sz w:val="24"/>
                <w:szCs w:val="24"/>
                <w:lang w:eastAsia="ru-RU"/>
              </w:rPr>
              <w:t>резервы на возможные потери по начисленным процентным доходам</w:t>
            </w:r>
          </w:p>
        </w:tc>
        <w:tc>
          <w:tcPr>
            <w:tcW w:w="1760" w:type="dxa"/>
            <w:shd w:val="clear" w:color="auto" w:fill="auto"/>
            <w:noWrap/>
          </w:tcPr>
          <w:p w:rsidR="00065E05" w:rsidRPr="002F0D03" w:rsidRDefault="00065E05" w:rsidP="002A477A">
            <w:pPr>
              <w:spacing w:after="0" w:line="240" w:lineRule="auto"/>
              <w:jc w:val="right"/>
              <w:rPr>
                <w:rFonts w:ascii="Times New Roman" w:eastAsia="Times New Roman" w:hAnsi="Times New Roman"/>
                <w:sz w:val="24"/>
                <w:szCs w:val="24"/>
                <w:lang w:eastAsia="ru-RU"/>
              </w:rPr>
            </w:pPr>
            <w:r w:rsidRPr="002F0D03">
              <w:rPr>
                <w:rFonts w:ascii="Times New Roman" w:eastAsia="Times New Roman" w:hAnsi="Times New Roman"/>
                <w:sz w:val="24"/>
                <w:szCs w:val="24"/>
                <w:lang w:val="en-US" w:eastAsia="ru-RU"/>
              </w:rPr>
              <w:t>4808</w:t>
            </w:r>
          </w:p>
        </w:tc>
        <w:tc>
          <w:tcPr>
            <w:tcW w:w="1760" w:type="dxa"/>
            <w:shd w:val="clear" w:color="auto" w:fill="auto"/>
            <w:noWrap/>
          </w:tcPr>
          <w:p w:rsidR="00065E05" w:rsidRPr="002F0D03" w:rsidRDefault="00065E05" w:rsidP="002A477A">
            <w:pPr>
              <w:spacing w:after="0" w:line="240" w:lineRule="auto"/>
              <w:jc w:val="right"/>
              <w:rPr>
                <w:rFonts w:ascii="Times New Roman" w:eastAsia="Times New Roman" w:hAnsi="Times New Roman"/>
                <w:sz w:val="24"/>
                <w:szCs w:val="24"/>
                <w:lang w:eastAsia="ru-RU"/>
              </w:rPr>
            </w:pPr>
            <w:r w:rsidRPr="002F0D03">
              <w:rPr>
                <w:rFonts w:ascii="Times New Roman" w:eastAsia="Times New Roman" w:hAnsi="Times New Roman"/>
                <w:sz w:val="24"/>
                <w:szCs w:val="24"/>
                <w:lang w:val="en-US" w:eastAsia="ru-RU"/>
              </w:rPr>
              <w:t>5887</w:t>
            </w:r>
          </w:p>
        </w:tc>
        <w:tc>
          <w:tcPr>
            <w:tcW w:w="1320" w:type="dxa"/>
            <w:shd w:val="clear" w:color="auto" w:fill="auto"/>
            <w:noWrap/>
          </w:tcPr>
          <w:p w:rsidR="00065E05" w:rsidRPr="002F0D03" w:rsidRDefault="00065E05" w:rsidP="002A477A">
            <w:pPr>
              <w:spacing w:after="0" w:line="240" w:lineRule="auto"/>
              <w:jc w:val="right"/>
              <w:rPr>
                <w:rFonts w:ascii="Times New Roman" w:eastAsia="Times New Roman" w:hAnsi="Times New Roman"/>
                <w:sz w:val="24"/>
                <w:szCs w:val="24"/>
                <w:lang w:eastAsia="ru-RU"/>
              </w:rPr>
            </w:pPr>
            <w:r w:rsidRPr="002F0D03">
              <w:rPr>
                <w:rFonts w:ascii="Times New Roman" w:eastAsia="Times New Roman" w:hAnsi="Times New Roman"/>
                <w:sz w:val="24"/>
                <w:szCs w:val="24"/>
                <w:lang w:val="en-US" w:eastAsia="ru-RU"/>
              </w:rPr>
              <w:t>1079</w:t>
            </w:r>
          </w:p>
        </w:tc>
      </w:tr>
      <w:tr w:rsidR="00065E05" w:rsidRPr="002F0D03" w:rsidTr="002A477A">
        <w:trPr>
          <w:cantSplit/>
          <w:trHeight w:val="255"/>
        </w:trPr>
        <w:tc>
          <w:tcPr>
            <w:tcW w:w="550" w:type="dxa"/>
            <w:shd w:val="clear" w:color="auto" w:fill="auto"/>
            <w:noWrap/>
          </w:tcPr>
          <w:p w:rsidR="00065E05" w:rsidRPr="002F0D03" w:rsidRDefault="00065E05" w:rsidP="002A477A">
            <w:pPr>
              <w:spacing w:after="0" w:line="240" w:lineRule="auto"/>
              <w:rPr>
                <w:rFonts w:ascii="Times New Roman" w:eastAsia="Times New Roman" w:hAnsi="Times New Roman"/>
                <w:sz w:val="24"/>
                <w:szCs w:val="24"/>
                <w:lang w:eastAsia="ru-RU"/>
              </w:rPr>
            </w:pPr>
            <w:r w:rsidRPr="002F0D03">
              <w:rPr>
                <w:rFonts w:ascii="Times New Roman" w:eastAsia="Times New Roman" w:hAnsi="Times New Roman"/>
                <w:sz w:val="24"/>
                <w:szCs w:val="24"/>
                <w:lang w:eastAsia="ru-RU"/>
              </w:rPr>
              <w:t>2</w:t>
            </w:r>
          </w:p>
        </w:tc>
        <w:tc>
          <w:tcPr>
            <w:tcW w:w="3960" w:type="dxa"/>
            <w:shd w:val="clear" w:color="auto" w:fill="auto"/>
          </w:tcPr>
          <w:p w:rsidR="00065E05" w:rsidRPr="002F0D03" w:rsidRDefault="00065E05" w:rsidP="002A477A">
            <w:pPr>
              <w:spacing w:after="0" w:line="240" w:lineRule="auto"/>
              <w:rPr>
                <w:rFonts w:ascii="Times New Roman" w:eastAsia="Times New Roman" w:hAnsi="Times New Roman"/>
                <w:sz w:val="24"/>
                <w:szCs w:val="24"/>
                <w:lang w:eastAsia="ru-RU"/>
              </w:rPr>
            </w:pPr>
            <w:r w:rsidRPr="002F0D03">
              <w:rPr>
                <w:rFonts w:ascii="Times New Roman" w:eastAsia="Times New Roman" w:hAnsi="Times New Roman"/>
                <w:sz w:val="24"/>
                <w:szCs w:val="24"/>
                <w:lang w:eastAsia="ru-RU"/>
              </w:rPr>
              <w:t>Резервы по прочим потерям</w:t>
            </w:r>
          </w:p>
        </w:tc>
        <w:tc>
          <w:tcPr>
            <w:tcW w:w="1760" w:type="dxa"/>
            <w:shd w:val="clear" w:color="auto" w:fill="auto"/>
            <w:noWrap/>
          </w:tcPr>
          <w:p w:rsidR="00065E05" w:rsidRPr="002F0D03" w:rsidRDefault="00065E05" w:rsidP="002A477A">
            <w:pPr>
              <w:spacing w:after="0" w:line="240" w:lineRule="auto"/>
              <w:jc w:val="right"/>
              <w:rPr>
                <w:rFonts w:ascii="Times New Roman" w:eastAsia="Times New Roman" w:hAnsi="Times New Roman"/>
                <w:sz w:val="24"/>
                <w:szCs w:val="24"/>
                <w:lang w:eastAsia="ru-RU"/>
              </w:rPr>
            </w:pPr>
            <w:r w:rsidRPr="002F0D03">
              <w:rPr>
                <w:rFonts w:ascii="Times New Roman" w:eastAsia="Times New Roman" w:hAnsi="Times New Roman"/>
                <w:sz w:val="24"/>
                <w:szCs w:val="24"/>
                <w:lang w:val="en-US" w:eastAsia="ru-RU"/>
              </w:rPr>
              <w:t>29630</w:t>
            </w:r>
          </w:p>
        </w:tc>
        <w:tc>
          <w:tcPr>
            <w:tcW w:w="1760" w:type="dxa"/>
            <w:shd w:val="clear" w:color="auto" w:fill="auto"/>
            <w:noWrap/>
          </w:tcPr>
          <w:p w:rsidR="00065E05" w:rsidRPr="002F0D03" w:rsidRDefault="00065E05" w:rsidP="002A477A">
            <w:pPr>
              <w:spacing w:after="0" w:line="240" w:lineRule="auto"/>
              <w:jc w:val="right"/>
              <w:rPr>
                <w:rFonts w:ascii="Times New Roman" w:eastAsia="Times New Roman" w:hAnsi="Times New Roman"/>
                <w:sz w:val="24"/>
                <w:szCs w:val="24"/>
                <w:lang w:eastAsia="ru-RU"/>
              </w:rPr>
            </w:pPr>
            <w:r w:rsidRPr="002F0D03">
              <w:rPr>
                <w:rFonts w:ascii="Times New Roman" w:eastAsia="Times New Roman" w:hAnsi="Times New Roman"/>
                <w:sz w:val="24"/>
                <w:szCs w:val="24"/>
                <w:lang w:val="en-US" w:eastAsia="ru-RU"/>
              </w:rPr>
              <w:t>27084</w:t>
            </w:r>
          </w:p>
        </w:tc>
        <w:tc>
          <w:tcPr>
            <w:tcW w:w="1320" w:type="dxa"/>
            <w:shd w:val="clear" w:color="auto" w:fill="auto"/>
            <w:noWrap/>
          </w:tcPr>
          <w:p w:rsidR="00065E05" w:rsidRPr="002F0D03" w:rsidRDefault="00065E05" w:rsidP="002A477A">
            <w:pPr>
              <w:spacing w:after="0" w:line="240" w:lineRule="auto"/>
              <w:jc w:val="right"/>
              <w:rPr>
                <w:rFonts w:ascii="Times New Roman" w:eastAsia="Times New Roman" w:hAnsi="Times New Roman"/>
                <w:sz w:val="24"/>
                <w:szCs w:val="24"/>
                <w:lang w:eastAsia="ru-RU"/>
              </w:rPr>
            </w:pPr>
            <w:r w:rsidRPr="002F0D03">
              <w:rPr>
                <w:rFonts w:ascii="Times New Roman" w:eastAsia="Times New Roman" w:hAnsi="Times New Roman"/>
                <w:sz w:val="24"/>
                <w:szCs w:val="24"/>
                <w:lang w:val="en-US" w:eastAsia="ru-RU"/>
              </w:rPr>
              <w:t>-2546</w:t>
            </w:r>
          </w:p>
        </w:tc>
      </w:tr>
    </w:tbl>
    <w:p w:rsidR="00065E05" w:rsidRPr="002F0D03" w:rsidRDefault="00065E05" w:rsidP="00F13401">
      <w:pPr>
        <w:pStyle w:val="a8"/>
        <w:spacing w:after="0" w:line="240" w:lineRule="auto"/>
        <w:ind w:left="0" w:right="-7" w:firstLine="440"/>
        <w:jc w:val="both"/>
        <w:rPr>
          <w:rFonts w:ascii="Times New Roman" w:hAnsi="Times New Roman"/>
          <w:sz w:val="24"/>
          <w:szCs w:val="24"/>
        </w:rPr>
      </w:pPr>
    </w:p>
    <w:p w:rsidR="00065E05" w:rsidRPr="002F0D03" w:rsidRDefault="002F0D03" w:rsidP="002F0D03">
      <w:pPr>
        <w:spacing w:after="0" w:line="240" w:lineRule="auto"/>
        <w:ind w:left="770" w:right="-7"/>
        <w:jc w:val="both"/>
        <w:rPr>
          <w:rFonts w:ascii="Times New Roman" w:hAnsi="Times New Roman"/>
          <w:b/>
          <w:sz w:val="24"/>
          <w:szCs w:val="24"/>
        </w:rPr>
      </w:pPr>
      <w:r w:rsidRPr="002F0D03">
        <w:rPr>
          <w:rFonts w:ascii="Times New Roman" w:hAnsi="Times New Roman"/>
          <w:b/>
          <w:sz w:val="24"/>
          <w:szCs w:val="24"/>
        </w:rPr>
        <w:t>4.2.</w:t>
      </w:r>
      <w:r w:rsidR="00065E05" w:rsidRPr="002F0D03">
        <w:rPr>
          <w:rFonts w:ascii="Times New Roman" w:hAnsi="Times New Roman"/>
          <w:b/>
          <w:sz w:val="24"/>
          <w:szCs w:val="24"/>
        </w:rPr>
        <w:t>Информация о сумме курсовых разниц, признанной в составе прибыли или убытков</w:t>
      </w:r>
    </w:p>
    <w:p w:rsidR="00065E05" w:rsidRPr="002F0D03" w:rsidRDefault="00065E05" w:rsidP="00065E05">
      <w:pPr>
        <w:pStyle w:val="a8"/>
        <w:spacing w:after="0" w:line="240" w:lineRule="auto"/>
        <w:ind w:left="0" w:right="-7" w:firstLine="440"/>
        <w:contextualSpacing w:val="0"/>
        <w:jc w:val="both"/>
        <w:rPr>
          <w:rFonts w:ascii="Times New Roman" w:hAnsi="Times New Roman"/>
          <w:sz w:val="24"/>
          <w:szCs w:val="24"/>
        </w:rPr>
      </w:pPr>
    </w:p>
    <w:p w:rsidR="00065E05" w:rsidRPr="002F0D03" w:rsidRDefault="00065E05" w:rsidP="00065E05">
      <w:pPr>
        <w:pStyle w:val="a8"/>
        <w:spacing w:after="0" w:line="240" w:lineRule="auto"/>
        <w:ind w:left="0" w:right="-7" w:firstLine="440"/>
        <w:contextualSpacing w:val="0"/>
        <w:jc w:val="both"/>
        <w:rPr>
          <w:rFonts w:ascii="Times New Roman" w:hAnsi="Times New Roman"/>
          <w:sz w:val="24"/>
          <w:szCs w:val="24"/>
        </w:rPr>
      </w:pPr>
      <w:r w:rsidRPr="002F0D03">
        <w:rPr>
          <w:rFonts w:ascii="Times New Roman" w:hAnsi="Times New Roman"/>
          <w:sz w:val="24"/>
          <w:szCs w:val="24"/>
        </w:rPr>
        <w:t>По состоянию на 01.01.2019 г. сумма расходов превысила сумму доходов в части курсовых разниц на 56 тыс. руб. (положительная переоценка счетов в иностранной валюте составила 30209 тыс. руб., отрицательная переоценка счетов в иностранной валюте составила 30265 тыс. руб.).</w:t>
      </w:r>
    </w:p>
    <w:p w:rsidR="00065E05" w:rsidRPr="002F0D03" w:rsidRDefault="00065E05" w:rsidP="00065E05">
      <w:pPr>
        <w:pStyle w:val="a8"/>
        <w:spacing w:after="0" w:line="240" w:lineRule="auto"/>
        <w:ind w:left="0" w:right="-7" w:firstLine="440"/>
        <w:contextualSpacing w:val="0"/>
        <w:jc w:val="both"/>
        <w:rPr>
          <w:rFonts w:ascii="Times New Roman" w:hAnsi="Times New Roman"/>
          <w:sz w:val="24"/>
          <w:szCs w:val="24"/>
        </w:rPr>
      </w:pPr>
      <w:r w:rsidRPr="002F0D03">
        <w:rPr>
          <w:rFonts w:ascii="Times New Roman" w:hAnsi="Times New Roman"/>
          <w:sz w:val="24"/>
          <w:szCs w:val="24"/>
        </w:rPr>
        <w:lastRenderedPageBreak/>
        <w:t>По состоянию на 01.01.2018 г. сумма расходов превысила сумму доходов в части курсовых разниц на 14 тыс. руб. (положительная переоценка счетов в иностранной валюте составила 24924 тыс. руб., отрицательная переоценка счетов в иностранной валюте составила 24938 тыс. руб.).</w:t>
      </w:r>
    </w:p>
    <w:p w:rsidR="00065E05" w:rsidRPr="002F0D03" w:rsidRDefault="00065E05" w:rsidP="00065E05">
      <w:pPr>
        <w:pStyle w:val="a8"/>
        <w:spacing w:after="0" w:line="240" w:lineRule="auto"/>
        <w:ind w:left="0" w:right="-7" w:firstLine="440"/>
        <w:contextualSpacing w:val="0"/>
        <w:jc w:val="both"/>
        <w:rPr>
          <w:rFonts w:ascii="Times New Roman" w:hAnsi="Times New Roman"/>
          <w:sz w:val="24"/>
          <w:szCs w:val="24"/>
        </w:rPr>
      </w:pPr>
    </w:p>
    <w:p w:rsidR="00065E05" w:rsidRPr="002F0D03" w:rsidRDefault="002F0D03" w:rsidP="002F0D03">
      <w:pPr>
        <w:spacing w:after="0" w:line="240" w:lineRule="auto"/>
        <w:ind w:left="770" w:right="-7"/>
        <w:jc w:val="both"/>
        <w:rPr>
          <w:rFonts w:ascii="Times New Roman" w:hAnsi="Times New Roman"/>
          <w:b/>
          <w:sz w:val="24"/>
          <w:szCs w:val="24"/>
        </w:rPr>
      </w:pPr>
      <w:r w:rsidRPr="002F0D03">
        <w:rPr>
          <w:rFonts w:ascii="Times New Roman" w:hAnsi="Times New Roman"/>
          <w:b/>
          <w:sz w:val="24"/>
          <w:szCs w:val="24"/>
        </w:rPr>
        <w:t>4.3.</w:t>
      </w:r>
      <w:r w:rsidR="00065E05" w:rsidRPr="002F0D03">
        <w:rPr>
          <w:rFonts w:ascii="Times New Roman" w:hAnsi="Times New Roman"/>
          <w:b/>
          <w:sz w:val="24"/>
          <w:szCs w:val="24"/>
        </w:rPr>
        <w:t>Информация об основных компонентах расхода (дохода) по налогу</w:t>
      </w:r>
    </w:p>
    <w:p w:rsidR="00065E05" w:rsidRPr="002F0D03" w:rsidRDefault="00065E05" w:rsidP="00065E05">
      <w:pPr>
        <w:pStyle w:val="a8"/>
        <w:spacing w:after="0" w:line="240" w:lineRule="auto"/>
        <w:ind w:left="0" w:right="-7" w:firstLine="440"/>
        <w:contextualSpacing w:val="0"/>
        <w:jc w:val="right"/>
        <w:rPr>
          <w:rFonts w:ascii="Times New Roman" w:hAnsi="Times New Roman"/>
          <w:sz w:val="24"/>
          <w:szCs w:val="24"/>
        </w:rPr>
      </w:pPr>
      <w:r w:rsidRPr="002F0D03">
        <w:rPr>
          <w:rFonts w:ascii="Times New Roman" w:hAnsi="Times New Roman"/>
          <w:sz w:val="24"/>
          <w:szCs w:val="24"/>
        </w:rPr>
        <w:t>Таблица 2</w:t>
      </w:r>
      <w:r w:rsidR="00056F72">
        <w:rPr>
          <w:rFonts w:ascii="Times New Roman" w:hAnsi="Times New Roman"/>
          <w:sz w:val="24"/>
          <w:szCs w:val="24"/>
        </w:rPr>
        <w:t>9</w:t>
      </w:r>
    </w:p>
    <w:tbl>
      <w:tblPr>
        <w:tblW w:w="936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5"/>
        <w:gridCol w:w="5060"/>
        <w:gridCol w:w="1870"/>
        <w:gridCol w:w="1870"/>
      </w:tblGrid>
      <w:tr w:rsidR="00065E05" w:rsidRPr="002F0D03" w:rsidTr="002A477A">
        <w:trPr>
          <w:cantSplit/>
          <w:trHeight w:val="425"/>
          <w:tblHeader/>
        </w:trPr>
        <w:tc>
          <w:tcPr>
            <w:tcW w:w="565" w:type="dxa"/>
            <w:shd w:val="clear" w:color="auto" w:fill="auto"/>
            <w:noWrap/>
          </w:tcPr>
          <w:p w:rsidR="00065E05" w:rsidRPr="002F0D03" w:rsidRDefault="00065E05" w:rsidP="002A477A">
            <w:pPr>
              <w:spacing w:after="0" w:line="240" w:lineRule="auto"/>
              <w:jc w:val="center"/>
              <w:rPr>
                <w:rFonts w:ascii="Times New Roman" w:eastAsia="Times New Roman" w:hAnsi="Times New Roman"/>
                <w:sz w:val="24"/>
                <w:szCs w:val="24"/>
                <w:lang w:eastAsia="ru-RU"/>
              </w:rPr>
            </w:pPr>
            <w:r w:rsidRPr="002F0D03">
              <w:rPr>
                <w:rFonts w:ascii="Times New Roman" w:eastAsia="Times New Roman" w:hAnsi="Times New Roman"/>
                <w:sz w:val="24"/>
                <w:szCs w:val="24"/>
                <w:lang w:eastAsia="ru-RU"/>
              </w:rPr>
              <w:t>№ п/п</w:t>
            </w:r>
          </w:p>
        </w:tc>
        <w:tc>
          <w:tcPr>
            <w:tcW w:w="5060" w:type="dxa"/>
            <w:shd w:val="clear" w:color="auto" w:fill="auto"/>
            <w:noWrap/>
          </w:tcPr>
          <w:p w:rsidR="00065E05" w:rsidRPr="002F0D03" w:rsidRDefault="00065E05" w:rsidP="002A477A">
            <w:pPr>
              <w:spacing w:after="0" w:line="240" w:lineRule="auto"/>
              <w:jc w:val="center"/>
              <w:rPr>
                <w:rFonts w:ascii="Times New Roman" w:eastAsia="Times New Roman" w:hAnsi="Times New Roman"/>
                <w:sz w:val="24"/>
                <w:szCs w:val="24"/>
                <w:lang w:eastAsia="ru-RU"/>
              </w:rPr>
            </w:pPr>
            <w:r w:rsidRPr="002F0D03">
              <w:rPr>
                <w:rFonts w:ascii="Times New Roman" w:eastAsia="Times New Roman" w:hAnsi="Times New Roman"/>
                <w:sz w:val="24"/>
                <w:szCs w:val="24"/>
                <w:lang w:eastAsia="ru-RU"/>
              </w:rPr>
              <w:t>Наименование показателя</w:t>
            </w:r>
          </w:p>
        </w:tc>
        <w:tc>
          <w:tcPr>
            <w:tcW w:w="1870" w:type="dxa"/>
            <w:shd w:val="clear" w:color="auto" w:fill="auto"/>
          </w:tcPr>
          <w:p w:rsidR="00065E05" w:rsidRPr="002F0D03" w:rsidRDefault="00065E05" w:rsidP="002A477A">
            <w:pPr>
              <w:spacing w:after="0" w:line="240" w:lineRule="auto"/>
              <w:jc w:val="center"/>
              <w:rPr>
                <w:rFonts w:ascii="Times New Roman" w:eastAsia="Times New Roman" w:hAnsi="Times New Roman"/>
                <w:sz w:val="24"/>
                <w:szCs w:val="24"/>
                <w:lang w:eastAsia="ru-RU"/>
              </w:rPr>
            </w:pPr>
            <w:r w:rsidRPr="002F0D03">
              <w:rPr>
                <w:rFonts w:ascii="Times New Roman" w:eastAsia="Times New Roman" w:hAnsi="Times New Roman"/>
                <w:sz w:val="24"/>
                <w:szCs w:val="24"/>
                <w:lang w:eastAsia="ru-RU"/>
              </w:rPr>
              <w:t>Сумма за 2018 год</w:t>
            </w:r>
          </w:p>
          <w:p w:rsidR="00065E05" w:rsidRPr="002F0D03" w:rsidRDefault="00065E05" w:rsidP="002A477A">
            <w:pPr>
              <w:spacing w:after="0" w:line="240" w:lineRule="auto"/>
              <w:jc w:val="center"/>
              <w:rPr>
                <w:rFonts w:ascii="Times New Roman" w:eastAsia="Times New Roman" w:hAnsi="Times New Roman"/>
                <w:sz w:val="24"/>
                <w:szCs w:val="24"/>
                <w:lang w:eastAsia="ru-RU"/>
              </w:rPr>
            </w:pPr>
            <w:r w:rsidRPr="002F0D03">
              <w:rPr>
                <w:rFonts w:ascii="Times New Roman" w:eastAsia="Times New Roman" w:hAnsi="Times New Roman"/>
                <w:sz w:val="24"/>
                <w:szCs w:val="24"/>
                <w:lang w:eastAsia="ru-RU"/>
              </w:rPr>
              <w:t>тыс.руб.</w:t>
            </w:r>
          </w:p>
        </w:tc>
        <w:tc>
          <w:tcPr>
            <w:tcW w:w="1870" w:type="dxa"/>
          </w:tcPr>
          <w:p w:rsidR="00065E05" w:rsidRPr="002F0D03" w:rsidRDefault="00065E05" w:rsidP="002A477A">
            <w:pPr>
              <w:spacing w:after="0" w:line="240" w:lineRule="auto"/>
              <w:jc w:val="center"/>
              <w:rPr>
                <w:rFonts w:ascii="Times New Roman" w:eastAsia="Times New Roman" w:hAnsi="Times New Roman"/>
                <w:sz w:val="24"/>
                <w:szCs w:val="24"/>
                <w:lang w:eastAsia="ru-RU"/>
              </w:rPr>
            </w:pPr>
            <w:r w:rsidRPr="002F0D03">
              <w:rPr>
                <w:rFonts w:ascii="Times New Roman" w:eastAsia="Times New Roman" w:hAnsi="Times New Roman"/>
                <w:sz w:val="24"/>
                <w:szCs w:val="24"/>
                <w:lang w:eastAsia="ru-RU"/>
              </w:rPr>
              <w:t>Сумма за 2017 год</w:t>
            </w:r>
          </w:p>
          <w:p w:rsidR="00065E05" w:rsidRPr="002F0D03" w:rsidRDefault="00065E05" w:rsidP="002A477A">
            <w:pPr>
              <w:spacing w:after="0" w:line="240" w:lineRule="auto"/>
              <w:jc w:val="center"/>
              <w:rPr>
                <w:rFonts w:ascii="Times New Roman" w:eastAsia="Times New Roman" w:hAnsi="Times New Roman"/>
                <w:sz w:val="24"/>
                <w:szCs w:val="24"/>
                <w:lang w:eastAsia="ru-RU"/>
              </w:rPr>
            </w:pPr>
            <w:r w:rsidRPr="002F0D03">
              <w:rPr>
                <w:rFonts w:ascii="Times New Roman" w:eastAsia="Times New Roman" w:hAnsi="Times New Roman"/>
                <w:sz w:val="24"/>
                <w:szCs w:val="24"/>
                <w:lang w:eastAsia="ru-RU"/>
              </w:rPr>
              <w:t>тыс.руб.</w:t>
            </w:r>
          </w:p>
        </w:tc>
      </w:tr>
      <w:tr w:rsidR="00065E05" w:rsidRPr="002F0D03" w:rsidTr="002A477A">
        <w:trPr>
          <w:trHeight w:val="255"/>
        </w:trPr>
        <w:tc>
          <w:tcPr>
            <w:tcW w:w="565" w:type="dxa"/>
            <w:shd w:val="clear" w:color="auto" w:fill="auto"/>
            <w:noWrap/>
          </w:tcPr>
          <w:p w:rsidR="00065E05" w:rsidRPr="002F0D03" w:rsidRDefault="00065E05" w:rsidP="002A477A">
            <w:pPr>
              <w:spacing w:after="0" w:line="240" w:lineRule="auto"/>
              <w:rPr>
                <w:rFonts w:ascii="Times New Roman" w:eastAsia="Times New Roman" w:hAnsi="Times New Roman"/>
                <w:sz w:val="24"/>
                <w:szCs w:val="24"/>
                <w:lang w:eastAsia="ru-RU"/>
              </w:rPr>
            </w:pPr>
            <w:r w:rsidRPr="002F0D03">
              <w:rPr>
                <w:rFonts w:ascii="Times New Roman" w:eastAsia="Times New Roman" w:hAnsi="Times New Roman"/>
                <w:sz w:val="24"/>
                <w:szCs w:val="24"/>
                <w:lang w:eastAsia="ru-RU"/>
              </w:rPr>
              <w:t>1</w:t>
            </w:r>
          </w:p>
        </w:tc>
        <w:tc>
          <w:tcPr>
            <w:tcW w:w="5060" w:type="dxa"/>
            <w:shd w:val="clear" w:color="auto" w:fill="auto"/>
            <w:noWrap/>
          </w:tcPr>
          <w:p w:rsidR="00065E05" w:rsidRPr="002F0D03" w:rsidRDefault="00065E05" w:rsidP="002A477A">
            <w:pPr>
              <w:spacing w:after="0" w:line="240" w:lineRule="auto"/>
              <w:rPr>
                <w:rFonts w:ascii="Times New Roman" w:eastAsia="Times New Roman" w:hAnsi="Times New Roman"/>
                <w:sz w:val="24"/>
                <w:szCs w:val="24"/>
                <w:lang w:eastAsia="ru-RU"/>
              </w:rPr>
            </w:pPr>
            <w:r w:rsidRPr="002F0D03">
              <w:rPr>
                <w:rFonts w:ascii="Times New Roman" w:eastAsia="Times New Roman" w:hAnsi="Times New Roman"/>
                <w:sz w:val="24"/>
                <w:szCs w:val="24"/>
                <w:lang w:eastAsia="ru-RU"/>
              </w:rPr>
              <w:t>Налог на прибыль</w:t>
            </w:r>
          </w:p>
        </w:tc>
        <w:tc>
          <w:tcPr>
            <w:tcW w:w="1870" w:type="dxa"/>
            <w:shd w:val="clear" w:color="auto" w:fill="auto"/>
            <w:noWrap/>
          </w:tcPr>
          <w:p w:rsidR="00065E05" w:rsidRPr="002F0D03" w:rsidRDefault="00065E05" w:rsidP="002A477A">
            <w:pPr>
              <w:spacing w:after="0" w:line="240" w:lineRule="auto"/>
              <w:jc w:val="right"/>
              <w:rPr>
                <w:rFonts w:ascii="Times New Roman" w:eastAsia="Times New Roman" w:hAnsi="Times New Roman"/>
                <w:sz w:val="24"/>
                <w:szCs w:val="24"/>
                <w:lang w:val="en-US" w:eastAsia="ru-RU"/>
              </w:rPr>
            </w:pPr>
            <w:r w:rsidRPr="002F0D03">
              <w:rPr>
                <w:rFonts w:ascii="Times New Roman" w:eastAsia="Times New Roman" w:hAnsi="Times New Roman"/>
                <w:sz w:val="24"/>
                <w:szCs w:val="24"/>
                <w:lang w:val="en-US" w:eastAsia="ru-RU"/>
              </w:rPr>
              <w:t>9459</w:t>
            </w:r>
          </w:p>
        </w:tc>
        <w:tc>
          <w:tcPr>
            <w:tcW w:w="1870" w:type="dxa"/>
          </w:tcPr>
          <w:p w:rsidR="00065E05" w:rsidRPr="002F0D03" w:rsidRDefault="00065E05" w:rsidP="002A477A">
            <w:pPr>
              <w:spacing w:after="0" w:line="240" w:lineRule="auto"/>
              <w:jc w:val="right"/>
              <w:rPr>
                <w:rFonts w:ascii="Times New Roman" w:eastAsia="Times New Roman" w:hAnsi="Times New Roman"/>
                <w:sz w:val="24"/>
                <w:szCs w:val="24"/>
                <w:lang w:val="en-US" w:eastAsia="ru-RU"/>
              </w:rPr>
            </w:pPr>
            <w:r w:rsidRPr="002F0D03">
              <w:rPr>
                <w:rFonts w:ascii="Times New Roman" w:eastAsia="Times New Roman" w:hAnsi="Times New Roman"/>
                <w:sz w:val="24"/>
                <w:szCs w:val="24"/>
                <w:lang w:val="en-US" w:eastAsia="ru-RU"/>
              </w:rPr>
              <w:t>7222</w:t>
            </w:r>
          </w:p>
        </w:tc>
      </w:tr>
      <w:tr w:rsidR="00065E05" w:rsidRPr="002F0D03" w:rsidTr="002A477A">
        <w:trPr>
          <w:trHeight w:val="255"/>
        </w:trPr>
        <w:tc>
          <w:tcPr>
            <w:tcW w:w="565" w:type="dxa"/>
            <w:shd w:val="clear" w:color="auto" w:fill="auto"/>
            <w:noWrap/>
          </w:tcPr>
          <w:p w:rsidR="00065E05" w:rsidRPr="002F0D03" w:rsidRDefault="00065E05" w:rsidP="002A477A">
            <w:pPr>
              <w:spacing w:after="0" w:line="240" w:lineRule="auto"/>
              <w:rPr>
                <w:rFonts w:ascii="Times New Roman" w:eastAsia="Times New Roman" w:hAnsi="Times New Roman"/>
                <w:sz w:val="24"/>
                <w:szCs w:val="24"/>
                <w:lang w:eastAsia="ru-RU"/>
              </w:rPr>
            </w:pPr>
            <w:r w:rsidRPr="002F0D03">
              <w:rPr>
                <w:rFonts w:ascii="Times New Roman" w:eastAsia="Times New Roman" w:hAnsi="Times New Roman"/>
                <w:sz w:val="24"/>
                <w:szCs w:val="24"/>
                <w:lang w:eastAsia="ru-RU"/>
              </w:rPr>
              <w:t>2</w:t>
            </w:r>
          </w:p>
        </w:tc>
        <w:tc>
          <w:tcPr>
            <w:tcW w:w="5060" w:type="dxa"/>
            <w:shd w:val="clear" w:color="auto" w:fill="auto"/>
            <w:noWrap/>
          </w:tcPr>
          <w:p w:rsidR="00065E05" w:rsidRPr="002F0D03" w:rsidRDefault="00065E05" w:rsidP="002A477A">
            <w:pPr>
              <w:spacing w:after="0" w:line="240" w:lineRule="auto"/>
              <w:rPr>
                <w:rFonts w:ascii="Times New Roman" w:eastAsia="Times New Roman" w:hAnsi="Times New Roman"/>
                <w:sz w:val="24"/>
                <w:szCs w:val="24"/>
                <w:lang w:eastAsia="ru-RU"/>
              </w:rPr>
            </w:pPr>
            <w:r w:rsidRPr="002F0D03">
              <w:rPr>
                <w:rFonts w:ascii="Times New Roman" w:eastAsia="Times New Roman" w:hAnsi="Times New Roman"/>
                <w:sz w:val="24"/>
                <w:szCs w:val="24"/>
                <w:lang w:eastAsia="ru-RU"/>
              </w:rPr>
              <w:t>Уменьшение налога на прибыль на отложенный налог на прибыль</w:t>
            </w:r>
          </w:p>
        </w:tc>
        <w:tc>
          <w:tcPr>
            <w:tcW w:w="1870" w:type="dxa"/>
            <w:shd w:val="clear" w:color="auto" w:fill="auto"/>
            <w:noWrap/>
          </w:tcPr>
          <w:p w:rsidR="00065E05" w:rsidRPr="002F0D03" w:rsidRDefault="00065E05" w:rsidP="002A477A">
            <w:pPr>
              <w:spacing w:after="0" w:line="240" w:lineRule="auto"/>
              <w:jc w:val="right"/>
              <w:rPr>
                <w:rFonts w:ascii="Times New Roman" w:eastAsia="Times New Roman" w:hAnsi="Times New Roman"/>
                <w:sz w:val="24"/>
                <w:szCs w:val="24"/>
                <w:lang w:eastAsia="ru-RU"/>
              </w:rPr>
            </w:pPr>
            <w:r w:rsidRPr="002F0D03">
              <w:rPr>
                <w:rFonts w:ascii="Times New Roman" w:eastAsia="Times New Roman" w:hAnsi="Times New Roman"/>
                <w:sz w:val="24"/>
                <w:szCs w:val="24"/>
                <w:lang w:eastAsia="ru-RU"/>
              </w:rPr>
              <w:t>-</w:t>
            </w:r>
            <w:r w:rsidRPr="002F0D03">
              <w:rPr>
                <w:rFonts w:ascii="Times New Roman" w:eastAsia="Times New Roman" w:hAnsi="Times New Roman"/>
                <w:sz w:val="24"/>
                <w:szCs w:val="24"/>
                <w:lang w:val="en-US" w:eastAsia="ru-RU"/>
              </w:rPr>
              <w:t>2164</w:t>
            </w:r>
          </w:p>
        </w:tc>
        <w:tc>
          <w:tcPr>
            <w:tcW w:w="1870" w:type="dxa"/>
          </w:tcPr>
          <w:p w:rsidR="00065E05" w:rsidRPr="002F0D03" w:rsidRDefault="00065E05" w:rsidP="002A477A">
            <w:pPr>
              <w:spacing w:after="0" w:line="240" w:lineRule="auto"/>
              <w:jc w:val="right"/>
              <w:rPr>
                <w:rFonts w:ascii="Times New Roman" w:eastAsia="Times New Roman" w:hAnsi="Times New Roman"/>
                <w:sz w:val="24"/>
                <w:szCs w:val="24"/>
                <w:lang w:eastAsia="ru-RU"/>
              </w:rPr>
            </w:pPr>
            <w:r w:rsidRPr="002F0D03">
              <w:rPr>
                <w:rFonts w:ascii="Times New Roman" w:eastAsia="Times New Roman" w:hAnsi="Times New Roman"/>
                <w:sz w:val="24"/>
                <w:szCs w:val="24"/>
                <w:lang w:eastAsia="ru-RU"/>
              </w:rPr>
              <w:t>-</w:t>
            </w:r>
            <w:r w:rsidRPr="002F0D03">
              <w:rPr>
                <w:rFonts w:ascii="Times New Roman" w:eastAsia="Times New Roman" w:hAnsi="Times New Roman"/>
                <w:sz w:val="24"/>
                <w:szCs w:val="24"/>
                <w:lang w:val="en-US" w:eastAsia="ru-RU"/>
              </w:rPr>
              <w:t>1201</w:t>
            </w:r>
          </w:p>
        </w:tc>
      </w:tr>
      <w:tr w:rsidR="00065E05" w:rsidRPr="002F0D03" w:rsidTr="002A477A">
        <w:trPr>
          <w:trHeight w:val="255"/>
        </w:trPr>
        <w:tc>
          <w:tcPr>
            <w:tcW w:w="565" w:type="dxa"/>
            <w:shd w:val="clear" w:color="auto" w:fill="auto"/>
            <w:noWrap/>
          </w:tcPr>
          <w:p w:rsidR="00065E05" w:rsidRPr="002F0D03" w:rsidRDefault="00065E05" w:rsidP="002A477A">
            <w:pPr>
              <w:spacing w:after="0" w:line="240" w:lineRule="auto"/>
              <w:rPr>
                <w:rFonts w:ascii="Times New Roman" w:eastAsia="Times New Roman" w:hAnsi="Times New Roman"/>
                <w:sz w:val="24"/>
                <w:szCs w:val="24"/>
                <w:lang w:eastAsia="ru-RU"/>
              </w:rPr>
            </w:pPr>
            <w:r w:rsidRPr="002F0D03">
              <w:rPr>
                <w:rFonts w:ascii="Times New Roman" w:eastAsia="Times New Roman" w:hAnsi="Times New Roman"/>
                <w:sz w:val="24"/>
                <w:szCs w:val="24"/>
                <w:lang w:eastAsia="ru-RU"/>
              </w:rPr>
              <w:t>3</w:t>
            </w:r>
          </w:p>
        </w:tc>
        <w:tc>
          <w:tcPr>
            <w:tcW w:w="5060" w:type="dxa"/>
            <w:shd w:val="clear" w:color="auto" w:fill="auto"/>
            <w:noWrap/>
          </w:tcPr>
          <w:p w:rsidR="00065E05" w:rsidRPr="002F0D03" w:rsidRDefault="00065E05" w:rsidP="002A477A">
            <w:pPr>
              <w:spacing w:after="0" w:line="240" w:lineRule="auto"/>
              <w:rPr>
                <w:rFonts w:ascii="Times New Roman" w:eastAsia="Times New Roman" w:hAnsi="Times New Roman"/>
                <w:sz w:val="24"/>
                <w:szCs w:val="24"/>
                <w:lang w:eastAsia="ru-RU"/>
              </w:rPr>
            </w:pPr>
            <w:r w:rsidRPr="002F0D03">
              <w:rPr>
                <w:rFonts w:ascii="Times New Roman" w:eastAsia="Times New Roman" w:hAnsi="Times New Roman"/>
                <w:sz w:val="24"/>
                <w:szCs w:val="24"/>
                <w:lang w:eastAsia="ru-RU"/>
              </w:rPr>
              <w:t>Расходы по начислению земельного налога</w:t>
            </w:r>
          </w:p>
        </w:tc>
        <w:tc>
          <w:tcPr>
            <w:tcW w:w="1870" w:type="dxa"/>
            <w:shd w:val="clear" w:color="auto" w:fill="auto"/>
            <w:noWrap/>
          </w:tcPr>
          <w:p w:rsidR="00065E05" w:rsidRPr="002F0D03" w:rsidRDefault="00065E05" w:rsidP="002A477A">
            <w:pPr>
              <w:spacing w:after="0" w:line="240" w:lineRule="auto"/>
              <w:jc w:val="right"/>
              <w:rPr>
                <w:rFonts w:ascii="Times New Roman" w:eastAsia="Times New Roman" w:hAnsi="Times New Roman"/>
                <w:sz w:val="24"/>
                <w:szCs w:val="24"/>
                <w:lang w:eastAsia="ru-RU"/>
              </w:rPr>
            </w:pPr>
            <w:r w:rsidRPr="002F0D03">
              <w:rPr>
                <w:rFonts w:ascii="Times New Roman" w:eastAsia="Times New Roman" w:hAnsi="Times New Roman"/>
                <w:sz w:val="24"/>
                <w:szCs w:val="24"/>
                <w:lang w:val="en-US" w:eastAsia="ru-RU"/>
              </w:rPr>
              <w:t>824</w:t>
            </w:r>
          </w:p>
        </w:tc>
        <w:tc>
          <w:tcPr>
            <w:tcW w:w="1870" w:type="dxa"/>
          </w:tcPr>
          <w:p w:rsidR="00065E05" w:rsidRPr="002F0D03" w:rsidRDefault="00065E05" w:rsidP="002A477A">
            <w:pPr>
              <w:spacing w:after="0" w:line="240" w:lineRule="auto"/>
              <w:jc w:val="right"/>
              <w:rPr>
                <w:rFonts w:ascii="Times New Roman" w:eastAsia="Times New Roman" w:hAnsi="Times New Roman"/>
                <w:sz w:val="24"/>
                <w:szCs w:val="24"/>
                <w:lang w:val="en-US" w:eastAsia="ru-RU"/>
              </w:rPr>
            </w:pPr>
            <w:r w:rsidRPr="002F0D03">
              <w:rPr>
                <w:rFonts w:ascii="Times New Roman" w:eastAsia="Times New Roman" w:hAnsi="Times New Roman"/>
                <w:sz w:val="24"/>
                <w:szCs w:val="24"/>
                <w:lang w:val="en-US" w:eastAsia="ru-RU"/>
              </w:rPr>
              <w:t>535</w:t>
            </w:r>
          </w:p>
        </w:tc>
      </w:tr>
      <w:tr w:rsidR="00065E05" w:rsidRPr="002F0D03" w:rsidTr="002A477A">
        <w:trPr>
          <w:trHeight w:val="255"/>
        </w:trPr>
        <w:tc>
          <w:tcPr>
            <w:tcW w:w="565" w:type="dxa"/>
            <w:shd w:val="clear" w:color="auto" w:fill="auto"/>
            <w:noWrap/>
          </w:tcPr>
          <w:p w:rsidR="00065E05" w:rsidRPr="002F0D03" w:rsidRDefault="00065E05" w:rsidP="002A477A">
            <w:pPr>
              <w:spacing w:after="0" w:line="240" w:lineRule="auto"/>
              <w:rPr>
                <w:rFonts w:ascii="Times New Roman" w:eastAsia="Times New Roman" w:hAnsi="Times New Roman"/>
                <w:sz w:val="24"/>
                <w:szCs w:val="24"/>
                <w:lang w:eastAsia="ru-RU"/>
              </w:rPr>
            </w:pPr>
            <w:r w:rsidRPr="002F0D03">
              <w:rPr>
                <w:rFonts w:ascii="Times New Roman" w:eastAsia="Times New Roman" w:hAnsi="Times New Roman"/>
                <w:sz w:val="24"/>
                <w:szCs w:val="24"/>
                <w:lang w:eastAsia="ru-RU"/>
              </w:rPr>
              <w:t>4</w:t>
            </w:r>
          </w:p>
        </w:tc>
        <w:tc>
          <w:tcPr>
            <w:tcW w:w="5060" w:type="dxa"/>
            <w:shd w:val="clear" w:color="auto" w:fill="auto"/>
            <w:noWrap/>
          </w:tcPr>
          <w:p w:rsidR="00065E05" w:rsidRPr="002F0D03" w:rsidRDefault="00065E05" w:rsidP="002A477A">
            <w:pPr>
              <w:spacing w:after="0" w:line="240" w:lineRule="auto"/>
              <w:rPr>
                <w:rFonts w:ascii="Times New Roman" w:eastAsia="Times New Roman" w:hAnsi="Times New Roman"/>
                <w:sz w:val="24"/>
                <w:szCs w:val="24"/>
                <w:lang w:eastAsia="ru-RU"/>
              </w:rPr>
            </w:pPr>
            <w:r w:rsidRPr="002F0D03">
              <w:rPr>
                <w:rFonts w:ascii="Times New Roman" w:eastAsia="Times New Roman" w:hAnsi="Times New Roman"/>
                <w:sz w:val="24"/>
                <w:szCs w:val="24"/>
                <w:lang w:eastAsia="ru-RU"/>
              </w:rPr>
              <w:t>Расходы по начислению налога на имущество</w:t>
            </w:r>
          </w:p>
        </w:tc>
        <w:tc>
          <w:tcPr>
            <w:tcW w:w="1870" w:type="dxa"/>
            <w:shd w:val="clear" w:color="auto" w:fill="auto"/>
            <w:noWrap/>
          </w:tcPr>
          <w:p w:rsidR="00065E05" w:rsidRPr="002F0D03" w:rsidRDefault="00065E05" w:rsidP="002A477A">
            <w:pPr>
              <w:spacing w:after="0" w:line="240" w:lineRule="auto"/>
              <w:jc w:val="right"/>
              <w:rPr>
                <w:rFonts w:ascii="Times New Roman" w:eastAsia="Times New Roman" w:hAnsi="Times New Roman"/>
                <w:sz w:val="24"/>
                <w:szCs w:val="24"/>
                <w:lang w:val="en-US" w:eastAsia="ru-RU"/>
              </w:rPr>
            </w:pPr>
            <w:r w:rsidRPr="002F0D03">
              <w:rPr>
                <w:rFonts w:ascii="Times New Roman" w:eastAsia="Times New Roman" w:hAnsi="Times New Roman"/>
                <w:sz w:val="24"/>
                <w:szCs w:val="24"/>
                <w:lang w:val="en-US" w:eastAsia="ru-RU"/>
              </w:rPr>
              <w:t>5055</w:t>
            </w:r>
          </w:p>
        </w:tc>
        <w:tc>
          <w:tcPr>
            <w:tcW w:w="1870" w:type="dxa"/>
          </w:tcPr>
          <w:p w:rsidR="00065E05" w:rsidRPr="002F0D03" w:rsidRDefault="00065E05" w:rsidP="002A477A">
            <w:pPr>
              <w:spacing w:after="0" w:line="240" w:lineRule="auto"/>
              <w:jc w:val="right"/>
              <w:rPr>
                <w:rFonts w:ascii="Times New Roman" w:eastAsia="Times New Roman" w:hAnsi="Times New Roman"/>
                <w:sz w:val="24"/>
                <w:szCs w:val="24"/>
                <w:lang w:eastAsia="ru-RU"/>
              </w:rPr>
            </w:pPr>
            <w:r w:rsidRPr="002F0D03">
              <w:rPr>
                <w:rFonts w:ascii="Times New Roman" w:eastAsia="Times New Roman" w:hAnsi="Times New Roman"/>
                <w:sz w:val="24"/>
                <w:szCs w:val="24"/>
                <w:lang w:val="en-US" w:eastAsia="ru-RU"/>
              </w:rPr>
              <w:t>4320</w:t>
            </w:r>
          </w:p>
        </w:tc>
      </w:tr>
      <w:tr w:rsidR="00065E05" w:rsidRPr="002F0D03" w:rsidTr="002A477A">
        <w:trPr>
          <w:trHeight w:val="510"/>
        </w:trPr>
        <w:tc>
          <w:tcPr>
            <w:tcW w:w="565" w:type="dxa"/>
            <w:shd w:val="clear" w:color="auto" w:fill="auto"/>
            <w:noWrap/>
          </w:tcPr>
          <w:p w:rsidR="00065E05" w:rsidRPr="002F0D03" w:rsidRDefault="00065E05" w:rsidP="002A477A">
            <w:pPr>
              <w:spacing w:after="0" w:line="240" w:lineRule="auto"/>
              <w:rPr>
                <w:rFonts w:ascii="Times New Roman" w:eastAsia="Times New Roman" w:hAnsi="Times New Roman"/>
                <w:sz w:val="24"/>
                <w:szCs w:val="24"/>
                <w:lang w:eastAsia="ru-RU"/>
              </w:rPr>
            </w:pPr>
            <w:r w:rsidRPr="002F0D03">
              <w:rPr>
                <w:rFonts w:ascii="Times New Roman" w:eastAsia="Times New Roman" w:hAnsi="Times New Roman"/>
                <w:sz w:val="24"/>
                <w:szCs w:val="24"/>
                <w:lang w:eastAsia="ru-RU"/>
              </w:rPr>
              <w:t>5</w:t>
            </w:r>
          </w:p>
        </w:tc>
        <w:tc>
          <w:tcPr>
            <w:tcW w:w="5060" w:type="dxa"/>
            <w:shd w:val="clear" w:color="auto" w:fill="auto"/>
            <w:noWrap/>
          </w:tcPr>
          <w:p w:rsidR="00065E05" w:rsidRPr="002F0D03" w:rsidRDefault="00065E05" w:rsidP="002A477A">
            <w:pPr>
              <w:spacing w:after="0" w:line="240" w:lineRule="auto"/>
              <w:rPr>
                <w:rFonts w:ascii="Times New Roman" w:eastAsia="Times New Roman" w:hAnsi="Times New Roman"/>
                <w:sz w:val="24"/>
                <w:szCs w:val="24"/>
                <w:lang w:eastAsia="ru-RU"/>
              </w:rPr>
            </w:pPr>
            <w:r w:rsidRPr="002F0D03">
              <w:rPr>
                <w:rFonts w:ascii="Times New Roman" w:eastAsia="Times New Roman" w:hAnsi="Times New Roman"/>
                <w:sz w:val="24"/>
                <w:szCs w:val="24"/>
                <w:lang w:eastAsia="ru-RU"/>
              </w:rPr>
              <w:t>Расходы по начислению платы за негативное воздействие на окружающую среду</w:t>
            </w:r>
          </w:p>
        </w:tc>
        <w:tc>
          <w:tcPr>
            <w:tcW w:w="1870" w:type="dxa"/>
            <w:shd w:val="clear" w:color="auto" w:fill="auto"/>
            <w:noWrap/>
          </w:tcPr>
          <w:p w:rsidR="00065E05" w:rsidRPr="002F0D03" w:rsidRDefault="00065E05" w:rsidP="002A477A">
            <w:pPr>
              <w:spacing w:after="0" w:line="240" w:lineRule="auto"/>
              <w:jc w:val="right"/>
              <w:rPr>
                <w:rFonts w:ascii="Times New Roman" w:eastAsia="Times New Roman" w:hAnsi="Times New Roman"/>
                <w:sz w:val="24"/>
                <w:szCs w:val="24"/>
                <w:lang w:eastAsia="ru-RU"/>
              </w:rPr>
            </w:pPr>
            <w:r w:rsidRPr="002F0D03">
              <w:rPr>
                <w:rFonts w:ascii="Times New Roman" w:eastAsia="Times New Roman" w:hAnsi="Times New Roman"/>
                <w:sz w:val="24"/>
                <w:szCs w:val="24"/>
                <w:lang w:val="en-US" w:eastAsia="ru-RU"/>
              </w:rPr>
              <w:t>152</w:t>
            </w:r>
          </w:p>
        </w:tc>
        <w:tc>
          <w:tcPr>
            <w:tcW w:w="1870" w:type="dxa"/>
          </w:tcPr>
          <w:p w:rsidR="00065E05" w:rsidRPr="002F0D03" w:rsidRDefault="00065E05" w:rsidP="002A477A">
            <w:pPr>
              <w:spacing w:after="0" w:line="240" w:lineRule="auto"/>
              <w:jc w:val="right"/>
              <w:rPr>
                <w:rFonts w:ascii="Times New Roman" w:eastAsia="Times New Roman" w:hAnsi="Times New Roman"/>
                <w:sz w:val="24"/>
                <w:szCs w:val="24"/>
                <w:lang w:val="en-US" w:eastAsia="ru-RU"/>
              </w:rPr>
            </w:pPr>
            <w:r w:rsidRPr="002F0D03">
              <w:rPr>
                <w:rFonts w:ascii="Times New Roman" w:eastAsia="Times New Roman" w:hAnsi="Times New Roman"/>
                <w:sz w:val="24"/>
                <w:szCs w:val="24"/>
                <w:lang w:val="en-US" w:eastAsia="ru-RU"/>
              </w:rPr>
              <w:t>118</w:t>
            </w:r>
          </w:p>
        </w:tc>
      </w:tr>
      <w:tr w:rsidR="00065E05" w:rsidRPr="002F0D03" w:rsidTr="002A477A">
        <w:trPr>
          <w:trHeight w:val="255"/>
        </w:trPr>
        <w:tc>
          <w:tcPr>
            <w:tcW w:w="565" w:type="dxa"/>
            <w:shd w:val="clear" w:color="auto" w:fill="auto"/>
            <w:noWrap/>
          </w:tcPr>
          <w:p w:rsidR="00065E05" w:rsidRPr="002F0D03" w:rsidRDefault="00065E05" w:rsidP="002A477A">
            <w:pPr>
              <w:spacing w:after="0" w:line="240" w:lineRule="auto"/>
              <w:rPr>
                <w:rFonts w:ascii="Times New Roman" w:eastAsia="Times New Roman" w:hAnsi="Times New Roman"/>
                <w:sz w:val="24"/>
                <w:szCs w:val="24"/>
                <w:lang w:eastAsia="ru-RU"/>
              </w:rPr>
            </w:pPr>
            <w:r w:rsidRPr="002F0D03">
              <w:rPr>
                <w:rFonts w:ascii="Times New Roman" w:eastAsia="Times New Roman" w:hAnsi="Times New Roman"/>
                <w:sz w:val="24"/>
                <w:szCs w:val="24"/>
                <w:lang w:eastAsia="ru-RU"/>
              </w:rPr>
              <w:t>6</w:t>
            </w:r>
          </w:p>
        </w:tc>
        <w:tc>
          <w:tcPr>
            <w:tcW w:w="5060" w:type="dxa"/>
            <w:shd w:val="clear" w:color="auto" w:fill="auto"/>
            <w:noWrap/>
          </w:tcPr>
          <w:p w:rsidR="00065E05" w:rsidRPr="002F0D03" w:rsidRDefault="00065E05" w:rsidP="002A477A">
            <w:pPr>
              <w:spacing w:after="0" w:line="240" w:lineRule="auto"/>
              <w:rPr>
                <w:rFonts w:ascii="Times New Roman" w:eastAsia="Times New Roman" w:hAnsi="Times New Roman"/>
                <w:sz w:val="24"/>
                <w:szCs w:val="24"/>
                <w:lang w:eastAsia="ru-RU"/>
              </w:rPr>
            </w:pPr>
            <w:r w:rsidRPr="002F0D03">
              <w:rPr>
                <w:rFonts w:ascii="Times New Roman" w:eastAsia="Times New Roman" w:hAnsi="Times New Roman"/>
                <w:sz w:val="24"/>
                <w:szCs w:val="24"/>
                <w:lang w:eastAsia="ru-RU"/>
              </w:rPr>
              <w:t>Расходы по начислению транспортного налога</w:t>
            </w:r>
          </w:p>
        </w:tc>
        <w:tc>
          <w:tcPr>
            <w:tcW w:w="1870" w:type="dxa"/>
            <w:shd w:val="clear" w:color="auto" w:fill="auto"/>
            <w:noWrap/>
          </w:tcPr>
          <w:p w:rsidR="00065E05" w:rsidRPr="002F0D03" w:rsidRDefault="00065E05" w:rsidP="002A477A">
            <w:pPr>
              <w:spacing w:after="0" w:line="240" w:lineRule="auto"/>
              <w:jc w:val="right"/>
              <w:rPr>
                <w:rFonts w:ascii="Times New Roman" w:eastAsia="Times New Roman" w:hAnsi="Times New Roman"/>
                <w:sz w:val="24"/>
                <w:szCs w:val="24"/>
                <w:lang w:val="en-US" w:eastAsia="ru-RU"/>
              </w:rPr>
            </w:pPr>
            <w:r w:rsidRPr="002F0D03">
              <w:rPr>
                <w:rFonts w:ascii="Times New Roman" w:eastAsia="Times New Roman" w:hAnsi="Times New Roman"/>
                <w:sz w:val="24"/>
                <w:szCs w:val="24"/>
                <w:lang w:val="en-US" w:eastAsia="ru-RU"/>
              </w:rPr>
              <w:t>171</w:t>
            </w:r>
          </w:p>
        </w:tc>
        <w:tc>
          <w:tcPr>
            <w:tcW w:w="1870" w:type="dxa"/>
          </w:tcPr>
          <w:p w:rsidR="00065E05" w:rsidRPr="002F0D03" w:rsidRDefault="00065E05" w:rsidP="002A477A">
            <w:pPr>
              <w:spacing w:after="0" w:line="240" w:lineRule="auto"/>
              <w:jc w:val="right"/>
              <w:rPr>
                <w:rFonts w:ascii="Times New Roman" w:eastAsia="Times New Roman" w:hAnsi="Times New Roman"/>
                <w:sz w:val="24"/>
                <w:szCs w:val="24"/>
                <w:lang w:eastAsia="ru-RU"/>
              </w:rPr>
            </w:pPr>
            <w:r w:rsidRPr="002F0D03">
              <w:rPr>
                <w:rFonts w:ascii="Times New Roman" w:eastAsia="Times New Roman" w:hAnsi="Times New Roman"/>
                <w:sz w:val="24"/>
                <w:szCs w:val="24"/>
                <w:lang w:eastAsia="ru-RU"/>
              </w:rPr>
              <w:t>1</w:t>
            </w:r>
            <w:r w:rsidRPr="002F0D03">
              <w:rPr>
                <w:rFonts w:ascii="Times New Roman" w:eastAsia="Times New Roman" w:hAnsi="Times New Roman"/>
                <w:sz w:val="24"/>
                <w:szCs w:val="24"/>
                <w:lang w:val="en-US" w:eastAsia="ru-RU"/>
              </w:rPr>
              <w:t>23</w:t>
            </w:r>
          </w:p>
        </w:tc>
      </w:tr>
      <w:tr w:rsidR="00065E05" w:rsidRPr="002F0D03" w:rsidTr="002A477A">
        <w:trPr>
          <w:trHeight w:val="510"/>
        </w:trPr>
        <w:tc>
          <w:tcPr>
            <w:tcW w:w="565" w:type="dxa"/>
            <w:shd w:val="clear" w:color="auto" w:fill="auto"/>
            <w:noWrap/>
          </w:tcPr>
          <w:p w:rsidR="00065E05" w:rsidRPr="002F0D03" w:rsidRDefault="00065E05" w:rsidP="002A477A">
            <w:pPr>
              <w:spacing w:after="0" w:line="240" w:lineRule="auto"/>
              <w:rPr>
                <w:rFonts w:ascii="Times New Roman" w:eastAsia="Times New Roman" w:hAnsi="Times New Roman"/>
                <w:sz w:val="24"/>
                <w:szCs w:val="24"/>
                <w:lang w:eastAsia="ru-RU"/>
              </w:rPr>
            </w:pPr>
            <w:r w:rsidRPr="002F0D03">
              <w:rPr>
                <w:rFonts w:ascii="Times New Roman" w:eastAsia="Times New Roman" w:hAnsi="Times New Roman"/>
                <w:sz w:val="24"/>
                <w:szCs w:val="24"/>
                <w:lang w:eastAsia="ru-RU"/>
              </w:rPr>
              <w:t>7</w:t>
            </w:r>
          </w:p>
        </w:tc>
        <w:tc>
          <w:tcPr>
            <w:tcW w:w="5060" w:type="dxa"/>
            <w:shd w:val="clear" w:color="auto" w:fill="auto"/>
            <w:noWrap/>
          </w:tcPr>
          <w:p w:rsidR="00065E05" w:rsidRPr="002F0D03" w:rsidRDefault="00065E05" w:rsidP="002A477A">
            <w:pPr>
              <w:spacing w:after="0" w:line="240" w:lineRule="auto"/>
              <w:rPr>
                <w:rFonts w:ascii="Times New Roman" w:eastAsia="Times New Roman" w:hAnsi="Times New Roman"/>
                <w:sz w:val="24"/>
                <w:szCs w:val="24"/>
                <w:lang w:eastAsia="ru-RU"/>
              </w:rPr>
            </w:pPr>
            <w:r w:rsidRPr="002F0D03">
              <w:rPr>
                <w:rFonts w:ascii="Times New Roman" w:eastAsia="Times New Roman" w:hAnsi="Times New Roman"/>
                <w:sz w:val="24"/>
                <w:szCs w:val="24"/>
                <w:lang w:eastAsia="ru-RU"/>
              </w:rPr>
              <w:t>НДС уплаченный при приобретении товаров (работ и услуг), относящихся к банковской деятельности</w:t>
            </w:r>
          </w:p>
        </w:tc>
        <w:tc>
          <w:tcPr>
            <w:tcW w:w="1870" w:type="dxa"/>
            <w:shd w:val="clear" w:color="auto" w:fill="auto"/>
            <w:noWrap/>
          </w:tcPr>
          <w:p w:rsidR="00065E05" w:rsidRPr="002F0D03" w:rsidRDefault="00065E05" w:rsidP="002A477A">
            <w:pPr>
              <w:spacing w:after="0" w:line="240" w:lineRule="auto"/>
              <w:jc w:val="right"/>
              <w:rPr>
                <w:rFonts w:ascii="Times New Roman" w:eastAsia="Times New Roman" w:hAnsi="Times New Roman"/>
                <w:sz w:val="24"/>
                <w:szCs w:val="24"/>
                <w:lang w:val="en-US" w:eastAsia="ru-RU"/>
              </w:rPr>
            </w:pPr>
            <w:r w:rsidRPr="002F0D03">
              <w:rPr>
                <w:rFonts w:ascii="Times New Roman" w:eastAsia="Times New Roman" w:hAnsi="Times New Roman"/>
                <w:sz w:val="24"/>
                <w:szCs w:val="24"/>
                <w:lang w:val="en-US" w:eastAsia="ru-RU"/>
              </w:rPr>
              <w:t>3406</w:t>
            </w:r>
          </w:p>
        </w:tc>
        <w:tc>
          <w:tcPr>
            <w:tcW w:w="1870" w:type="dxa"/>
          </w:tcPr>
          <w:p w:rsidR="00065E05" w:rsidRPr="002F0D03" w:rsidRDefault="00065E05" w:rsidP="002A477A">
            <w:pPr>
              <w:spacing w:after="0" w:line="240" w:lineRule="auto"/>
              <w:jc w:val="right"/>
              <w:rPr>
                <w:rFonts w:ascii="Times New Roman" w:eastAsia="Times New Roman" w:hAnsi="Times New Roman"/>
                <w:sz w:val="24"/>
                <w:szCs w:val="24"/>
                <w:lang w:eastAsia="ru-RU"/>
              </w:rPr>
            </w:pPr>
            <w:r w:rsidRPr="002F0D03">
              <w:rPr>
                <w:rFonts w:ascii="Times New Roman" w:eastAsia="Times New Roman" w:hAnsi="Times New Roman"/>
                <w:sz w:val="24"/>
                <w:szCs w:val="24"/>
                <w:lang w:val="en-US" w:eastAsia="ru-RU"/>
              </w:rPr>
              <w:t>3823</w:t>
            </w:r>
          </w:p>
        </w:tc>
      </w:tr>
      <w:tr w:rsidR="00065E05" w:rsidRPr="002F0D03" w:rsidTr="002A477A">
        <w:trPr>
          <w:trHeight w:val="255"/>
        </w:trPr>
        <w:tc>
          <w:tcPr>
            <w:tcW w:w="565" w:type="dxa"/>
            <w:shd w:val="clear" w:color="auto" w:fill="auto"/>
            <w:noWrap/>
          </w:tcPr>
          <w:p w:rsidR="00065E05" w:rsidRPr="002F0D03" w:rsidRDefault="00065E05" w:rsidP="002A477A">
            <w:pPr>
              <w:spacing w:after="0" w:line="240" w:lineRule="auto"/>
              <w:rPr>
                <w:rFonts w:ascii="Times New Roman" w:eastAsia="Times New Roman" w:hAnsi="Times New Roman"/>
                <w:sz w:val="24"/>
                <w:szCs w:val="24"/>
                <w:lang w:eastAsia="ru-RU"/>
              </w:rPr>
            </w:pPr>
            <w:r w:rsidRPr="002F0D03">
              <w:rPr>
                <w:rFonts w:ascii="Times New Roman" w:eastAsia="Times New Roman" w:hAnsi="Times New Roman"/>
                <w:sz w:val="24"/>
                <w:szCs w:val="24"/>
                <w:lang w:eastAsia="ru-RU"/>
              </w:rPr>
              <w:t>8</w:t>
            </w:r>
          </w:p>
        </w:tc>
        <w:tc>
          <w:tcPr>
            <w:tcW w:w="5060" w:type="dxa"/>
            <w:shd w:val="clear" w:color="auto" w:fill="auto"/>
            <w:noWrap/>
          </w:tcPr>
          <w:p w:rsidR="00065E05" w:rsidRPr="002F0D03" w:rsidRDefault="00065E05" w:rsidP="002A477A">
            <w:pPr>
              <w:spacing w:after="0" w:line="240" w:lineRule="auto"/>
              <w:rPr>
                <w:rFonts w:ascii="Times New Roman" w:eastAsia="Times New Roman" w:hAnsi="Times New Roman"/>
                <w:sz w:val="24"/>
                <w:szCs w:val="24"/>
                <w:lang w:eastAsia="ru-RU"/>
              </w:rPr>
            </w:pPr>
            <w:r w:rsidRPr="002F0D03">
              <w:rPr>
                <w:rFonts w:ascii="Times New Roman" w:eastAsia="Times New Roman" w:hAnsi="Times New Roman"/>
                <w:sz w:val="24"/>
                <w:szCs w:val="24"/>
                <w:lang w:eastAsia="ru-RU"/>
              </w:rPr>
              <w:t>Расходы по начислению государственной пошлины</w:t>
            </w:r>
          </w:p>
        </w:tc>
        <w:tc>
          <w:tcPr>
            <w:tcW w:w="1870" w:type="dxa"/>
            <w:shd w:val="clear" w:color="auto" w:fill="auto"/>
            <w:noWrap/>
          </w:tcPr>
          <w:p w:rsidR="00065E05" w:rsidRPr="002F0D03" w:rsidRDefault="00065E05" w:rsidP="002A477A">
            <w:pPr>
              <w:spacing w:after="0" w:line="240" w:lineRule="auto"/>
              <w:jc w:val="right"/>
              <w:rPr>
                <w:rFonts w:ascii="Times New Roman" w:eastAsia="Times New Roman" w:hAnsi="Times New Roman"/>
                <w:sz w:val="24"/>
                <w:szCs w:val="24"/>
                <w:lang w:val="en-US" w:eastAsia="ru-RU"/>
              </w:rPr>
            </w:pPr>
            <w:r w:rsidRPr="002F0D03">
              <w:rPr>
                <w:rFonts w:ascii="Times New Roman" w:eastAsia="Times New Roman" w:hAnsi="Times New Roman"/>
                <w:sz w:val="24"/>
                <w:szCs w:val="24"/>
                <w:lang w:val="en-US" w:eastAsia="ru-RU"/>
              </w:rPr>
              <w:t>732</w:t>
            </w:r>
          </w:p>
        </w:tc>
        <w:tc>
          <w:tcPr>
            <w:tcW w:w="1870" w:type="dxa"/>
          </w:tcPr>
          <w:p w:rsidR="00065E05" w:rsidRPr="002F0D03" w:rsidRDefault="00065E05" w:rsidP="002A477A">
            <w:pPr>
              <w:spacing w:after="0" w:line="240" w:lineRule="auto"/>
              <w:jc w:val="right"/>
              <w:rPr>
                <w:rFonts w:ascii="Times New Roman" w:eastAsia="Times New Roman" w:hAnsi="Times New Roman"/>
                <w:sz w:val="24"/>
                <w:szCs w:val="24"/>
                <w:lang w:eastAsia="ru-RU"/>
              </w:rPr>
            </w:pPr>
            <w:r w:rsidRPr="002F0D03">
              <w:rPr>
                <w:rFonts w:ascii="Times New Roman" w:eastAsia="Times New Roman" w:hAnsi="Times New Roman"/>
                <w:sz w:val="24"/>
                <w:szCs w:val="24"/>
                <w:lang w:val="en-US" w:eastAsia="ru-RU"/>
              </w:rPr>
              <w:t>1722</w:t>
            </w:r>
          </w:p>
        </w:tc>
      </w:tr>
      <w:tr w:rsidR="00065E05" w:rsidRPr="002F0D03" w:rsidTr="002A477A">
        <w:trPr>
          <w:trHeight w:val="255"/>
        </w:trPr>
        <w:tc>
          <w:tcPr>
            <w:tcW w:w="565" w:type="dxa"/>
            <w:shd w:val="clear" w:color="auto" w:fill="auto"/>
            <w:noWrap/>
          </w:tcPr>
          <w:p w:rsidR="00065E05" w:rsidRPr="002F0D03" w:rsidRDefault="00065E05" w:rsidP="002A477A">
            <w:pPr>
              <w:spacing w:after="0" w:line="240" w:lineRule="auto"/>
              <w:rPr>
                <w:rFonts w:ascii="Times New Roman" w:eastAsia="Times New Roman" w:hAnsi="Times New Roman"/>
                <w:sz w:val="24"/>
                <w:szCs w:val="24"/>
                <w:lang w:eastAsia="ru-RU"/>
              </w:rPr>
            </w:pPr>
          </w:p>
        </w:tc>
        <w:tc>
          <w:tcPr>
            <w:tcW w:w="5060" w:type="dxa"/>
            <w:shd w:val="clear" w:color="auto" w:fill="auto"/>
            <w:noWrap/>
          </w:tcPr>
          <w:p w:rsidR="00065E05" w:rsidRPr="002F0D03" w:rsidRDefault="00065E05" w:rsidP="002A477A">
            <w:pPr>
              <w:spacing w:after="0" w:line="240" w:lineRule="auto"/>
              <w:rPr>
                <w:rFonts w:ascii="Times New Roman" w:eastAsia="Times New Roman" w:hAnsi="Times New Roman"/>
                <w:sz w:val="24"/>
                <w:szCs w:val="24"/>
                <w:lang w:eastAsia="ru-RU"/>
              </w:rPr>
            </w:pPr>
            <w:r w:rsidRPr="002F0D03">
              <w:rPr>
                <w:rFonts w:ascii="Times New Roman" w:eastAsia="Times New Roman" w:hAnsi="Times New Roman"/>
                <w:sz w:val="24"/>
                <w:szCs w:val="24"/>
                <w:lang w:eastAsia="ru-RU"/>
              </w:rPr>
              <w:t>Итого возмещение (расход) по налогам</w:t>
            </w:r>
          </w:p>
        </w:tc>
        <w:tc>
          <w:tcPr>
            <w:tcW w:w="1870" w:type="dxa"/>
            <w:shd w:val="clear" w:color="auto" w:fill="auto"/>
            <w:noWrap/>
          </w:tcPr>
          <w:p w:rsidR="00065E05" w:rsidRPr="002F0D03" w:rsidRDefault="00065E05" w:rsidP="002A477A">
            <w:pPr>
              <w:spacing w:after="0" w:line="240" w:lineRule="auto"/>
              <w:jc w:val="right"/>
              <w:rPr>
                <w:rFonts w:ascii="Times New Roman" w:eastAsia="Times New Roman" w:hAnsi="Times New Roman"/>
                <w:sz w:val="24"/>
                <w:szCs w:val="24"/>
                <w:lang w:eastAsia="ru-RU"/>
              </w:rPr>
            </w:pPr>
            <w:r w:rsidRPr="002F0D03">
              <w:rPr>
                <w:rFonts w:ascii="Times New Roman" w:eastAsia="Times New Roman" w:hAnsi="Times New Roman"/>
                <w:sz w:val="24"/>
                <w:szCs w:val="24"/>
                <w:lang w:val="en-US" w:eastAsia="ru-RU"/>
              </w:rPr>
              <w:t>17635</w:t>
            </w:r>
          </w:p>
        </w:tc>
        <w:tc>
          <w:tcPr>
            <w:tcW w:w="1870" w:type="dxa"/>
          </w:tcPr>
          <w:p w:rsidR="00065E05" w:rsidRPr="002F0D03" w:rsidRDefault="00065E05" w:rsidP="002A477A">
            <w:pPr>
              <w:spacing w:after="0" w:line="240" w:lineRule="auto"/>
              <w:jc w:val="right"/>
              <w:rPr>
                <w:rFonts w:ascii="Times New Roman" w:eastAsia="Times New Roman" w:hAnsi="Times New Roman"/>
                <w:sz w:val="24"/>
                <w:szCs w:val="24"/>
                <w:lang w:val="en-US" w:eastAsia="ru-RU"/>
              </w:rPr>
            </w:pPr>
            <w:r w:rsidRPr="002F0D03">
              <w:rPr>
                <w:rFonts w:ascii="Times New Roman" w:eastAsia="Times New Roman" w:hAnsi="Times New Roman"/>
                <w:sz w:val="24"/>
                <w:szCs w:val="24"/>
                <w:lang w:val="en-US" w:eastAsia="ru-RU"/>
              </w:rPr>
              <w:t>16662</w:t>
            </w:r>
          </w:p>
        </w:tc>
      </w:tr>
    </w:tbl>
    <w:p w:rsidR="00065E05" w:rsidRPr="002F0D03" w:rsidRDefault="00065E05" w:rsidP="00065E05">
      <w:pPr>
        <w:pStyle w:val="a8"/>
        <w:spacing w:after="0" w:line="240" w:lineRule="auto"/>
        <w:ind w:left="0" w:right="-7" w:firstLine="440"/>
        <w:contextualSpacing w:val="0"/>
        <w:jc w:val="right"/>
        <w:rPr>
          <w:rFonts w:ascii="Times New Roman" w:hAnsi="Times New Roman"/>
          <w:sz w:val="24"/>
          <w:szCs w:val="24"/>
        </w:rPr>
      </w:pPr>
    </w:p>
    <w:p w:rsidR="00065E05" w:rsidRPr="002F0D03" w:rsidRDefault="00065E05" w:rsidP="00065E05">
      <w:pPr>
        <w:pStyle w:val="a8"/>
        <w:spacing w:after="0" w:line="240" w:lineRule="auto"/>
        <w:ind w:left="0" w:right="-7" w:firstLine="440"/>
        <w:contextualSpacing w:val="0"/>
        <w:jc w:val="both"/>
        <w:rPr>
          <w:rFonts w:ascii="Times New Roman" w:hAnsi="Times New Roman"/>
          <w:sz w:val="24"/>
          <w:szCs w:val="24"/>
        </w:rPr>
      </w:pPr>
      <w:r w:rsidRPr="002F0D03">
        <w:rPr>
          <w:rFonts w:ascii="Times New Roman" w:hAnsi="Times New Roman"/>
          <w:sz w:val="24"/>
          <w:szCs w:val="24"/>
        </w:rPr>
        <w:t>Величина налога на прибыль, скорректированная на отложенный налог на прибыль, за 2018 год – 7295 тыс.руб. увеличилась на 21,2% по сравнению с 2017 годом (1274 тыс.руб.) Величина прочих уплаченных  налогов  за 2018  год  составила  10340  тыс.руб., что  на  301  тыс.руб. или 2,8 % меньше по сравнению с 2017 годом (10641 тыс. руб.).</w:t>
      </w:r>
    </w:p>
    <w:p w:rsidR="00065E05" w:rsidRPr="002F0D03" w:rsidRDefault="00065E05" w:rsidP="00065E05">
      <w:pPr>
        <w:pStyle w:val="a8"/>
        <w:spacing w:after="0" w:line="240" w:lineRule="auto"/>
        <w:ind w:left="0" w:right="-7" w:firstLine="440"/>
        <w:contextualSpacing w:val="0"/>
        <w:jc w:val="both"/>
        <w:rPr>
          <w:rFonts w:ascii="Times New Roman" w:hAnsi="Times New Roman"/>
          <w:sz w:val="24"/>
          <w:szCs w:val="24"/>
        </w:rPr>
      </w:pPr>
      <w:r w:rsidRPr="002F0D03">
        <w:rPr>
          <w:rFonts w:ascii="Times New Roman" w:hAnsi="Times New Roman"/>
          <w:sz w:val="24"/>
          <w:szCs w:val="24"/>
        </w:rPr>
        <w:t>За 2018 год уменьшение налога на прибыль на отложенный налог на прибыль составило 2164 тыс. руб.</w:t>
      </w:r>
    </w:p>
    <w:p w:rsidR="00065E05" w:rsidRPr="002F0D03" w:rsidRDefault="00065E05" w:rsidP="00065E05">
      <w:pPr>
        <w:pStyle w:val="a8"/>
        <w:spacing w:after="0" w:line="240" w:lineRule="auto"/>
        <w:ind w:left="0" w:right="-7" w:firstLine="440"/>
        <w:contextualSpacing w:val="0"/>
        <w:jc w:val="both"/>
        <w:rPr>
          <w:rFonts w:ascii="Times New Roman" w:hAnsi="Times New Roman"/>
          <w:sz w:val="24"/>
          <w:szCs w:val="24"/>
        </w:rPr>
      </w:pPr>
      <w:r w:rsidRPr="002F0D03">
        <w:rPr>
          <w:rFonts w:ascii="Times New Roman" w:hAnsi="Times New Roman"/>
          <w:sz w:val="24"/>
          <w:szCs w:val="24"/>
        </w:rPr>
        <w:t xml:space="preserve">В 2018 году изменений ставок налогов и введения новых налогов не было. </w:t>
      </w:r>
    </w:p>
    <w:p w:rsidR="00065E05" w:rsidRPr="002F0D03" w:rsidRDefault="00065E05" w:rsidP="00065E05">
      <w:pPr>
        <w:pStyle w:val="a8"/>
        <w:spacing w:after="0" w:line="240" w:lineRule="auto"/>
        <w:ind w:left="0" w:right="-7" w:firstLine="440"/>
        <w:contextualSpacing w:val="0"/>
        <w:jc w:val="center"/>
        <w:rPr>
          <w:rFonts w:ascii="Times New Roman" w:hAnsi="Times New Roman"/>
          <w:sz w:val="24"/>
          <w:szCs w:val="24"/>
        </w:rPr>
      </w:pPr>
    </w:p>
    <w:p w:rsidR="00065E05" w:rsidRPr="002F0D03" w:rsidRDefault="00065E05" w:rsidP="002F0D03">
      <w:pPr>
        <w:spacing w:after="0" w:line="240" w:lineRule="auto"/>
        <w:ind w:right="-7"/>
        <w:jc w:val="both"/>
        <w:rPr>
          <w:rFonts w:ascii="Times New Roman" w:hAnsi="Times New Roman"/>
          <w:b/>
          <w:sz w:val="24"/>
          <w:szCs w:val="24"/>
        </w:rPr>
      </w:pPr>
      <w:r w:rsidRPr="002F0D03">
        <w:rPr>
          <w:rFonts w:ascii="Times New Roman" w:hAnsi="Times New Roman"/>
          <w:b/>
          <w:sz w:val="24"/>
          <w:szCs w:val="24"/>
        </w:rPr>
        <w:t xml:space="preserve"> 4.4     Выбытие объектов основных средств </w:t>
      </w:r>
    </w:p>
    <w:p w:rsidR="00065E05" w:rsidRPr="002F0D03" w:rsidRDefault="00065E05" w:rsidP="00065E05">
      <w:pPr>
        <w:pStyle w:val="a8"/>
        <w:spacing w:after="0" w:line="240" w:lineRule="auto"/>
        <w:ind w:left="0" w:right="-7" w:firstLine="440"/>
        <w:contextualSpacing w:val="0"/>
        <w:jc w:val="both"/>
        <w:rPr>
          <w:rFonts w:ascii="Times New Roman" w:hAnsi="Times New Roman"/>
          <w:sz w:val="24"/>
          <w:szCs w:val="24"/>
        </w:rPr>
      </w:pPr>
    </w:p>
    <w:p w:rsidR="00065E05" w:rsidRDefault="00065E05" w:rsidP="00065E05">
      <w:pPr>
        <w:pStyle w:val="a8"/>
        <w:spacing w:after="0" w:line="240" w:lineRule="auto"/>
        <w:ind w:left="0" w:right="-7" w:firstLine="440"/>
        <w:contextualSpacing w:val="0"/>
        <w:jc w:val="both"/>
        <w:rPr>
          <w:rFonts w:ascii="Times New Roman" w:hAnsi="Times New Roman"/>
          <w:sz w:val="24"/>
          <w:szCs w:val="24"/>
        </w:rPr>
      </w:pPr>
      <w:r w:rsidRPr="002F0D03">
        <w:rPr>
          <w:rFonts w:ascii="Times New Roman" w:hAnsi="Times New Roman"/>
          <w:sz w:val="24"/>
          <w:szCs w:val="24"/>
        </w:rPr>
        <w:t>Сумма расходов от выбытия основных средств в 2018 году составила 42 тыс. руб., в 2017 году 33 тыс. руб.  Сумма доходов от выбытия (реализации) основных средств в 2018 году составила 1484 тыс. руб., в 2017 году доходов от выбытия основных средств получено не было.</w:t>
      </w:r>
    </w:p>
    <w:p w:rsidR="002F0D03" w:rsidRDefault="002F0D03" w:rsidP="002F0D03">
      <w:pPr>
        <w:spacing w:after="0" w:line="240" w:lineRule="auto"/>
        <w:ind w:right="-7"/>
        <w:rPr>
          <w:rFonts w:ascii="Times New Roman" w:hAnsi="Times New Roman"/>
          <w:b/>
          <w:sz w:val="24"/>
          <w:szCs w:val="24"/>
        </w:rPr>
      </w:pPr>
      <w:r w:rsidRPr="002F0D03">
        <w:rPr>
          <w:rFonts w:ascii="Times New Roman" w:hAnsi="Times New Roman"/>
          <w:b/>
          <w:sz w:val="24"/>
          <w:szCs w:val="24"/>
        </w:rPr>
        <w:t>4.5.</w:t>
      </w:r>
      <w:r>
        <w:rPr>
          <w:rFonts w:ascii="Times New Roman" w:hAnsi="Times New Roman"/>
          <w:b/>
          <w:sz w:val="24"/>
          <w:szCs w:val="24"/>
        </w:rPr>
        <w:t xml:space="preserve"> Урегулирование судебных разбирательств</w:t>
      </w:r>
    </w:p>
    <w:p w:rsidR="002F0D03" w:rsidRPr="00210B23" w:rsidRDefault="002F0D03" w:rsidP="002F0D03">
      <w:pPr>
        <w:pStyle w:val="a8"/>
        <w:spacing w:after="0" w:line="240" w:lineRule="auto"/>
        <w:ind w:left="0" w:right="-7" w:firstLine="440"/>
        <w:contextualSpacing w:val="0"/>
        <w:jc w:val="both"/>
        <w:rPr>
          <w:rFonts w:ascii="Times New Roman" w:hAnsi="Times New Roman"/>
          <w:sz w:val="24"/>
          <w:szCs w:val="24"/>
        </w:rPr>
      </w:pPr>
    </w:p>
    <w:p w:rsidR="002F0D03" w:rsidRPr="002F0D03" w:rsidRDefault="002F0D03" w:rsidP="002F0D03">
      <w:pPr>
        <w:pStyle w:val="a8"/>
        <w:spacing w:after="0" w:line="240" w:lineRule="auto"/>
        <w:ind w:left="0" w:right="-7" w:firstLine="440"/>
        <w:contextualSpacing w:val="0"/>
        <w:jc w:val="both"/>
        <w:rPr>
          <w:rFonts w:ascii="Times New Roman" w:hAnsi="Times New Roman"/>
          <w:sz w:val="24"/>
          <w:szCs w:val="24"/>
        </w:rPr>
      </w:pPr>
      <w:r w:rsidRPr="00210B23">
        <w:rPr>
          <w:rFonts w:ascii="Times New Roman" w:hAnsi="Times New Roman"/>
          <w:sz w:val="24"/>
          <w:szCs w:val="24"/>
        </w:rPr>
        <w:t>Расходов и доходов, полученных в результате урегулирования судебных разбирательств, в течение отчетного периода не имелось.</w:t>
      </w:r>
    </w:p>
    <w:p w:rsidR="009B0AF0" w:rsidRPr="002F0D03" w:rsidRDefault="009B0AF0" w:rsidP="009B0AF0">
      <w:pPr>
        <w:pStyle w:val="a8"/>
        <w:spacing w:after="0" w:line="240" w:lineRule="auto"/>
        <w:ind w:left="0" w:right="-7" w:firstLine="440"/>
        <w:contextualSpacing w:val="0"/>
        <w:jc w:val="center"/>
        <w:rPr>
          <w:rFonts w:ascii="Times New Roman" w:hAnsi="Times New Roman"/>
          <w:b/>
          <w:sz w:val="24"/>
          <w:szCs w:val="24"/>
        </w:rPr>
      </w:pPr>
    </w:p>
    <w:p w:rsidR="009B0AF0" w:rsidRPr="002F0D03" w:rsidRDefault="002F0D03" w:rsidP="002F0D03">
      <w:pPr>
        <w:pStyle w:val="a7"/>
        <w:jc w:val="both"/>
        <w:rPr>
          <w:rFonts w:ascii="Times New Roman" w:hAnsi="Times New Roman"/>
          <w:b/>
          <w:sz w:val="24"/>
          <w:szCs w:val="24"/>
        </w:rPr>
      </w:pPr>
      <w:r w:rsidRPr="002F0D03">
        <w:rPr>
          <w:rFonts w:ascii="Times New Roman" w:hAnsi="Times New Roman"/>
          <w:b/>
        </w:rPr>
        <w:t xml:space="preserve">4.6. </w:t>
      </w:r>
      <w:r w:rsidR="009B0AF0" w:rsidRPr="002F0D03">
        <w:rPr>
          <w:rFonts w:ascii="Times New Roman" w:hAnsi="Times New Roman"/>
          <w:b/>
          <w:sz w:val="24"/>
          <w:szCs w:val="24"/>
        </w:rPr>
        <w:t>Информация о</w:t>
      </w:r>
      <w:r w:rsidR="009B0AF0" w:rsidRPr="002F0D03">
        <w:rPr>
          <w:sz w:val="24"/>
          <w:szCs w:val="24"/>
        </w:rPr>
        <w:t xml:space="preserve">   </w:t>
      </w:r>
      <w:r w:rsidR="009B0AF0" w:rsidRPr="002F0D03">
        <w:rPr>
          <w:rFonts w:ascii="Times New Roman" w:hAnsi="Times New Roman"/>
          <w:b/>
          <w:sz w:val="24"/>
          <w:szCs w:val="24"/>
        </w:rPr>
        <w:t>процентных доходах и расходах</w:t>
      </w:r>
    </w:p>
    <w:p w:rsidR="009B0AF0" w:rsidRPr="002F0D03" w:rsidRDefault="009B0AF0" w:rsidP="009B0AF0">
      <w:pPr>
        <w:pStyle w:val="a7"/>
        <w:rPr>
          <w:rFonts w:ascii="Times New Roman" w:hAnsi="Times New Roman"/>
          <w:b/>
          <w:sz w:val="24"/>
          <w:szCs w:val="24"/>
        </w:rPr>
      </w:pPr>
    </w:p>
    <w:p w:rsidR="009B0AF0" w:rsidRPr="002F0D03" w:rsidRDefault="009B0AF0" w:rsidP="009B0AF0">
      <w:pPr>
        <w:pStyle w:val="a7"/>
        <w:rPr>
          <w:rFonts w:ascii="Times New Roman" w:hAnsi="Times New Roman"/>
          <w:sz w:val="24"/>
          <w:szCs w:val="24"/>
        </w:rPr>
      </w:pPr>
      <w:r w:rsidRPr="002F0D03">
        <w:rPr>
          <w:rFonts w:ascii="Times New Roman" w:hAnsi="Times New Roman"/>
          <w:b/>
          <w:sz w:val="24"/>
          <w:szCs w:val="24"/>
        </w:rPr>
        <w:t xml:space="preserve">                                                                                                                                   </w:t>
      </w:r>
      <w:r w:rsidRPr="002F0D03">
        <w:rPr>
          <w:rFonts w:ascii="Times New Roman" w:hAnsi="Times New Roman"/>
          <w:sz w:val="24"/>
          <w:szCs w:val="24"/>
        </w:rPr>
        <w:t xml:space="preserve">Таблица </w:t>
      </w:r>
      <w:r w:rsidR="00056F72">
        <w:rPr>
          <w:rFonts w:ascii="Times New Roman" w:hAnsi="Times New Roman"/>
          <w:sz w:val="24"/>
          <w:szCs w:val="24"/>
        </w:rPr>
        <w:t>30</w:t>
      </w:r>
    </w:p>
    <w:p w:rsidR="009B0AF0" w:rsidRPr="002F0D03" w:rsidRDefault="009B0AF0" w:rsidP="009B0AF0">
      <w:pPr>
        <w:pStyle w:val="a7"/>
        <w:rPr>
          <w:rFonts w:ascii="Times New Roman" w:hAnsi="Times New Roman"/>
          <w:sz w:val="24"/>
          <w:szCs w:val="24"/>
        </w:rPr>
      </w:pPr>
      <w:r w:rsidRPr="002F0D03">
        <w:rPr>
          <w:rFonts w:ascii="Times New Roman" w:hAnsi="Times New Roman"/>
          <w:sz w:val="24"/>
          <w:szCs w:val="24"/>
        </w:rPr>
        <w:t xml:space="preserve">                                                                                                                              </w:t>
      </w:r>
      <w:r w:rsidRPr="002F0D03">
        <w:rPr>
          <w:rFonts w:ascii="Times New Roman" w:hAnsi="Times New Roman"/>
          <w:sz w:val="24"/>
          <w:szCs w:val="24"/>
          <w:lang w:val="en-US"/>
        </w:rPr>
        <w:t xml:space="preserve">     </w:t>
      </w:r>
      <w:r w:rsidRPr="002F0D03">
        <w:rPr>
          <w:rFonts w:ascii="Times New Roman" w:hAnsi="Times New Roman"/>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6"/>
        <w:gridCol w:w="2693"/>
        <w:gridCol w:w="1970"/>
      </w:tblGrid>
      <w:tr w:rsidR="009B0AF0" w:rsidRPr="002F0D03" w:rsidTr="002A477A">
        <w:tc>
          <w:tcPr>
            <w:tcW w:w="4786" w:type="dxa"/>
            <w:tcBorders>
              <w:top w:val="single" w:sz="4" w:space="0" w:color="000000"/>
              <w:left w:val="single" w:sz="4" w:space="0" w:color="000000"/>
              <w:bottom w:val="single" w:sz="4" w:space="0" w:color="000000"/>
              <w:right w:val="single" w:sz="4" w:space="0" w:color="000000"/>
            </w:tcBorders>
          </w:tcPr>
          <w:p w:rsidR="009B0AF0" w:rsidRPr="002F0D03" w:rsidRDefault="009B0AF0" w:rsidP="002A477A">
            <w:pPr>
              <w:pStyle w:val="a7"/>
              <w:rPr>
                <w:rFonts w:ascii="Times New Roman" w:hAnsi="Times New Roman"/>
                <w:sz w:val="24"/>
                <w:szCs w:val="24"/>
              </w:rPr>
            </w:pPr>
            <w:r w:rsidRPr="002F0D03">
              <w:rPr>
                <w:rFonts w:ascii="Times New Roman" w:hAnsi="Times New Roman"/>
                <w:sz w:val="24"/>
                <w:szCs w:val="24"/>
              </w:rPr>
              <w:t>Наименование показателя</w:t>
            </w:r>
          </w:p>
        </w:tc>
        <w:tc>
          <w:tcPr>
            <w:tcW w:w="2693"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rPr>
                <w:rFonts w:ascii="Times New Roman" w:hAnsi="Times New Roman"/>
                <w:sz w:val="24"/>
                <w:szCs w:val="24"/>
              </w:rPr>
            </w:pPr>
            <w:r w:rsidRPr="002F0D03">
              <w:rPr>
                <w:rFonts w:ascii="Times New Roman" w:hAnsi="Times New Roman"/>
                <w:sz w:val="24"/>
                <w:szCs w:val="24"/>
              </w:rPr>
              <w:t>Сумма за 2018 год</w:t>
            </w:r>
          </w:p>
          <w:p w:rsidR="009B0AF0" w:rsidRPr="002F0D03" w:rsidRDefault="009B0AF0" w:rsidP="002A477A">
            <w:pPr>
              <w:pStyle w:val="a7"/>
              <w:rPr>
                <w:rFonts w:ascii="Times New Roman" w:hAnsi="Times New Roman"/>
                <w:sz w:val="24"/>
                <w:szCs w:val="24"/>
              </w:rPr>
            </w:pPr>
            <w:r w:rsidRPr="002F0D03">
              <w:rPr>
                <w:rFonts w:ascii="Times New Roman" w:hAnsi="Times New Roman"/>
                <w:sz w:val="24"/>
                <w:szCs w:val="24"/>
              </w:rPr>
              <w:t>тыс. руб.</w:t>
            </w:r>
          </w:p>
        </w:tc>
        <w:tc>
          <w:tcPr>
            <w:tcW w:w="1970"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rPr>
                <w:rFonts w:ascii="Times New Roman" w:hAnsi="Times New Roman"/>
                <w:sz w:val="24"/>
                <w:szCs w:val="24"/>
              </w:rPr>
            </w:pPr>
            <w:r w:rsidRPr="002F0D03">
              <w:rPr>
                <w:rFonts w:ascii="Times New Roman" w:hAnsi="Times New Roman"/>
                <w:sz w:val="24"/>
                <w:szCs w:val="24"/>
              </w:rPr>
              <w:t>Сумма за 2017 год</w:t>
            </w:r>
          </w:p>
          <w:p w:rsidR="009B0AF0" w:rsidRPr="002F0D03" w:rsidRDefault="009B0AF0" w:rsidP="002A477A">
            <w:pPr>
              <w:pStyle w:val="a7"/>
              <w:rPr>
                <w:rFonts w:ascii="Times New Roman" w:hAnsi="Times New Roman"/>
                <w:sz w:val="24"/>
                <w:szCs w:val="24"/>
              </w:rPr>
            </w:pPr>
            <w:r w:rsidRPr="002F0D03">
              <w:rPr>
                <w:rFonts w:ascii="Times New Roman" w:hAnsi="Times New Roman"/>
                <w:sz w:val="24"/>
                <w:szCs w:val="24"/>
              </w:rPr>
              <w:t>тыс. руб.</w:t>
            </w:r>
          </w:p>
        </w:tc>
      </w:tr>
      <w:tr w:rsidR="009B0AF0" w:rsidRPr="002F0D03" w:rsidTr="002A477A">
        <w:tc>
          <w:tcPr>
            <w:tcW w:w="4786"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rPr>
                <w:rFonts w:ascii="Times New Roman" w:hAnsi="Times New Roman"/>
                <w:sz w:val="24"/>
                <w:szCs w:val="24"/>
              </w:rPr>
            </w:pPr>
            <w:r w:rsidRPr="002F0D03">
              <w:rPr>
                <w:rFonts w:ascii="Times New Roman" w:hAnsi="Times New Roman"/>
                <w:sz w:val="24"/>
                <w:szCs w:val="24"/>
              </w:rPr>
              <w:t xml:space="preserve">Процентные доходы от средств </w:t>
            </w:r>
            <w:r w:rsidRPr="002F0D03">
              <w:rPr>
                <w:rFonts w:ascii="Times New Roman" w:hAnsi="Times New Roman"/>
                <w:sz w:val="24"/>
                <w:szCs w:val="24"/>
              </w:rPr>
              <w:lastRenderedPageBreak/>
              <w:t>размещенных в кредитных организациях</w:t>
            </w:r>
          </w:p>
        </w:tc>
        <w:tc>
          <w:tcPr>
            <w:tcW w:w="2693"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rPr>
                <w:rFonts w:ascii="Times New Roman" w:hAnsi="Times New Roman"/>
                <w:sz w:val="24"/>
                <w:szCs w:val="24"/>
              </w:rPr>
            </w:pPr>
            <w:r w:rsidRPr="002F0D03">
              <w:rPr>
                <w:rFonts w:ascii="Times New Roman" w:hAnsi="Times New Roman"/>
                <w:sz w:val="24"/>
                <w:szCs w:val="24"/>
              </w:rPr>
              <w:lastRenderedPageBreak/>
              <w:t>62497</w:t>
            </w:r>
          </w:p>
        </w:tc>
        <w:tc>
          <w:tcPr>
            <w:tcW w:w="1970"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rPr>
                <w:rFonts w:ascii="Times New Roman" w:hAnsi="Times New Roman"/>
                <w:sz w:val="24"/>
                <w:szCs w:val="24"/>
              </w:rPr>
            </w:pPr>
            <w:r w:rsidRPr="002F0D03">
              <w:rPr>
                <w:rFonts w:ascii="Times New Roman" w:hAnsi="Times New Roman"/>
                <w:sz w:val="24"/>
                <w:szCs w:val="24"/>
              </w:rPr>
              <w:t>67498</w:t>
            </w:r>
          </w:p>
        </w:tc>
      </w:tr>
      <w:tr w:rsidR="009B0AF0" w:rsidRPr="002F0D03" w:rsidTr="002A477A">
        <w:tc>
          <w:tcPr>
            <w:tcW w:w="4786"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rPr>
                <w:rFonts w:ascii="Times New Roman" w:hAnsi="Times New Roman"/>
                <w:sz w:val="24"/>
                <w:szCs w:val="24"/>
              </w:rPr>
            </w:pPr>
            <w:r w:rsidRPr="002F0D03">
              <w:rPr>
                <w:rFonts w:ascii="Times New Roman" w:hAnsi="Times New Roman"/>
                <w:sz w:val="24"/>
                <w:szCs w:val="24"/>
              </w:rPr>
              <w:lastRenderedPageBreak/>
              <w:t>Процентные доходы от ссуд клиентов, не являющихся  кредитными организациями</w:t>
            </w:r>
          </w:p>
        </w:tc>
        <w:tc>
          <w:tcPr>
            <w:tcW w:w="2693"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rPr>
                <w:rFonts w:ascii="Times New Roman" w:hAnsi="Times New Roman"/>
                <w:sz w:val="24"/>
                <w:szCs w:val="24"/>
              </w:rPr>
            </w:pPr>
            <w:r w:rsidRPr="002F0D03">
              <w:rPr>
                <w:rFonts w:ascii="Times New Roman" w:hAnsi="Times New Roman"/>
                <w:sz w:val="24"/>
                <w:szCs w:val="24"/>
              </w:rPr>
              <w:t>179532</w:t>
            </w:r>
          </w:p>
        </w:tc>
        <w:tc>
          <w:tcPr>
            <w:tcW w:w="1970"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rPr>
                <w:rFonts w:ascii="Times New Roman" w:hAnsi="Times New Roman"/>
                <w:sz w:val="24"/>
                <w:szCs w:val="24"/>
              </w:rPr>
            </w:pPr>
            <w:r w:rsidRPr="002F0D03">
              <w:rPr>
                <w:rFonts w:ascii="Times New Roman" w:hAnsi="Times New Roman"/>
                <w:sz w:val="24"/>
                <w:szCs w:val="24"/>
              </w:rPr>
              <w:t>227626</w:t>
            </w:r>
          </w:p>
        </w:tc>
      </w:tr>
      <w:tr w:rsidR="009B0AF0" w:rsidRPr="002F0D03" w:rsidTr="002A477A">
        <w:tc>
          <w:tcPr>
            <w:tcW w:w="4786"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rPr>
                <w:rFonts w:ascii="Times New Roman" w:hAnsi="Times New Roman"/>
                <w:b/>
                <w:sz w:val="24"/>
                <w:szCs w:val="24"/>
              </w:rPr>
            </w:pPr>
            <w:r w:rsidRPr="002F0D03">
              <w:rPr>
                <w:rFonts w:ascii="Times New Roman" w:hAnsi="Times New Roman"/>
                <w:b/>
                <w:sz w:val="24"/>
                <w:szCs w:val="24"/>
              </w:rPr>
              <w:t>Итого процентные доходы</w:t>
            </w:r>
          </w:p>
        </w:tc>
        <w:tc>
          <w:tcPr>
            <w:tcW w:w="2693"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rPr>
                <w:rFonts w:ascii="Times New Roman" w:hAnsi="Times New Roman"/>
                <w:b/>
                <w:sz w:val="24"/>
                <w:szCs w:val="24"/>
              </w:rPr>
            </w:pPr>
            <w:r w:rsidRPr="002F0D03">
              <w:rPr>
                <w:rFonts w:ascii="Times New Roman" w:hAnsi="Times New Roman"/>
                <w:b/>
                <w:sz w:val="24"/>
                <w:szCs w:val="24"/>
              </w:rPr>
              <w:t>242029</w:t>
            </w:r>
          </w:p>
        </w:tc>
        <w:tc>
          <w:tcPr>
            <w:tcW w:w="1970"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rPr>
                <w:rFonts w:ascii="Times New Roman" w:hAnsi="Times New Roman"/>
                <w:b/>
                <w:sz w:val="24"/>
                <w:szCs w:val="24"/>
              </w:rPr>
            </w:pPr>
            <w:r w:rsidRPr="002F0D03">
              <w:rPr>
                <w:rFonts w:ascii="Times New Roman" w:hAnsi="Times New Roman"/>
                <w:b/>
                <w:sz w:val="24"/>
                <w:szCs w:val="24"/>
              </w:rPr>
              <w:t>295124</w:t>
            </w:r>
          </w:p>
        </w:tc>
      </w:tr>
      <w:tr w:rsidR="009B0AF0" w:rsidRPr="002F0D03" w:rsidTr="002A477A">
        <w:tc>
          <w:tcPr>
            <w:tcW w:w="4786"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rPr>
                <w:rFonts w:ascii="Times New Roman" w:hAnsi="Times New Roman"/>
                <w:sz w:val="24"/>
                <w:szCs w:val="24"/>
              </w:rPr>
            </w:pPr>
            <w:r w:rsidRPr="002F0D03">
              <w:rPr>
                <w:rFonts w:ascii="Times New Roman" w:hAnsi="Times New Roman"/>
                <w:sz w:val="24"/>
                <w:szCs w:val="24"/>
              </w:rPr>
              <w:t>Процентные расходы по привлеченным  средствам кредитных организаций</w:t>
            </w:r>
          </w:p>
        </w:tc>
        <w:tc>
          <w:tcPr>
            <w:tcW w:w="2693"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rPr>
                <w:rFonts w:ascii="Times New Roman" w:hAnsi="Times New Roman"/>
                <w:sz w:val="24"/>
                <w:szCs w:val="24"/>
              </w:rPr>
            </w:pPr>
            <w:r w:rsidRPr="002F0D03">
              <w:rPr>
                <w:rFonts w:ascii="Times New Roman" w:hAnsi="Times New Roman"/>
                <w:sz w:val="24"/>
                <w:szCs w:val="24"/>
              </w:rPr>
              <w:t>54</w:t>
            </w:r>
          </w:p>
        </w:tc>
        <w:tc>
          <w:tcPr>
            <w:tcW w:w="1970"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rPr>
                <w:rFonts w:ascii="Times New Roman" w:hAnsi="Times New Roman"/>
                <w:sz w:val="24"/>
                <w:szCs w:val="24"/>
              </w:rPr>
            </w:pPr>
            <w:r w:rsidRPr="002F0D03">
              <w:rPr>
                <w:rFonts w:ascii="Times New Roman" w:hAnsi="Times New Roman"/>
                <w:sz w:val="24"/>
                <w:szCs w:val="24"/>
              </w:rPr>
              <w:t>2487</w:t>
            </w:r>
          </w:p>
        </w:tc>
      </w:tr>
      <w:tr w:rsidR="009B0AF0" w:rsidRPr="002F0D03" w:rsidTr="002A477A">
        <w:tc>
          <w:tcPr>
            <w:tcW w:w="4786"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rPr>
                <w:rFonts w:ascii="Times New Roman" w:hAnsi="Times New Roman"/>
                <w:sz w:val="24"/>
                <w:szCs w:val="24"/>
              </w:rPr>
            </w:pPr>
            <w:r w:rsidRPr="002F0D03">
              <w:rPr>
                <w:rFonts w:ascii="Times New Roman" w:hAnsi="Times New Roman"/>
                <w:sz w:val="24"/>
                <w:szCs w:val="24"/>
              </w:rPr>
              <w:t>Процентные расходы  по привлеченным  средствам клиентов, не являющихся кредитными организациями</w:t>
            </w:r>
          </w:p>
        </w:tc>
        <w:tc>
          <w:tcPr>
            <w:tcW w:w="2693"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rPr>
                <w:rFonts w:ascii="Times New Roman" w:hAnsi="Times New Roman"/>
                <w:sz w:val="24"/>
                <w:szCs w:val="24"/>
              </w:rPr>
            </w:pPr>
            <w:r w:rsidRPr="002F0D03">
              <w:rPr>
                <w:rFonts w:ascii="Times New Roman" w:hAnsi="Times New Roman"/>
                <w:sz w:val="24"/>
                <w:szCs w:val="24"/>
              </w:rPr>
              <w:t>100867</w:t>
            </w:r>
          </w:p>
        </w:tc>
        <w:tc>
          <w:tcPr>
            <w:tcW w:w="1970"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rPr>
                <w:rFonts w:ascii="Times New Roman" w:hAnsi="Times New Roman"/>
                <w:sz w:val="24"/>
                <w:szCs w:val="24"/>
              </w:rPr>
            </w:pPr>
            <w:r w:rsidRPr="002F0D03">
              <w:rPr>
                <w:rFonts w:ascii="Times New Roman" w:hAnsi="Times New Roman"/>
                <w:sz w:val="24"/>
                <w:szCs w:val="24"/>
              </w:rPr>
              <w:t>131110</w:t>
            </w:r>
          </w:p>
        </w:tc>
      </w:tr>
      <w:tr w:rsidR="009B0AF0" w:rsidRPr="002F0D03" w:rsidTr="002A477A">
        <w:tc>
          <w:tcPr>
            <w:tcW w:w="4786"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rPr>
                <w:rFonts w:ascii="Times New Roman" w:hAnsi="Times New Roman"/>
                <w:b/>
                <w:sz w:val="24"/>
                <w:szCs w:val="24"/>
              </w:rPr>
            </w:pPr>
            <w:r w:rsidRPr="002F0D03">
              <w:rPr>
                <w:rFonts w:ascii="Times New Roman" w:hAnsi="Times New Roman"/>
                <w:b/>
                <w:sz w:val="24"/>
                <w:szCs w:val="24"/>
              </w:rPr>
              <w:t>Итого процентные расходы</w:t>
            </w:r>
          </w:p>
        </w:tc>
        <w:tc>
          <w:tcPr>
            <w:tcW w:w="2693"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rPr>
                <w:rFonts w:ascii="Times New Roman" w:hAnsi="Times New Roman"/>
                <w:b/>
                <w:sz w:val="24"/>
                <w:szCs w:val="24"/>
              </w:rPr>
            </w:pPr>
            <w:r w:rsidRPr="002F0D03">
              <w:rPr>
                <w:rFonts w:ascii="Times New Roman" w:hAnsi="Times New Roman"/>
                <w:b/>
                <w:sz w:val="24"/>
                <w:szCs w:val="24"/>
              </w:rPr>
              <w:t>100921</w:t>
            </w:r>
          </w:p>
        </w:tc>
        <w:tc>
          <w:tcPr>
            <w:tcW w:w="1970"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rPr>
                <w:rFonts w:ascii="Times New Roman" w:hAnsi="Times New Roman"/>
                <w:b/>
                <w:sz w:val="24"/>
                <w:szCs w:val="24"/>
              </w:rPr>
            </w:pPr>
            <w:r w:rsidRPr="002F0D03">
              <w:rPr>
                <w:rFonts w:ascii="Times New Roman" w:hAnsi="Times New Roman"/>
                <w:b/>
                <w:sz w:val="24"/>
                <w:szCs w:val="24"/>
              </w:rPr>
              <w:t>133597</w:t>
            </w:r>
          </w:p>
        </w:tc>
      </w:tr>
      <w:tr w:rsidR="009B0AF0" w:rsidRPr="002F0D03" w:rsidTr="002A477A">
        <w:tc>
          <w:tcPr>
            <w:tcW w:w="4786"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rPr>
                <w:rFonts w:ascii="Times New Roman" w:hAnsi="Times New Roman"/>
                <w:b/>
                <w:sz w:val="24"/>
                <w:szCs w:val="24"/>
              </w:rPr>
            </w:pPr>
            <w:r w:rsidRPr="002F0D03">
              <w:rPr>
                <w:rFonts w:ascii="Times New Roman" w:hAnsi="Times New Roman"/>
                <w:b/>
                <w:sz w:val="24"/>
                <w:szCs w:val="24"/>
              </w:rPr>
              <w:t>Чистые процентные доходы (отрицательная процентная маржа)</w:t>
            </w:r>
          </w:p>
        </w:tc>
        <w:tc>
          <w:tcPr>
            <w:tcW w:w="2693"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rPr>
                <w:rFonts w:ascii="Times New Roman" w:hAnsi="Times New Roman"/>
                <w:b/>
                <w:sz w:val="24"/>
                <w:szCs w:val="24"/>
              </w:rPr>
            </w:pPr>
            <w:r w:rsidRPr="002F0D03">
              <w:rPr>
                <w:rFonts w:ascii="Times New Roman" w:hAnsi="Times New Roman"/>
                <w:b/>
                <w:sz w:val="24"/>
                <w:szCs w:val="24"/>
              </w:rPr>
              <w:t>14110</w:t>
            </w:r>
            <w:r w:rsidRPr="002F0D03">
              <w:rPr>
                <w:rFonts w:ascii="Times New Roman" w:hAnsi="Times New Roman"/>
                <w:b/>
                <w:sz w:val="24"/>
                <w:szCs w:val="24"/>
                <w:lang w:val="en-US"/>
              </w:rPr>
              <w:t>8</w:t>
            </w:r>
          </w:p>
        </w:tc>
        <w:tc>
          <w:tcPr>
            <w:tcW w:w="1970"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rPr>
                <w:rFonts w:ascii="Times New Roman" w:hAnsi="Times New Roman"/>
                <w:b/>
                <w:sz w:val="24"/>
                <w:szCs w:val="24"/>
              </w:rPr>
            </w:pPr>
            <w:r w:rsidRPr="002F0D03">
              <w:rPr>
                <w:rFonts w:ascii="Times New Roman" w:hAnsi="Times New Roman"/>
                <w:b/>
                <w:sz w:val="24"/>
                <w:szCs w:val="24"/>
              </w:rPr>
              <w:t>161527</w:t>
            </w:r>
          </w:p>
        </w:tc>
      </w:tr>
    </w:tbl>
    <w:p w:rsidR="002F0D03" w:rsidRDefault="002F0D03" w:rsidP="009B0AF0">
      <w:pPr>
        <w:pStyle w:val="a7"/>
        <w:rPr>
          <w:sz w:val="24"/>
          <w:szCs w:val="24"/>
        </w:rPr>
      </w:pPr>
    </w:p>
    <w:p w:rsidR="009B0AF0" w:rsidRPr="002F0D03" w:rsidRDefault="002F0D03" w:rsidP="009B0AF0">
      <w:pPr>
        <w:pStyle w:val="a7"/>
        <w:rPr>
          <w:sz w:val="24"/>
          <w:szCs w:val="24"/>
        </w:rPr>
      </w:pPr>
      <w:r w:rsidRPr="002F0D03">
        <w:rPr>
          <w:rFonts w:ascii="Times New Roman" w:hAnsi="Times New Roman"/>
          <w:b/>
          <w:sz w:val="24"/>
          <w:szCs w:val="24"/>
        </w:rPr>
        <w:t>4.7.</w:t>
      </w:r>
      <w:r w:rsidR="009B0AF0" w:rsidRPr="002F0D03">
        <w:rPr>
          <w:rFonts w:ascii="Times New Roman" w:hAnsi="Times New Roman"/>
          <w:b/>
          <w:sz w:val="24"/>
          <w:szCs w:val="24"/>
        </w:rPr>
        <w:t>Информация о комиссионных доходах и расходах</w:t>
      </w:r>
    </w:p>
    <w:p w:rsidR="009B0AF0" w:rsidRPr="002F0D03" w:rsidRDefault="009B0AF0" w:rsidP="009B0AF0">
      <w:pPr>
        <w:pStyle w:val="a7"/>
        <w:rPr>
          <w:rFonts w:ascii="Times New Roman" w:hAnsi="Times New Roman"/>
          <w:b/>
          <w:sz w:val="24"/>
          <w:szCs w:val="24"/>
        </w:rPr>
      </w:pPr>
    </w:p>
    <w:p w:rsidR="009B0AF0" w:rsidRPr="002F0D03" w:rsidRDefault="009B0AF0" w:rsidP="009B0AF0">
      <w:pPr>
        <w:pStyle w:val="a7"/>
        <w:rPr>
          <w:rFonts w:ascii="Times New Roman" w:hAnsi="Times New Roman"/>
          <w:sz w:val="24"/>
          <w:szCs w:val="24"/>
        </w:rPr>
      </w:pPr>
      <w:r w:rsidRPr="002F0D03">
        <w:rPr>
          <w:rFonts w:ascii="Times New Roman" w:hAnsi="Times New Roman"/>
          <w:sz w:val="24"/>
          <w:szCs w:val="24"/>
        </w:rPr>
        <w:t xml:space="preserve">                                                                                                                                         Таблица </w:t>
      </w:r>
      <w:r w:rsidR="00056F72">
        <w:rPr>
          <w:rFonts w:ascii="Times New Roman" w:hAnsi="Times New Roman"/>
          <w:sz w:val="24"/>
          <w:szCs w:val="24"/>
        </w:rPr>
        <w:t>31</w:t>
      </w:r>
    </w:p>
    <w:p w:rsidR="009B0AF0" w:rsidRPr="002F0D03" w:rsidRDefault="009B0AF0" w:rsidP="009B0AF0">
      <w:pPr>
        <w:pStyle w:val="a7"/>
        <w:rPr>
          <w:rFonts w:ascii="Times New Roman" w:hAnsi="Times New Roman"/>
          <w:sz w:val="24"/>
          <w:szCs w:val="24"/>
        </w:rPr>
      </w:pPr>
      <w:r w:rsidRPr="002F0D03">
        <w:rPr>
          <w:rFonts w:ascii="Times New Roman" w:hAnsi="Times New Roman"/>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6"/>
        <w:gridCol w:w="2693"/>
        <w:gridCol w:w="1970"/>
      </w:tblGrid>
      <w:tr w:rsidR="009B0AF0" w:rsidRPr="002F0D03" w:rsidTr="002A477A">
        <w:tc>
          <w:tcPr>
            <w:tcW w:w="4786" w:type="dxa"/>
            <w:tcBorders>
              <w:top w:val="single" w:sz="4" w:space="0" w:color="000000"/>
              <w:left w:val="single" w:sz="4" w:space="0" w:color="000000"/>
              <w:bottom w:val="single" w:sz="4" w:space="0" w:color="000000"/>
              <w:right w:val="single" w:sz="4" w:space="0" w:color="000000"/>
            </w:tcBorders>
          </w:tcPr>
          <w:p w:rsidR="009B0AF0" w:rsidRPr="002F0D03" w:rsidRDefault="009B0AF0" w:rsidP="002A477A">
            <w:pPr>
              <w:pStyle w:val="a7"/>
              <w:rPr>
                <w:rFonts w:ascii="Times New Roman" w:hAnsi="Times New Roman"/>
                <w:sz w:val="24"/>
                <w:szCs w:val="24"/>
              </w:rPr>
            </w:pPr>
            <w:r w:rsidRPr="002F0D03">
              <w:rPr>
                <w:rFonts w:ascii="Times New Roman" w:hAnsi="Times New Roman"/>
                <w:sz w:val="24"/>
                <w:szCs w:val="24"/>
              </w:rPr>
              <w:t>Наименование показателя</w:t>
            </w:r>
          </w:p>
        </w:tc>
        <w:tc>
          <w:tcPr>
            <w:tcW w:w="2693"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rPr>
                <w:rFonts w:ascii="Times New Roman" w:hAnsi="Times New Roman"/>
                <w:sz w:val="24"/>
                <w:szCs w:val="24"/>
              </w:rPr>
            </w:pPr>
            <w:r w:rsidRPr="002F0D03">
              <w:rPr>
                <w:rFonts w:ascii="Times New Roman" w:hAnsi="Times New Roman"/>
                <w:sz w:val="24"/>
                <w:szCs w:val="24"/>
              </w:rPr>
              <w:t>Сумма за 2018 год</w:t>
            </w:r>
          </w:p>
          <w:p w:rsidR="009B0AF0" w:rsidRPr="002F0D03" w:rsidRDefault="009B0AF0" w:rsidP="002A477A">
            <w:pPr>
              <w:pStyle w:val="a7"/>
              <w:rPr>
                <w:rFonts w:ascii="Times New Roman" w:hAnsi="Times New Roman"/>
                <w:sz w:val="24"/>
                <w:szCs w:val="24"/>
              </w:rPr>
            </w:pPr>
            <w:r w:rsidRPr="002F0D03">
              <w:rPr>
                <w:rFonts w:ascii="Times New Roman" w:hAnsi="Times New Roman"/>
                <w:sz w:val="24"/>
                <w:szCs w:val="24"/>
              </w:rPr>
              <w:t>тыс. руб.</w:t>
            </w:r>
          </w:p>
        </w:tc>
        <w:tc>
          <w:tcPr>
            <w:tcW w:w="1970"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rPr>
                <w:rFonts w:ascii="Times New Roman" w:hAnsi="Times New Roman"/>
                <w:sz w:val="24"/>
                <w:szCs w:val="24"/>
              </w:rPr>
            </w:pPr>
            <w:r w:rsidRPr="002F0D03">
              <w:rPr>
                <w:rFonts w:ascii="Times New Roman" w:hAnsi="Times New Roman"/>
                <w:sz w:val="24"/>
                <w:szCs w:val="24"/>
              </w:rPr>
              <w:t>Сумма за 2017 год</w:t>
            </w:r>
          </w:p>
          <w:p w:rsidR="009B0AF0" w:rsidRPr="002F0D03" w:rsidRDefault="009B0AF0" w:rsidP="002A477A">
            <w:pPr>
              <w:pStyle w:val="a7"/>
              <w:rPr>
                <w:rFonts w:ascii="Times New Roman" w:hAnsi="Times New Roman"/>
                <w:sz w:val="24"/>
                <w:szCs w:val="24"/>
              </w:rPr>
            </w:pPr>
            <w:r w:rsidRPr="002F0D03">
              <w:rPr>
                <w:rFonts w:ascii="Times New Roman" w:hAnsi="Times New Roman"/>
                <w:sz w:val="24"/>
                <w:szCs w:val="24"/>
              </w:rPr>
              <w:t>тыс. руб.</w:t>
            </w:r>
          </w:p>
        </w:tc>
      </w:tr>
      <w:tr w:rsidR="009B0AF0" w:rsidRPr="002F0D03" w:rsidTr="002A477A">
        <w:tc>
          <w:tcPr>
            <w:tcW w:w="4786"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rPr>
                <w:rFonts w:ascii="Times New Roman" w:hAnsi="Times New Roman"/>
                <w:sz w:val="24"/>
                <w:szCs w:val="24"/>
              </w:rPr>
            </w:pPr>
            <w:r w:rsidRPr="002F0D03">
              <w:rPr>
                <w:rFonts w:ascii="Times New Roman" w:hAnsi="Times New Roman"/>
                <w:sz w:val="24"/>
                <w:szCs w:val="24"/>
              </w:rPr>
              <w:t>Комиссионные доходы</w:t>
            </w:r>
          </w:p>
        </w:tc>
        <w:tc>
          <w:tcPr>
            <w:tcW w:w="2693"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rPr>
                <w:rFonts w:ascii="Times New Roman" w:hAnsi="Times New Roman"/>
                <w:sz w:val="24"/>
                <w:szCs w:val="24"/>
              </w:rPr>
            </w:pPr>
            <w:r w:rsidRPr="002F0D03">
              <w:rPr>
                <w:rFonts w:ascii="Times New Roman" w:hAnsi="Times New Roman"/>
                <w:sz w:val="24"/>
                <w:szCs w:val="24"/>
              </w:rPr>
              <w:t>55774</w:t>
            </w:r>
          </w:p>
        </w:tc>
        <w:tc>
          <w:tcPr>
            <w:tcW w:w="1970"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rPr>
                <w:rFonts w:ascii="Times New Roman" w:hAnsi="Times New Roman"/>
                <w:sz w:val="24"/>
                <w:szCs w:val="24"/>
              </w:rPr>
            </w:pPr>
            <w:r w:rsidRPr="002F0D03">
              <w:rPr>
                <w:rFonts w:ascii="Times New Roman" w:hAnsi="Times New Roman"/>
                <w:sz w:val="24"/>
                <w:szCs w:val="24"/>
              </w:rPr>
              <w:t>61065</w:t>
            </w:r>
          </w:p>
        </w:tc>
      </w:tr>
      <w:tr w:rsidR="009B0AF0" w:rsidRPr="002F0D03" w:rsidTr="002A477A">
        <w:tc>
          <w:tcPr>
            <w:tcW w:w="4786"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rPr>
                <w:rFonts w:ascii="Times New Roman" w:hAnsi="Times New Roman"/>
                <w:sz w:val="24"/>
                <w:szCs w:val="24"/>
              </w:rPr>
            </w:pPr>
            <w:r w:rsidRPr="002F0D03">
              <w:rPr>
                <w:rFonts w:ascii="Times New Roman" w:hAnsi="Times New Roman"/>
                <w:sz w:val="24"/>
                <w:szCs w:val="24"/>
              </w:rPr>
              <w:t>Комиссионные расходы</w:t>
            </w:r>
          </w:p>
        </w:tc>
        <w:tc>
          <w:tcPr>
            <w:tcW w:w="2693"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rPr>
                <w:rFonts w:ascii="Times New Roman" w:hAnsi="Times New Roman"/>
                <w:sz w:val="24"/>
                <w:szCs w:val="24"/>
              </w:rPr>
            </w:pPr>
            <w:r w:rsidRPr="002F0D03">
              <w:rPr>
                <w:rFonts w:ascii="Times New Roman" w:hAnsi="Times New Roman"/>
                <w:sz w:val="24"/>
                <w:szCs w:val="24"/>
              </w:rPr>
              <w:t>6493</w:t>
            </w:r>
          </w:p>
        </w:tc>
        <w:tc>
          <w:tcPr>
            <w:tcW w:w="1970"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rPr>
                <w:rFonts w:ascii="Times New Roman" w:hAnsi="Times New Roman"/>
                <w:sz w:val="24"/>
                <w:szCs w:val="24"/>
              </w:rPr>
            </w:pPr>
            <w:r w:rsidRPr="002F0D03">
              <w:rPr>
                <w:rFonts w:ascii="Times New Roman" w:hAnsi="Times New Roman"/>
                <w:sz w:val="24"/>
                <w:szCs w:val="24"/>
              </w:rPr>
              <w:t>7195</w:t>
            </w:r>
          </w:p>
        </w:tc>
      </w:tr>
    </w:tbl>
    <w:p w:rsidR="009B0AF0" w:rsidRPr="002F0D03" w:rsidRDefault="009B0AF0" w:rsidP="009B0AF0">
      <w:pPr>
        <w:pStyle w:val="a7"/>
        <w:rPr>
          <w:rFonts w:ascii="Times New Roman" w:hAnsi="Times New Roman"/>
          <w:sz w:val="24"/>
          <w:szCs w:val="24"/>
        </w:rPr>
      </w:pPr>
    </w:p>
    <w:p w:rsidR="009B0AF0" w:rsidRPr="002F0D03" w:rsidRDefault="009B0AF0" w:rsidP="009B0AF0">
      <w:pPr>
        <w:pStyle w:val="a7"/>
        <w:jc w:val="both"/>
        <w:rPr>
          <w:rFonts w:ascii="Times New Roman" w:hAnsi="Times New Roman"/>
          <w:sz w:val="24"/>
          <w:szCs w:val="24"/>
        </w:rPr>
      </w:pPr>
      <w:r w:rsidRPr="002F0D03">
        <w:rPr>
          <w:rFonts w:ascii="Times New Roman" w:hAnsi="Times New Roman"/>
          <w:sz w:val="24"/>
          <w:szCs w:val="24"/>
        </w:rPr>
        <w:t xml:space="preserve">      Основную часть комиссионных доходов составляют комиссии, полученные Банком от открытия и ведения банковских счетов, расчетного и кассового обслуживания клиентов.</w:t>
      </w:r>
    </w:p>
    <w:p w:rsidR="009B0AF0" w:rsidRPr="002F0D03" w:rsidRDefault="009B0AF0" w:rsidP="009B0AF0">
      <w:pPr>
        <w:pStyle w:val="a7"/>
        <w:jc w:val="both"/>
        <w:rPr>
          <w:rFonts w:ascii="Times New Roman" w:hAnsi="Times New Roman"/>
          <w:sz w:val="24"/>
          <w:szCs w:val="24"/>
        </w:rPr>
      </w:pPr>
      <w:r w:rsidRPr="002F0D03">
        <w:rPr>
          <w:rFonts w:ascii="Times New Roman" w:hAnsi="Times New Roman"/>
          <w:sz w:val="24"/>
          <w:szCs w:val="24"/>
        </w:rPr>
        <w:t xml:space="preserve">       Основную часть комиссионных расходов составляют расходы за услуги по переводам денежных средств, включая услуги платежных систем и услуги инкассации.</w:t>
      </w:r>
    </w:p>
    <w:p w:rsidR="009B0AF0" w:rsidRPr="002F0D03" w:rsidRDefault="009B0AF0" w:rsidP="009B0AF0">
      <w:pPr>
        <w:pStyle w:val="a7"/>
        <w:jc w:val="both"/>
        <w:rPr>
          <w:rFonts w:ascii="Times New Roman" w:hAnsi="Times New Roman"/>
          <w:sz w:val="24"/>
          <w:szCs w:val="24"/>
        </w:rPr>
      </w:pPr>
    </w:p>
    <w:p w:rsidR="009B0AF0" w:rsidRPr="002F0D03" w:rsidRDefault="002F0D03" w:rsidP="002F0D03">
      <w:pPr>
        <w:pStyle w:val="a7"/>
        <w:rPr>
          <w:rFonts w:ascii="Times New Roman" w:hAnsi="Times New Roman"/>
          <w:b/>
          <w:sz w:val="24"/>
          <w:szCs w:val="24"/>
        </w:rPr>
      </w:pPr>
      <w:r w:rsidRPr="002F0D03">
        <w:rPr>
          <w:rFonts w:ascii="Times New Roman" w:hAnsi="Times New Roman"/>
          <w:b/>
          <w:sz w:val="24"/>
          <w:szCs w:val="24"/>
        </w:rPr>
        <w:t>4.8.</w:t>
      </w:r>
      <w:r w:rsidR="009B0AF0" w:rsidRPr="002F0D03">
        <w:rPr>
          <w:rFonts w:ascii="Times New Roman" w:hAnsi="Times New Roman"/>
          <w:b/>
          <w:sz w:val="24"/>
          <w:szCs w:val="24"/>
        </w:rPr>
        <w:t xml:space="preserve">Информация о прочих  операционных доходах </w:t>
      </w:r>
    </w:p>
    <w:p w:rsidR="009B0AF0" w:rsidRPr="002F0D03" w:rsidRDefault="009B0AF0" w:rsidP="009B0AF0">
      <w:pPr>
        <w:pStyle w:val="a7"/>
        <w:jc w:val="both"/>
        <w:rPr>
          <w:rFonts w:ascii="Times New Roman" w:hAnsi="Times New Roman"/>
          <w:sz w:val="24"/>
          <w:szCs w:val="24"/>
        </w:rPr>
      </w:pPr>
      <w:r w:rsidRPr="002F0D03">
        <w:rPr>
          <w:rFonts w:ascii="Times New Roman" w:hAnsi="Times New Roman"/>
          <w:sz w:val="24"/>
          <w:szCs w:val="24"/>
        </w:rPr>
        <w:t xml:space="preserve">                                                                                                                            Таблица</w:t>
      </w:r>
      <w:r w:rsidR="00786000">
        <w:rPr>
          <w:rFonts w:ascii="Times New Roman" w:hAnsi="Times New Roman"/>
          <w:sz w:val="24"/>
          <w:szCs w:val="24"/>
        </w:rPr>
        <w:t xml:space="preserve"> </w:t>
      </w:r>
      <w:r w:rsidR="00056F72">
        <w:rPr>
          <w:rFonts w:ascii="Times New Roman" w:hAnsi="Times New Roman"/>
          <w:sz w:val="24"/>
          <w:szCs w:val="24"/>
        </w:rPr>
        <w:t>32</w:t>
      </w:r>
    </w:p>
    <w:p w:rsidR="009B0AF0" w:rsidRPr="002F0D03" w:rsidRDefault="009B0AF0" w:rsidP="009B0AF0">
      <w:pPr>
        <w:pStyle w:val="a7"/>
        <w:jc w:val="both"/>
        <w:rPr>
          <w:rFonts w:ascii="Times New Roman" w:hAnsi="Times New Roman"/>
          <w:sz w:val="24"/>
          <w:szCs w:val="24"/>
        </w:rPr>
      </w:pPr>
      <w:r w:rsidRPr="002F0D03">
        <w:rPr>
          <w:rFonts w:ascii="Times New Roman" w:hAnsi="Times New Roman"/>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6"/>
        <w:gridCol w:w="2693"/>
        <w:gridCol w:w="1970"/>
      </w:tblGrid>
      <w:tr w:rsidR="009B0AF0" w:rsidRPr="002F0D03" w:rsidTr="002A477A">
        <w:tc>
          <w:tcPr>
            <w:tcW w:w="4786" w:type="dxa"/>
            <w:tcBorders>
              <w:top w:val="single" w:sz="4" w:space="0" w:color="000000"/>
              <w:left w:val="single" w:sz="4" w:space="0" w:color="000000"/>
              <w:bottom w:val="single" w:sz="4" w:space="0" w:color="000000"/>
              <w:right w:val="single" w:sz="4" w:space="0" w:color="000000"/>
            </w:tcBorders>
          </w:tcPr>
          <w:p w:rsidR="009B0AF0" w:rsidRPr="002F0D03" w:rsidRDefault="009B0AF0" w:rsidP="002A477A">
            <w:pPr>
              <w:pStyle w:val="a7"/>
              <w:jc w:val="both"/>
              <w:rPr>
                <w:rFonts w:ascii="Times New Roman" w:hAnsi="Times New Roman"/>
                <w:sz w:val="24"/>
                <w:szCs w:val="24"/>
              </w:rPr>
            </w:pPr>
            <w:r w:rsidRPr="002F0D03">
              <w:rPr>
                <w:rFonts w:ascii="Times New Roman" w:hAnsi="Times New Roman"/>
                <w:sz w:val="24"/>
                <w:szCs w:val="24"/>
              </w:rPr>
              <w:t>Наименование показателя</w:t>
            </w:r>
          </w:p>
        </w:tc>
        <w:tc>
          <w:tcPr>
            <w:tcW w:w="2693"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jc w:val="both"/>
              <w:rPr>
                <w:rFonts w:ascii="Times New Roman" w:hAnsi="Times New Roman"/>
                <w:sz w:val="24"/>
                <w:szCs w:val="24"/>
              </w:rPr>
            </w:pPr>
            <w:r w:rsidRPr="002F0D03">
              <w:rPr>
                <w:rFonts w:ascii="Times New Roman" w:hAnsi="Times New Roman"/>
                <w:sz w:val="24"/>
                <w:szCs w:val="24"/>
              </w:rPr>
              <w:t>Сумма за 2018 год</w:t>
            </w:r>
          </w:p>
          <w:p w:rsidR="009B0AF0" w:rsidRPr="002F0D03" w:rsidRDefault="009B0AF0" w:rsidP="002A477A">
            <w:pPr>
              <w:pStyle w:val="a7"/>
              <w:jc w:val="both"/>
              <w:rPr>
                <w:rFonts w:ascii="Times New Roman" w:hAnsi="Times New Roman"/>
                <w:sz w:val="24"/>
                <w:szCs w:val="24"/>
              </w:rPr>
            </w:pPr>
            <w:r w:rsidRPr="002F0D03">
              <w:rPr>
                <w:rFonts w:ascii="Times New Roman" w:hAnsi="Times New Roman"/>
                <w:sz w:val="24"/>
                <w:szCs w:val="24"/>
              </w:rPr>
              <w:t>тыс. руб.</w:t>
            </w:r>
          </w:p>
        </w:tc>
        <w:tc>
          <w:tcPr>
            <w:tcW w:w="1970"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jc w:val="both"/>
              <w:rPr>
                <w:rFonts w:ascii="Times New Roman" w:hAnsi="Times New Roman"/>
                <w:sz w:val="24"/>
                <w:szCs w:val="24"/>
              </w:rPr>
            </w:pPr>
            <w:r w:rsidRPr="002F0D03">
              <w:rPr>
                <w:rFonts w:ascii="Times New Roman" w:hAnsi="Times New Roman"/>
                <w:sz w:val="24"/>
                <w:szCs w:val="24"/>
              </w:rPr>
              <w:t>Сумма за 2017 год</w:t>
            </w:r>
          </w:p>
          <w:p w:rsidR="009B0AF0" w:rsidRPr="002F0D03" w:rsidRDefault="009B0AF0" w:rsidP="002A477A">
            <w:pPr>
              <w:pStyle w:val="a7"/>
              <w:jc w:val="both"/>
              <w:rPr>
                <w:rFonts w:ascii="Times New Roman" w:hAnsi="Times New Roman"/>
                <w:sz w:val="24"/>
                <w:szCs w:val="24"/>
              </w:rPr>
            </w:pPr>
            <w:r w:rsidRPr="002F0D03">
              <w:rPr>
                <w:rFonts w:ascii="Times New Roman" w:hAnsi="Times New Roman"/>
                <w:sz w:val="24"/>
                <w:szCs w:val="24"/>
              </w:rPr>
              <w:t>тыс. руб.</w:t>
            </w:r>
          </w:p>
        </w:tc>
      </w:tr>
      <w:tr w:rsidR="009B0AF0" w:rsidRPr="002F0D03" w:rsidTr="002A477A">
        <w:tc>
          <w:tcPr>
            <w:tcW w:w="4786"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jc w:val="both"/>
              <w:rPr>
                <w:rFonts w:ascii="Times New Roman" w:hAnsi="Times New Roman"/>
                <w:sz w:val="24"/>
                <w:szCs w:val="24"/>
              </w:rPr>
            </w:pPr>
            <w:r w:rsidRPr="002F0D03">
              <w:rPr>
                <w:rFonts w:ascii="Times New Roman" w:hAnsi="Times New Roman"/>
                <w:sz w:val="24"/>
                <w:szCs w:val="24"/>
              </w:rPr>
              <w:t>От операций  с предоставленными кредитами (кроме процентных)</w:t>
            </w:r>
          </w:p>
        </w:tc>
        <w:tc>
          <w:tcPr>
            <w:tcW w:w="2693"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jc w:val="both"/>
              <w:rPr>
                <w:rFonts w:ascii="Times New Roman" w:hAnsi="Times New Roman"/>
                <w:sz w:val="24"/>
                <w:szCs w:val="24"/>
              </w:rPr>
            </w:pPr>
            <w:r w:rsidRPr="002F0D03">
              <w:rPr>
                <w:rFonts w:ascii="Times New Roman" w:hAnsi="Times New Roman"/>
                <w:sz w:val="24"/>
                <w:szCs w:val="24"/>
              </w:rPr>
              <w:t>141</w:t>
            </w:r>
          </w:p>
        </w:tc>
        <w:tc>
          <w:tcPr>
            <w:tcW w:w="1970"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jc w:val="both"/>
              <w:rPr>
                <w:rFonts w:ascii="Times New Roman" w:hAnsi="Times New Roman"/>
                <w:sz w:val="24"/>
                <w:szCs w:val="24"/>
              </w:rPr>
            </w:pPr>
            <w:r w:rsidRPr="002F0D03">
              <w:rPr>
                <w:rFonts w:ascii="Times New Roman" w:hAnsi="Times New Roman"/>
                <w:sz w:val="24"/>
                <w:szCs w:val="24"/>
              </w:rPr>
              <w:t>132</w:t>
            </w:r>
          </w:p>
        </w:tc>
      </w:tr>
      <w:tr w:rsidR="009B0AF0" w:rsidRPr="002F0D03" w:rsidTr="002A477A">
        <w:tc>
          <w:tcPr>
            <w:tcW w:w="4786"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jc w:val="both"/>
              <w:rPr>
                <w:rFonts w:ascii="Times New Roman" w:hAnsi="Times New Roman"/>
                <w:sz w:val="24"/>
                <w:szCs w:val="24"/>
              </w:rPr>
            </w:pPr>
            <w:r w:rsidRPr="002F0D03">
              <w:rPr>
                <w:rFonts w:ascii="Times New Roman" w:hAnsi="Times New Roman"/>
                <w:sz w:val="24"/>
                <w:szCs w:val="24"/>
              </w:rPr>
              <w:t>Доход от досрочного погашения  вклада</w:t>
            </w:r>
          </w:p>
        </w:tc>
        <w:tc>
          <w:tcPr>
            <w:tcW w:w="2693"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jc w:val="both"/>
              <w:rPr>
                <w:rFonts w:ascii="Times New Roman" w:hAnsi="Times New Roman"/>
                <w:sz w:val="24"/>
                <w:szCs w:val="24"/>
              </w:rPr>
            </w:pPr>
            <w:r w:rsidRPr="002F0D03">
              <w:rPr>
                <w:rFonts w:ascii="Times New Roman" w:hAnsi="Times New Roman"/>
                <w:sz w:val="24"/>
                <w:szCs w:val="24"/>
              </w:rPr>
              <w:t>1202</w:t>
            </w:r>
          </w:p>
        </w:tc>
        <w:tc>
          <w:tcPr>
            <w:tcW w:w="1970"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jc w:val="both"/>
              <w:rPr>
                <w:rFonts w:ascii="Times New Roman" w:hAnsi="Times New Roman"/>
                <w:sz w:val="24"/>
                <w:szCs w:val="24"/>
              </w:rPr>
            </w:pPr>
            <w:r w:rsidRPr="002F0D03">
              <w:rPr>
                <w:rFonts w:ascii="Times New Roman" w:hAnsi="Times New Roman"/>
                <w:sz w:val="24"/>
                <w:szCs w:val="24"/>
              </w:rPr>
              <w:t>1370</w:t>
            </w:r>
          </w:p>
        </w:tc>
      </w:tr>
      <w:tr w:rsidR="009B0AF0" w:rsidRPr="002F0D03" w:rsidTr="002A477A">
        <w:tc>
          <w:tcPr>
            <w:tcW w:w="4786"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jc w:val="both"/>
              <w:rPr>
                <w:rFonts w:ascii="Times New Roman" w:hAnsi="Times New Roman"/>
                <w:sz w:val="24"/>
                <w:szCs w:val="24"/>
              </w:rPr>
            </w:pPr>
            <w:r w:rsidRPr="002F0D03">
              <w:rPr>
                <w:rFonts w:ascii="Times New Roman" w:hAnsi="Times New Roman"/>
                <w:sz w:val="24"/>
                <w:szCs w:val="24"/>
              </w:rPr>
              <w:t>От оказания консультационных  и информационных услуг</w:t>
            </w:r>
          </w:p>
        </w:tc>
        <w:tc>
          <w:tcPr>
            <w:tcW w:w="2693"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jc w:val="both"/>
              <w:rPr>
                <w:rFonts w:ascii="Times New Roman" w:hAnsi="Times New Roman"/>
                <w:sz w:val="24"/>
                <w:szCs w:val="24"/>
              </w:rPr>
            </w:pPr>
            <w:r w:rsidRPr="002F0D03">
              <w:rPr>
                <w:rFonts w:ascii="Times New Roman" w:hAnsi="Times New Roman"/>
                <w:sz w:val="24"/>
                <w:szCs w:val="24"/>
              </w:rPr>
              <w:t>212</w:t>
            </w:r>
          </w:p>
        </w:tc>
        <w:tc>
          <w:tcPr>
            <w:tcW w:w="1970"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jc w:val="both"/>
              <w:rPr>
                <w:rFonts w:ascii="Times New Roman" w:hAnsi="Times New Roman"/>
                <w:sz w:val="24"/>
                <w:szCs w:val="24"/>
              </w:rPr>
            </w:pPr>
            <w:r w:rsidRPr="002F0D03">
              <w:rPr>
                <w:rFonts w:ascii="Times New Roman" w:hAnsi="Times New Roman"/>
                <w:sz w:val="24"/>
                <w:szCs w:val="24"/>
              </w:rPr>
              <w:t>254</w:t>
            </w:r>
          </w:p>
        </w:tc>
      </w:tr>
      <w:tr w:rsidR="009B0AF0" w:rsidRPr="002F0D03" w:rsidTr="002A477A">
        <w:tc>
          <w:tcPr>
            <w:tcW w:w="4786"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jc w:val="both"/>
              <w:rPr>
                <w:rFonts w:ascii="Times New Roman" w:hAnsi="Times New Roman"/>
                <w:sz w:val="24"/>
                <w:szCs w:val="24"/>
              </w:rPr>
            </w:pPr>
            <w:r w:rsidRPr="002F0D03">
              <w:rPr>
                <w:rFonts w:ascii="Times New Roman" w:hAnsi="Times New Roman"/>
                <w:sz w:val="24"/>
                <w:szCs w:val="24"/>
              </w:rPr>
              <w:t>От сдачи имущества в аренду</w:t>
            </w:r>
          </w:p>
        </w:tc>
        <w:tc>
          <w:tcPr>
            <w:tcW w:w="2693"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jc w:val="both"/>
              <w:rPr>
                <w:rFonts w:ascii="Times New Roman" w:hAnsi="Times New Roman"/>
                <w:sz w:val="24"/>
                <w:szCs w:val="24"/>
              </w:rPr>
            </w:pPr>
            <w:r w:rsidRPr="002F0D03">
              <w:rPr>
                <w:rFonts w:ascii="Times New Roman" w:hAnsi="Times New Roman"/>
                <w:sz w:val="24"/>
                <w:szCs w:val="24"/>
              </w:rPr>
              <w:t>1772</w:t>
            </w:r>
          </w:p>
        </w:tc>
        <w:tc>
          <w:tcPr>
            <w:tcW w:w="1970"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jc w:val="both"/>
              <w:rPr>
                <w:rFonts w:ascii="Times New Roman" w:hAnsi="Times New Roman"/>
                <w:sz w:val="24"/>
                <w:szCs w:val="24"/>
              </w:rPr>
            </w:pPr>
            <w:r w:rsidRPr="002F0D03">
              <w:rPr>
                <w:rFonts w:ascii="Times New Roman" w:hAnsi="Times New Roman"/>
                <w:sz w:val="24"/>
                <w:szCs w:val="24"/>
              </w:rPr>
              <w:t>1779</w:t>
            </w:r>
          </w:p>
        </w:tc>
      </w:tr>
      <w:tr w:rsidR="009B0AF0" w:rsidRPr="002F0D03" w:rsidTr="002A477A">
        <w:tc>
          <w:tcPr>
            <w:tcW w:w="4786"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jc w:val="both"/>
              <w:rPr>
                <w:rFonts w:ascii="Times New Roman" w:hAnsi="Times New Roman"/>
                <w:sz w:val="24"/>
                <w:szCs w:val="24"/>
              </w:rPr>
            </w:pPr>
            <w:r w:rsidRPr="002F0D03">
              <w:rPr>
                <w:rFonts w:ascii="Times New Roman" w:hAnsi="Times New Roman"/>
                <w:sz w:val="24"/>
                <w:szCs w:val="24"/>
              </w:rPr>
              <w:t>От выбытия (реализации) недвижимости, временно не используемые в основной деятельности</w:t>
            </w:r>
          </w:p>
        </w:tc>
        <w:tc>
          <w:tcPr>
            <w:tcW w:w="2693"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jc w:val="both"/>
              <w:rPr>
                <w:rFonts w:ascii="Times New Roman" w:hAnsi="Times New Roman"/>
                <w:sz w:val="24"/>
                <w:szCs w:val="24"/>
              </w:rPr>
            </w:pPr>
            <w:r w:rsidRPr="002F0D03">
              <w:rPr>
                <w:rFonts w:ascii="Times New Roman" w:hAnsi="Times New Roman"/>
                <w:sz w:val="24"/>
                <w:szCs w:val="24"/>
              </w:rPr>
              <w:t>0</w:t>
            </w:r>
          </w:p>
        </w:tc>
        <w:tc>
          <w:tcPr>
            <w:tcW w:w="1970"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jc w:val="both"/>
              <w:rPr>
                <w:rFonts w:ascii="Times New Roman" w:hAnsi="Times New Roman"/>
                <w:sz w:val="24"/>
                <w:szCs w:val="24"/>
              </w:rPr>
            </w:pPr>
            <w:r w:rsidRPr="002F0D03">
              <w:rPr>
                <w:rFonts w:ascii="Times New Roman" w:hAnsi="Times New Roman"/>
                <w:sz w:val="24"/>
                <w:szCs w:val="24"/>
              </w:rPr>
              <w:t>91</w:t>
            </w:r>
          </w:p>
        </w:tc>
      </w:tr>
      <w:tr w:rsidR="009B0AF0" w:rsidRPr="002F0D03" w:rsidTr="002A477A">
        <w:tc>
          <w:tcPr>
            <w:tcW w:w="4786"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jc w:val="both"/>
              <w:rPr>
                <w:rFonts w:ascii="Times New Roman" w:hAnsi="Times New Roman"/>
                <w:sz w:val="24"/>
                <w:szCs w:val="24"/>
              </w:rPr>
            </w:pPr>
            <w:r w:rsidRPr="002F0D03">
              <w:rPr>
                <w:rFonts w:ascii="Times New Roman" w:hAnsi="Times New Roman"/>
                <w:sz w:val="24"/>
                <w:szCs w:val="24"/>
              </w:rPr>
              <w:t>Доходы от выбытия (реализации) имущества</w:t>
            </w:r>
          </w:p>
        </w:tc>
        <w:tc>
          <w:tcPr>
            <w:tcW w:w="2693"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jc w:val="both"/>
              <w:rPr>
                <w:rFonts w:ascii="Times New Roman" w:hAnsi="Times New Roman"/>
                <w:sz w:val="24"/>
                <w:szCs w:val="24"/>
              </w:rPr>
            </w:pPr>
            <w:r w:rsidRPr="002F0D03">
              <w:rPr>
                <w:rFonts w:ascii="Times New Roman" w:hAnsi="Times New Roman"/>
                <w:sz w:val="24"/>
                <w:szCs w:val="24"/>
              </w:rPr>
              <w:t>1484</w:t>
            </w:r>
          </w:p>
        </w:tc>
        <w:tc>
          <w:tcPr>
            <w:tcW w:w="1970"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jc w:val="both"/>
              <w:rPr>
                <w:rFonts w:ascii="Times New Roman" w:hAnsi="Times New Roman"/>
                <w:sz w:val="24"/>
                <w:szCs w:val="24"/>
              </w:rPr>
            </w:pPr>
            <w:r w:rsidRPr="002F0D03">
              <w:rPr>
                <w:rFonts w:ascii="Times New Roman" w:hAnsi="Times New Roman"/>
                <w:sz w:val="24"/>
                <w:szCs w:val="24"/>
              </w:rPr>
              <w:t>0</w:t>
            </w:r>
          </w:p>
        </w:tc>
      </w:tr>
      <w:tr w:rsidR="009B0AF0" w:rsidRPr="002F0D03" w:rsidTr="002A477A">
        <w:tc>
          <w:tcPr>
            <w:tcW w:w="4786"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jc w:val="both"/>
              <w:rPr>
                <w:rFonts w:ascii="Times New Roman" w:hAnsi="Times New Roman"/>
                <w:sz w:val="24"/>
                <w:szCs w:val="24"/>
              </w:rPr>
            </w:pPr>
            <w:r w:rsidRPr="002F0D03">
              <w:rPr>
                <w:rFonts w:ascii="Times New Roman" w:hAnsi="Times New Roman"/>
                <w:sz w:val="24"/>
                <w:szCs w:val="24"/>
              </w:rPr>
              <w:t>От корректировок  обязательств по выплате вознаграждений работникам и оплате страховых взносов</w:t>
            </w:r>
          </w:p>
        </w:tc>
        <w:tc>
          <w:tcPr>
            <w:tcW w:w="2693"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jc w:val="both"/>
              <w:rPr>
                <w:rFonts w:ascii="Times New Roman" w:hAnsi="Times New Roman"/>
                <w:sz w:val="24"/>
                <w:szCs w:val="24"/>
              </w:rPr>
            </w:pPr>
            <w:r w:rsidRPr="002F0D03">
              <w:rPr>
                <w:rFonts w:ascii="Times New Roman" w:hAnsi="Times New Roman"/>
                <w:sz w:val="24"/>
                <w:szCs w:val="24"/>
              </w:rPr>
              <w:t>4411</w:t>
            </w:r>
          </w:p>
        </w:tc>
        <w:tc>
          <w:tcPr>
            <w:tcW w:w="1970"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jc w:val="both"/>
              <w:rPr>
                <w:rFonts w:ascii="Times New Roman" w:hAnsi="Times New Roman"/>
                <w:sz w:val="24"/>
                <w:szCs w:val="24"/>
              </w:rPr>
            </w:pPr>
            <w:r w:rsidRPr="002F0D03">
              <w:rPr>
                <w:rFonts w:ascii="Times New Roman" w:hAnsi="Times New Roman"/>
                <w:sz w:val="24"/>
                <w:szCs w:val="24"/>
              </w:rPr>
              <w:t>221</w:t>
            </w:r>
          </w:p>
        </w:tc>
      </w:tr>
      <w:tr w:rsidR="009B0AF0" w:rsidRPr="002F0D03" w:rsidTr="002A477A">
        <w:tc>
          <w:tcPr>
            <w:tcW w:w="4786"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jc w:val="both"/>
              <w:rPr>
                <w:rFonts w:ascii="Times New Roman" w:hAnsi="Times New Roman"/>
                <w:sz w:val="24"/>
                <w:szCs w:val="24"/>
              </w:rPr>
            </w:pPr>
            <w:r w:rsidRPr="002F0D03">
              <w:rPr>
                <w:rFonts w:ascii="Times New Roman" w:hAnsi="Times New Roman"/>
                <w:sz w:val="24"/>
                <w:szCs w:val="24"/>
              </w:rPr>
              <w:t>Страховое возмещение</w:t>
            </w:r>
          </w:p>
        </w:tc>
        <w:tc>
          <w:tcPr>
            <w:tcW w:w="2693"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jc w:val="both"/>
              <w:rPr>
                <w:rFonts w:ascii="Times New Roman" w:hAnsi="Times New Roman"/>
                <w:sz w:val="24"/>
                <w:szCs w:val="24"/>
              </w:rPr>
            </w:pPr>
            <w:r w:rsidRPr="002F0D03">
              <w:rPr>
                <w:rFonts w:ascii="Times New Roman" w:hAnsi="Times New Roman"/>
                <w:sz w:val="24"/>
                <w:szCs w:val="24"/>
              </w:rPr>
              <w:t>472</w:t>
            </w:r>
          </w:p>
        </w:tc>
        <w:tc>
          <w:tcPr>
            <w:tcW w:w="1970"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jc w:val="both"/>
              <w:rPr>
                <w:rFonts w:ascii="Times New Roman" w:hAnsi="Times New Roman"/>
                <w:sz w:val="24"/>
                <w:szCs w:val="24"/>
              </w:rPr>
            </w:pPr>
            <w:r w:rsidRPr="002F0D03">
              <w:rPr>
                <w:rFonts w:ascii="Times New Roman" w:hAnsi="Times New Roman"/>
                <w:sz w:val="24"/>
                <w:szCs w:val="24"/>
              </w:rPr>
              <w:t>61</w:t>
            </w:r>
          </w:p>
        </w:tc>
      </w:tr>
      <w:tr w:rsidR="009B0AF0" w:rsidRPr="002F0D03" w:rsidTr="002A477A">
        <w:tc>
          <w:tcPr>
            <w:tcW w:w="4786"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jc w:val="both"/>
              <w:rPr>
                <w:rFonts w:ascii="Times New Roman" w:hAnsi="Times New Roman"/>
                <w:sz w:val="24"/>
                <w:szCs w:val="24"/>
              </w:rPr>
            </w:pPr>
            <w:r w:rsidRPr="002F0D03">
              <w:rPr>
                <w:rFonts w:ascii="Times New Roman" w:hAnsi="Times New Roman"/>
                <w:sz w:val="24"/>
                <w:szCs w:val="24"/>
              </w:rPr>
              <w:t xml:space="preserve">От списания обязательств и невостребованной кредиторской </w:t>
            </w:r>
            <w:r w:rsidRPr="002F0D03">
              <w:rPr>
                <w:rFonts w:ascii="Times New Roman" w:hAnsi="Times New Roman"/>
                <w:sz w:val="24"/>
                <w:szCs w:val="24"/>
              </w:rPr>
              <w:lastRenderedPageBreak/>
              <w:t>задолженности</w:t>
            </w:r>
          </w:p>
        </w:tc>
        <w:tc>
          <w:tcPr>
            <w:tcW w:w="2693"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jc w:val="both"/>
              <w:rPr>
                <w:rFonts w:ascii="Times New Roman" w:hAnsi="Times New Roman"/>
                <w:sz w:val="24"/>
                <w:szCs w:val="24"/>
              </w:rPr>
            </w:pPr>
            <w:r w:rsidRPr="002F0D03">
              <w:rPr>
                <w:rFonts w:ascii="Times New Roman" w:hAnsi="Times New Roman"/>
                <w:sz w:val="24"/>
                <w:szCs w:val="24"/>
              </w:rPr>
              <w:lastRenderedPageBreak/>
              <w:t>1124</w:t>
            </w:r>
          </w:p>
        </w:tc>
        <w:tc>
          <w:tcPr>
            <w:tcW w:w="1970"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jc w:val="both"/>
              <w:rPr>
                <w:rFonts w:ascii="Times New Roman" w:hAnsi="Times New Roman"/>
                <w:sz w:val="24"/>
                <w:szCs w:val="24"/>
              </w:rPr>
            </w:pPr>
            <w:r w:rsidRPr="002F0D03">
              <w:rPr>
                <w:rFonts w:ascii="Times New Roman" w:hAnsi="Times New Roman"/>
                <w:sz w:val="24"/>
                <w:szCs w:val="24"/>
              </w:rPr>
              <w:t>443</w:t>
            </w:r>
          </w:p>
        </w:tc>
      </w:tr>
      <w:tr w:rsidR="009B0AF0" w:rsidRPr="002F0D03" w:rsidTr="002A477A">
        <w:tc>
          <w:tcPr>
            <w:tcW w:w="4786"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jc w:val="both"/>
              <w:rPr>
                <w:rFonts w:ascii="Times New Roman" w:hAnsi="Times New Roman"/>
                <w:sz w:val="24"/>
                <w:szCs w:val="24"/>
              </w:rPr>
            </w:pPr>
            <w:r w:rsidRPr="002F0D03">
              <w:rPr>
                <w:rFonts w:ascii="Times New Roman" w:hAnsi="Times New Roman"/>
                <w:sz w:val="24"/>
                <w:szCs w:val="24"/>
              </w:rPr>
              <w:lastRenderedPageBreak/>
              <w:t>Прочие</w:t>
            </w:r>
          </w:p>
        </w:tc>
        <w:tc>
          <w:tcPr>
            <w:tcW w:w="2693"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jc w:val="both"/>
              <w:rPr>
                <w:rFonts w:ascii="Times New Roman" w:hAnsi="Times New Roman"/>
                <w:sz w:val="24"/>
                <w:szCs w:val="24"/>
              </w:rPr>
            </w:pPr>
            <w:r w:rsidRPr="002F0D03">
              <w:rPr>
                <w:rFonts w:ascii="Times New Roman" w:hAnsi="Times New Roman"/>
                <w:sz w:val="24"/>
                <w:szCs w:val="24"/>
              </w:rPr>
              <w:t>494</w:t>
            </w:r>
          </w:p>
        </w:tc>
        <w:tc>
          <w:tcPr>
            <w:tcW w:w="1970"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jc w:val="both"/>
              <w:rPr>
                <w:rFonts w:ascii="Times New Roman" w:hAnsi="Times New Roman"/>
                <w:sz w:val="24"/>
                <w:szCs w:val="24"/>
              </w:rPr>
            </w:pPr>
            <w:r w:rsidRPr="002F0D03">
              <w:rPr>
                <w:rFonts w:ascii="Times New Roman" w:hAnsi="Times New Roman"/>
                <w:sz w:val="24"/>
                <w:szCs w:val="24"/>
              </w:rPr>
              <w:t>671</w:t>
            </w:r>
          </w:p>
        </w:tc>
      </w:tr>
      <w:tr w:rsidR="009B0AF0" w:rsidRPr="002F0D03" w:rsidTr="002A477A">
        <w:tc>
          <w:tcPr>
            <w:tcW w:w="4786"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jc w:val="both"/>
              <w:rPr>
                <w:rFonts w:ascii="Times New Roman" w:hAnsi="Times New Roman"/>
                <w:sz w:val="24"/>
                <w:szCs w:val="24"/>
              </w:rPr>
            </w:pPr>
            <w:r w:rsidRPr="002F0D03">
              <w:rPr>
                <w:rFonts w:ascii="Times New Roman" w:hAnsi="Times New Roman"/>
                <w:sz w:val="24"/>
                <w:szCs w:val="24"/>
              </w:rPr>
              <w:t>Итого прочих операционных доходов</w:t>
            </w:r>
          </w:p>
        </w:tc>
        <w:tc>
          <w:tcPr>
            <w:tcW w:w="2693"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jc w:val="both"/>
              <w:rPr>
                <w:rFonts w:ascii="Times New Roman" w:hAnsi="Times New Roman"/>
                <w:sz w:val="24"/>
                <w:szCs w:val="24"/>
              </w:rPr>
            </w:pPr>
            <w:r w:rsidRPr="002F0D03">
              <w:rPr>
                <w:rFonts w:ascii="Times New Roman" w:hAnsi="Times New Roman"/>
                <w:sz w:val="24"/>
                <w:szCs w:val="24"/>
              </w:rPr>
              <w:t>11312</w:t>
            </w:r>
          </w:p>
        </w:tc>
        <w:tc>
          <w:tcPr>
            <w:tcW w:w="1970"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jc w:val="both"/>
              <w:rPr>
                <w:rFonts w:ascii="Times New Roman" w:hAnsi="Times New Roman"/>
                <w:sz w:val="24"/>
                <w:szCs w:val="24"/>
              </w:rPr>
            </w:pPr>
            <w:r w:rsidRPr="002F0D03">
              <w:rPr>
                <w:rFonts w:ascii="Times New Roman" w:hAnsi="Times New Roman"/>
                <w:sz w:val="24"/>
                <w:szCs w:val="24"/>
              </w:rPr>
              <w:t>5022</w:t>
            </w:r>
          </w:p>
        </w:tc>
      </w:tr>
    </w:tbl>
    <w:p w:rsidR="002F0D03" w:rsidRDefault="002F0D03" w:rsidP="009B0AF0">
      <w:pPr>
        <w:pStyle w:val="a7"/>
        <w:jc w:val="both"/>
        <w:rPr>
          <w:rFonts w:ascii="Times New Roman" w:hAnsi="Times New Roman"/>
          <w:sz w:val="24"/>
          <w:szCs w:val="24"/>
        </w:rPr>
      </w:pPr>
    </w:p>
    <w:p w:rsidR="009B0AF0" w:rsidRPr="002F0D03" w:rsidRDefault="002F0D03" w:rsidP="009B0AF0">
      <w:pPr>
        <w:pStyle w:val="a7"/>
        <w:jc w:val="both"/>
        <w:rPr>
          <w:rFonts w:ascii="Times New Roman" w:hAnsi="Times New Roman"/>
          <w:b/>
          <w:sz w:val="24"/>
          <w:szCs w:val="24"/>
        </w:rPr>
      </w:pPr>
      <w:r w:rsidRPr="002F0D03">
        <w:rPr>
          <w:rFonts w:ascii="Times New Roman" w:hAnsi="Times New Roman"/>
          <w:b/>
          <w:sz w:val="24"/>
          <w:szCs w:val="24"/>
        </w:rPr>
        <w:t>4.9.</w:t>
      </w:r>
      <w:r w:rsidR="009B0AF0" w:rsidRPr="002F0D03">
        <w:rPr>
          <w:rFonts w:ascii="Times New Roman" w:hAnsi="Times New Roman"/>
          <w:b/>
          <w:sz w:val="24"/>
          <w:szCs w:val="24"/>
        </w:rPr>
        <w:t>Информация об административных и прочих операционных расходах</w:t>
      </w:r>
    </w:p>
    <w:p w:rsidR="009B0AF0" w:rsidRPr="002F0D03" w:rsidRDefault="009B0AF0" w:rsidP="009B0AF0">
      <w:pPr>
        <w:pStyle w:val="a7"/>
        <w:jc w:val="both"/>
        <w:rPr>
          <w:rFonts w:ascii="Times New Roman" w:hAnsi="Times New Roman"/>
          <w:sz w:val="24"/>
          <w:szCs w:val="24"/>
        </w:rPr>
      </w:pPr>
      <w:r w:rsidRPr="002F0D03">
        <w:rPr>
          <w:rFonts w:ascii="Times New Roman" w:hAnsi="Times New Roman"/>
          <w:sz w:val="24"/>
          <w:szCs w:val="24"/>
        </w:rPr>
        <w:t xml:space="preserve">                                                                                                </w:t>
      </w:r>
    </w:p>
    <w:p w:rsidR="009B0AF0" w:rsidRPr="002F0D03" w:rsidRDefault="009B0AF0" w:rsidP="009B0AF0">
      <w:pPr>
        <w:pStyle w:val="a7"/>
        <w:jc w:val="both"/>
        <w:rPr>
          <w:rFonts w:ascii="Times New Roman" w:hAnsi="Times New Roman"/>
          <w:sz w:val="24"/>
          <w:szCs w:val="24"/>
        </w:rPr>
      </w:pPr>
      <w:r w:rsidRPr="002F0D03">
        <w:rPr>
          <w:rFonts w:ascii="Times New Roman" w:hAnsi="Times New Roman"/>
          <w:sz w:val="24"/>
          <w:szCs w:val="24"/>
        </w:rPr>
        <w:t xml:space="preserve">                                                                                                                        Таблица</w:t>
      </w:r>
      <w:r w:rsidR="00786000">
        <w:rPr>
          <w:rFonts w:ascii="Times New Roman" w:hAnsi="Times New Roman"/>
          <w:sz w:val="24"/>
          <w:szCs w:val="24"/>
        </w:rPr>
        <w:t xml:space="preserve"> </w:t>
      </w:r>
      <w:r w:rsidR="00056F72">
        <w:rPr>
          <w:rFonts w:ascii="Times New Roman" w:hAnsi="Times New Roman"/>
          <w:sz w:val="24"/>
          <w:szCs w:val="24"/>
        </w:rPr>
        <w:t>33</w:t>
      </w:r>
    </w:p>
    <w:p w:rsidR="009B0AF0" w:rsidRPr="002F0D03" w:rsidRDefault="009B0AF0" w:rsidP="009B0AF0">
      <w:pPr>
        <w:pStyle w:val="a7"/>
        <w:jc w:val="both"/>
        <w:rPr>
          <w:rFonts w:ascii="Times New Roman" w:hAnsi="Times New Roman"/>
          <w:sz w:val="24"/>
          <w:szCs w:val="24"/>
        </w:rPr>
      </w:pPr>
      <w:r w:rsidRPr="002F0D03">
        <w:rPr>
          <w:rFonts w:ascii="Times New Roman" w:hAnsi="Times New Roman"/>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6"/>
        <w:gridCol w:w="2693"/>
        <w:gridCol w:w="1970"/>
      </w:tblGrid>
      <w:tr w:rsidR="009B0AF0" w:rsidRPr="002F0D03" w:rsidTr="002A477A">
        <w:tc>
          <w:tcPr>
            <w:tcW w:w="4786" w:type="dxa"/>
            <w:tcBorders>
              <w:top w:val="single" w:sz="4" w:space="0" w:color="000000"/>
              <w:left w:val="single" w:sz="4" w:space="0" w:color="000000"/>
              <w:bottom w:val="single" w:sz="4" w:space="0" w:color="000000"/>
              <w:right w:val="single" w:sz="4" w:space="0" w:color="000000"/>
            </w:tcBorders>
          </w:tcPr>
          <w:p w:rsidR="009B0AF0" w:rsidRPr="002F0D03" w:rsidRDefault="009B0AF0" w:rsidP="002A477A">
            <w:pPr>
              <w:pStyle w:val="a7"/>
              <w:jc w:val="both"/>
              <w:rPr>
                <w:rFonts w:ascii="Times New Roman" w:hAnsi="Times New Roman"/>
                <w:sz w:val="24"/>
                <w:szCs w:val="24"/>
              </w:rPr>
            </w:pPr>
            <w:r w:rsidRPr="002F0D03">
              <w:rPr>
                <w:rFonts w:ascii="Times New Roman" w:hAnsi="Times New Roman"/>
                <w:sz w:val="24"/>
                <w:szCs w:val="24"/>
              </w:rPr>
              <w:t>Наименование показателя</w:t>
            </w:r>
          </w:p>
        </w:tc>
        <w:tc>
          <w:tcPr>
            <w:tcW w:w="2693"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jc w:val="both"/>
              <w:rPr>
                <w:rFonts w:ascii="Times New Roman" w:hAnsi="Times New Roman"/>
                <w:sz w:val="24"/>
                <w:szCs w:val="24"/>
              </w:rPr>
            </w:pPr>
            <w:r w:rsidRPr="002F0D03">
              <w:rPr>
                <w:rFonts w:ascii="Times New Roman" w:hAnsi="Times New Roman"/>
                <w:sz w:val="24"/>
                <w:szCs w:val="24"/>
              </w:rPr>
              <w:t>Сумма за 2018 год</w:t>
            </w:r>
          </w:p>
          <w:p w:rsidR="009B0AF0" w:rsidRPr="002F0D03" w:rsidRDefault="009B0AF0" w:rsidP="002A477A">
            <w:pPr>
              <w:pStyle w:val="a7"/>
              <w:jc w:val="both"/>
              <w:rPr>
                <w:rFonts w:ascii="Times New Roman" w:hAnsi="Times New Roman"/>
                <w:sz w:val="24"/>
                <w:szCs w:val="24"/>
              </w:rPr>
            </w:pPr>
            <w:r w:rsidRPr="002F0D03">
              <w:rPr>
                <w:rFonts w:ascii="Times New Roman" w:hAnsi="Times New Roman"/>
                <w:sz w:val="24"/>
                <w:szCs w:val="24"/>
              </w:rPr>
              <w:t>тыс. руб</w:t>
            </w:r>
          </w:p>
        </w:tc>
        <w:tc>
          <w:tcPr>
            <w:tcW w:w="1970"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jc w:val="both"/>
              <w:rPr>
                <w:rFonts w:ascii="Times New Roman" w:hAnsi="Times New Roman"/>
                <w:sz w:val="24"/>
                <w:szCs w:val="24"/>
              </w:rPr>
            </w:pPr>
            <w:r w:rsidRPr="002F0D03">
              <w:rPr>
                <w:rFonts w:ascii="Times New Roman" w:hAnsi="Times New Roman"/>
                <w:sz w:val="24"/>
                <w:szCs w:val="24"/>
              </w:rPr>
              <w:t>Сумма за 2017 год</w:t>
            </w:r>
          </w:p>
          <w:p w:rsidR="009B0AF0" w:rsidRPr="002F0D03" w:rsidRDefault="009B0AF0" w:rsidP="002A477A">
            <w:pPr>
              <w:pStyle w:val="a7"/>
              <w:jc w:val="both"/>
              <w:rPr>
                <w:rFonts w:ascii="Times New Roman" w:hAnsi="Times New Roman"/>
                <w:sz w:val="24"/>
                <w:szCs w:val="24"/>
              </w:rPr>
            </w:pPr>
            <w:r w:rsidRPr="002F0D03">
              <w:rPr>
                <w:rFonts w:ascii="Times New Roman" w:hAnsi="Times New Roman"/>
                <w:sz w:val="24"/>
                <w:szCs w:val="24"/>
              </w:rPr>
              <w:t>тыс. руб.</w:t>
            </w:r>
          </w:p>
        </w:tc>
      </w:tr>
      <w:tr w:rsidR="009B0AF0" w:rsidRPr="002F0D03" w:rsidTr="002A477A">
        <w:tc>
          <w:tcPr>
            <w:tcW w:w="4786"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jc w:val="both"/>
              <w:rPr>
                <w:rFonts w:ascii="Times New Roman" w:hAnsi="Times New Roman"/>
                <w:sz w:val="24"/>
                <w:szCs w:val="24"/>
              </w:rPr>
            </w:pPr>
            <w:r w:rsidRPr="002F0D03">
              <w:rPr>
                <w:rFonts w:ascii="Times New Roman" w:hAnsi="Times New Roman"/>
                <w:sz w:val="24"/>
                <w:szCs w:val="24"/>
              </w:rPr>
              <w:t>Расходы на содержание персонала, включая налоги и сборы</w:t>
            </w:r>
          </w:p>
        </w:tc>
        <w:tc>
          <w:tcPr>
            <w:tcW w:w="2693"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jc w:val="both"/>
              <w:rPr>
                <w:rFonts w:ascii="Times New Roman" w:hAnsi="Times New Roman"/>
                <w:sz w:val="24"/>
                <w:szCs w:val="24"/>
              </w:rPr>
            </w:pPr>
            <w:r w:rsidRPr="002F0D03">
              <w:rPr>
                <w:rFonts w:ascii="Times New Roman" w:hAnsi="Times New Roman"/>
                <w:sz w:val="24"/>
                <w:szCs w:val="24"/>
              </w:rPr>
              <w:t>108191</w:t>
            </w:r>
          </w:p>
        </w:tc>
        <w:tc>
          <w:tcPr>
            <w:tcW w:w="1970"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jc w:val="both"/>
              <w:rPr>
                <w:rFonts w:ascii="Times New Roman" w:hAnsi="Times New Roman"/>
                <w:sz w:val="24"/>
                <w:szCs w:val="24"/>
              </w:rPr>
            </w:pPr>
            <w:r w:rsidRPr="002F0D03">
              <w:rPr>
                <w:rFonts w:ascii="Times New Roman" w:hAnsi="Times New Roman"/>
                <w:sz w:val="24"/>
                <w:szCs w:val="24"/>
              </w:rPr>
              <w:t>117915</w:t>
            </w:r>
          </w:p>
        </w:tc>
      </w:tr>
      <w:tr w:rsidR="009B0AF0" w:rsidRPr="002F0D03" w:rsidTr="002A477A">
        <w:trPr>
          <w:trHeight w:val="358"/>
        </w:trPr>
        <w:tc>
          <w:tcPr>
            <w:tcW w:w="4786"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jc w:val="both"/>
              <w:rPr>
                <w:rFonts w:ascii="Times New Roman" w:hAnsi="Times New Roman"/>
                <w:sz w:val="24"/>
                <w:szCs w:val="24"/>
              </w:rPr>
            </w:pPr>
            <w:r w:rsidRPr="002F0D03">
              <w:rPr>
                <w:rFonts w:ascii="Times New Roman" w:hAnsi="Times New Roman"/>
                <w:sz w:val="24"/>
                <w:szCs w:val="24"/>
              </w:rPr>
              <w:t xml:space="preserve">Расходы, связанные с содержанием и эксплуатацией имущества </w:t>
            </w:r>
          </w:p>
        </w:tc>
        <w:tc>
          <w:tcPr>
            <w:tcW w:w="2693"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jc w:val="both"/>
              <w:rPr>
                <w:rFonts w:ascii="Times New Roman" w:hAnsi="Times New Roman"/>
                <w:sz w:val="24"/>
                <w:szCs w:val="24"/>
              </w:rPr>
            </w:pPr>
            <w:r w:rsidRPr="002F0D03">
              <w:rPr>
                <w:rFonts w:ascii="Times New Roman" w:hAnsi="Times New Roman"/>
                <w:sz w:val="24"/>
                <w:szCs w:val="24"/>
              </w:rPr>
              <w:t>8429</w:t>
            </w:r>
          </w:p>
        </w:tc>
        <w:tc>
          <w:tcPr>
            <w:tcW w:w="1970"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jc w:val="both"/>
              <w:rPr>
                <w:rFonts w:ascii="Times New Roman" w:hAnsi="Times New Roman"/>
                <w:sz w:val="24"/>
                <w:szCs w:val="24"/>
                <w:lang w:val="en-US"/>
              </w:rPr>
            </w:pPr>
            <w:r w:rsidRPr="002F0D03">
              <w:rPr>
                <w:rFonts w:ascii="Times New Roman" w:hAnsi="Times New Roman"/>
                <w:sz w:val="24"/>
                <w:szCs w:val="24"/>
                <w:lang w:val="en-US"/>
              </w:rPr>
              <w:t>9493</w:t>
            </w:r>
          </w:p>
        </w:tc>
      </w:tr>
      <w:tr w:rsidR="009B0AF0" w:rsidRPr="002F0D03" w:rsidTr="002A477A">
        <w:tc>
          <w:tcPr>
            <w:tcW w:w="4786"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jc w:val="both"/>
              <w:rPr>
                <w:rFonts w:ascii="Times New Roman" w:hAnsi="Times New Roman"/>
                <w:sz w:val="24"/>
                <w:szCs w:val="24"/>
              </w:rPr>
            </w:pPr>
            <w:r w:rsidRPr="002F0D03">
              <w:rPr>
                <w:rFonts w:ascii="Times New Roman" w:hAnsi="Times New Roman"/>
                <w:sz w:val="24"/>
                <w:szCs w:val="24"/>
              </w:rPr>
              <w:t>Амортизация по основным средствам и нематериальным активам</w:t>
            </w:r>
          </w:p>
        </w:tc>
        <w:tc>
          <w:tcPr>
            <w:tcW w:w="2693"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jc w:val="both"/>
              <w:rPr>
                <w:rFonts w:ascii="Times New Roman" w:hAnsi="Times New Roman"/>
                <w:sz w:val="24"/>
                <w:szCs w:val="24"/>
              </w:rPr>
            </w:pPr>
            <w:r w:rsidRPr="002F0D03">
              <w:rPr>
                <w:rFonts w:ascii="Times New Roman" w:hAnsi="Times New Roman"/>
                <w:sz w:val="24"/>
                <w:szCs w:val="24"/>
              </w:rPr>
              <w:t>9558</w:t>
            </w:r>
          </w:p>
        </w:tc>
        <w:tc>
          <w:tcPr>
            <w:tcW w:w="1970"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jc w:val="both"/>
              <w:rPr>
                <w:rFonts w:ascii="Times New Roman" w:hAnsi="Times New Roman"/>
                <w:sz w:val="24"/>
                <w:szCs w:val="24"/>
                <w:lang w:val="en-US"/>
              </w:rPr>
            </w:pPr>
            <w:r w:rsidRPr="002F0D03">
              <w:rPr>
                <w:rFonts w:ascii="Times New Roman" w:hAnsi="Times New Roman"/>
                <w:sz w:val="24"/>
                <w:szCs w:val="24"/>
                <w:lang w:val="en-US"/>
              </w:rPr>
              <w:t>9121</w:t>
            </w:r>
          </w:p>
        </w:tc>
      </w:tr>
      <w:tr w:rsidR="009B0AF0" w:rsidRPr="002F0D03" w:rsidTr="002A477A">
        <w:tc>
          <w:tcPr>
            <w:tcW w:w="4786"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jc w:val="both"/>
              <w:rPr>
                <w:rFonts w:ascii="Times New Roman" w:hAnsi="Times New Roman"/>
                <w:sz w:val="24"/>
                <w:szCs w:val="24"/>
              </w:rPr>
            </w:pPr>
            <w:r w:rsidRPr="002F0D03">
              <w:rPr>
                <w:rFonts w:ascii="Times New Roman" w:hAnsi="Times New Roman"/>
                <w:sz w:val="24"/>
                <w:szCs w:val="24"/>
              </w:rPr>
              <w:t>Организационные и управленческие расходы</w:t>
            </w:r>
          </w:p>
        </w:tc>
        <w:tc>
          <w:tcPr>
            <w:tcW w:w="2693"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jc w:val="both"/>
              <w:rPr>
                <w:rFonts w:ascii="Times New Roman" w:hAnsi="Times New Roman"/>
                <w:sz w:val="24"/>
                <w:szCs w:val="24"/>
              </w:rPr>
            </w:pPr>
            <w:r w:rsidRPr="002F0D03">
              <w:rPr>
                <w:rFonts w:ascii="Times New Roman" w:hAnsi="Times New Roman"/>
                <w:sz w:val="24"/>
                <w:szCs w:val="24"/>
              </w:rPr>
              <w:t>38600</w:t>
            </w:r>
          </w:p>
        </w:tc>
        <w:tc>
          <w:tcPr>
            <w:tcW w:w="1970"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jc w:val="both"/>
              <w:rPr>
                <w:rFonts w:ascii="Times New Roman" w:hAnsi="Times New Roman"/>
                <w:sz w:val="24"/>
                <w:szCs w:val="24"/>
                <w:lang w:val="en-US"/>
              </w:rPr>
            </w:pPr>
            <w:r w:rsidRPr="002F0D03">
              <w:rPr>
                <w:rFonts w:ascii="Times New Roman" w:hAnsi="Times New Roman"/>
                <w:sz w:val="24"/>
                <w:szCs w:val="24"/>
                <w:lang w:val="en-US"/>
              </w:rPr>
              <w:t>40411</w:t>
            </w:r>
          </w:p>
        </w:tc>
      </w:tr>
      <w:tr w:rsidR="009B0AF0" w:rsidRPr="002F0D03" w:rsidTr="002A477A">
        <w:tc>
          <w:tcPr>
            <w:tcW w:w="4786"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jc w:val="both"/>
              <w:rPr>
                <w:rFonts w:ascii="Times New Roman" w:hAnsi="Times New Roman"/>
                <w:sz w:val="24"/>
                <w:szCs w:val="24"/>
              </w:rPr>
            </w:pPr>
            <w:r w:rsidRPr="002F0D03">
              <w:rPr>
                <w:rFonts w:ascii="Times New Roman" w:hAnsi="Times New Roman"/>
                <w:sz w:val="24"/>
                <w:szCs w:val="24"/>
              </w:rPr>
              <w:t>Расходы от уменьшения справедливой стоимости средств труда, полученных по договорам залога, отступного, назначение которых не определено</w:t>
            </w:r>
          </w:p>
        </w:tc>
        <w:tc>
          <w:tcPr>
            <w:tcW w:w="2693"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jc w:val="both"/>
              <w:rPr>
                <w:rFonts w:ascii="Times New Roman" w:hAnsi="Times New Roman"/>
                <w:sz w:val="24"/>
                <w:szCs w:val="24"/>
              </w:rPr>
            </w:pPr>
            <w:r w:rsidRPr="002F0D03">
              <w:rPr>
                <w:rFonts w:ascii="Times New Roman" w:hAnsi="Times New Roman"/>
                <w:sz w:val="24"/>
                <w:szCs w:val="24"/>
              </w:rPr>
              <w:t>0</w:t>
            </w:r>
          </w:p>
        </w:tc>
        <w:tc>
          <w:tcPr>
            <w:tcW w:w="1970"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jc w:val="both"/>
              <w:rPr>
                <w:rFonts w:ascii="Times New Roman" w:hAnsi="Times New Roman"/>
                <w:sz w:val="24"/>
                <w:szCs w:val="24"/>
              </w:rPr>
            </w:pPr>
            <w:r w:rsidRPr="002F0D03">
              <w:rPr>
                <w:rFonts w:ascii="Times New Roman" w:hAnsi="Times New Roman"/>
                <w:sz w:val="24"/>
                <w:szCs w:val="24"/>
              </w:rPr>
              <w:t>547</w:t>
            </w:r>
          </w:p>
        </w:tc>
      </w:tr>
      <w:tr w:rsidR="009B0AF0" w:rsidRPr="002F0D03" w:rsidTr="002A477A">
        <w:tc>
          <w:tcPr>
            <w:tcW w:w="4786"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jc w:val="both"/>
              <w:rPr>
                <w:rFonts w:ascii="Times New Roman" w:hAnsi="Times New Roman"/>
                <w:sz w:val="24"/>
                <w:szCs w:val="24"/>
              </w:rPr>
            </w:pPr>
            <w:r w:rsidRPr="002F0D03">
              <w:rPr>
                <w:rFonts w:ascii="Times New Roman" w:hAnsi="Times New Roman"/>
                <w:sz w:val="24"/>
                <w:szCs w:val="24"/>
              </w:rPr>
              <w:t>Расходы от уменьшения справедливой стоимости долгосрочных активов, предназначенных для продажи</w:t>
            </w:r>
          </w:p>
        </w:tc>
        <w:tc>
          <w:tcPr>
            <w:tcW w:w="2693"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jc w:val="both"/>
              <w:rPr>
                <w:rFonts w:ascii="Times New Roman" w:hAnsi="Times New Roman"/>
                <w:sz w:val="24"/>
                <w:szCs w:val="24"/>
              </w:rPr>
            </w:pPr>
            <w:r w:rsidRPr="002F0D03">
              <w:rPr>
                <w:rFonts w:ascii="Times New Roman" w:hAnsi="Times New Roman"/>
                <w:sz w:val="24"/>
                <w:szCs w:val="24"/>
              </w:rPr>
              <w:t>0</w:t>
            </w:r>
          </w:p>
        </w:tc>
        <w:tc>
          <w:tcPr>
            <w:tcW w:w="1970"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jc w:val="both"/>
              <w:rPr>
                <w:rFonts w:ascii="Times New Roman" w:hAnsi="Times New Roman"/>
                <w:sz w:val="24"/>
                <w:szCs w:val="24"/>
              </w:rPr>
            </w:pPr>
            <w:r w:rsidRPr="002F0D03">
              <w:rPr>
                <w:rFonts w:ascii="Times New Roman" w:hAnsi="Times New Roman"/>
                <w:sz w:val="24"/>
                <w:szCs w:val="24"/>
              </w:rPr>
              <w:t>749</w:t>
            </w:r>
          </w:p>
        </w:tc>
      </w:tr>
      <w:tr w:rsidR="009B0AF0" w:rsidRPr="002F0D03" w:rsidTr="002A477A">
        <w:tc>
          <w:tcPr>
            <w:tcW w:w="4786"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jc w:val="both"/>
              <w:rPr>
                <w:rFonts w:ascii="Times New Roman" w:hAnsi="Times New Roman"/>
                <w:sz w:val="24"/>
                <w:szCs w:val="24"/>
              </w:rPr>
            </w:pPr>
            <w:r w:rsidRPr="002F0D03">
              <w:rPr>
                <w:rFonts w:ascii="Times New Roman" w:hAnsi="Times New Roman"/>
                <w:sz w:val="24"/>
                <w:szCs w:val="24"/>
              </w:rPr>
              <w:t>Расходы по операциям  с долгосрочными активами, предназначенными для продажи</w:t>
            </w:r>
          </w:p>
        </w:tc>
        <w:tc>
          <w:tcPr>
            <w:tcW w:w="2693"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jc w:val="both"/>
              <w:rPr>
                <w:rFonts w:ascii="Times New Roman" w:hAnsi="Times New Roman"/>
                <w:sz w:val="24"/>
                <w:szCs w:val="24"/>
                <w:lang w:val="en-US"/>
              </w:rPr>
            </w:pPr>
            <w:r w:rsidRPr="002F0D03">
              <w:rPr>
                <w:rFonts w:ascii="Times New Roman" w:hAnsi="Times New Roman"/>
                <w:sz w:val="24"/>
                <w:szCs w:val="24"/>
                <w:lang w:val="en-US"/>
              </w:rPr>
              <w:t>310</w:t>
            </w:r>
          </w:p>
        </w:tc>
        <w:tc>
          <w:tcPr>
            <w:tcW w:w="1970"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jc w:val="both"/>
              <w:rPr>
                <w:rFonts w:ascii="Times New Roman" w:hAnsi="Times New Roman"/>
                <w:sz w:val="24"/>
                <w:szCs w:val="24"/>
                <w:lang w:val="en-US"/>
              </w:rPr>
            </w:pPr>
            <w:r w:rsidRPr="002F0D03">
              <w:rPr>
                <w:rFonts w:ascii="Times New Roman" w:hAnsi="Times New Roman"/>
                <w:sz w:val="24"/>
                <w:szCs w:val="24"/>
                <w:lang w:val="en-US"/>
              </w:rPr>
              <w:t>1382</w:t>
            </w:r>
          </w:p>
        </w:tc>
      </w:tr>
      <w:tr w:rsidR="009B0AF0" w:rsidRPr="002F0D03" w:rsidTr="002A477A">
        <w:tc>
          <w:tcPr>
            <w:tcW w:w="4786"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jc w:val="both"/>
              <w:rPr>
                <w:rFonts w:ascii="Times New Roman" w:hAnsi="Times New Roman"/>
                <w:sz w:val="24"/>
                <w:szCs w:val="24"/>
              </w:rPr>
            </w:pPr>
            <w:r w:rsidRPr="002F0D03">
              <w:rPr>
                <w:rFonts w:ascii="Times New Roman" w:hAnsi="Times New Roman"/>
                <w:sz w:val="24"/>
                <w:szCs w:val="24"/>
              </w:rPr>
              <w:t>Расходы от уменьшения справедливой стоимости недвижимости, временно не используемой в банковской деятельности</w:t>
            </w:r>
          </w:p>
        </w:tc>
        <w:tc>
          <w:tcPr>
            <w:tcW w:w="2693"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jc w:val="both"/>
              <w:rPr>
                <w:rFonts w:ascii="Times New Roman" w:hAnsi="Times New Roman"/>
                <w:sz w:val="24"/>
                <w:szCs w:val="24"/>
                <w:lang w:val="en-US"/>
              </w:rPr>
            </w:pPr>
            <w:r w:rsidRPr="002F0D03">
              <w:rPr>
                <w:rFonts w:ascii="Times New Roman" w:hAnsi="Times New Roman"/>
                <w:sz w:val="24"/>
                <w:szCs w:val="24"/>
                <w:lang w:val="en-US"/>
              </w:rPr>
              <w:t>0</w:t>
            </w:r>
          </w:p>
        </w:tc>
        <w:tc>
          <w:tcPr>
            <w:tcW w:w="1970"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jc w:val="both"/>
              <w:rPr>
                <w:rFonts w:ascii="Times New Roman" w:hAnsi="Times New Roman"/>
                <w:sz w:val="24"/>
                <w:szCs w:val="24"/>
              </w:rPr>
            </w:pPr>
            <w:r w:rsidRPr="002F0D03">
              <w:rPr>
                <w:rFonts w:ascii="Times New Roman" w:hAnsi="Times New Roman"/>
                <w:sz w:val="24"/>
                <w:szCs w:val="24"/>
              </w:rPr>
              <w:t>240</w:t>
            </w:r>
          </w:p>
        </w:tc>
      </w:tr>
      <w:tr w:rsidR="009B0AF0" w:rsidRPr="002F0D03" w:rsidTr="002A477A">
        <w:tc>
          <w:tcPr>
            <w:tcW w:w="4786"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jc w:val="both"/>
              <w:rPr>
                <w:rFonts w:ascii="Times New Roman" w:hAnsi="Times New Roman"/>
                <w:sz w:val="24"/>
                <w:szCs w:val="24"/>
              </w:rPr>
            </w:pPr>
            <w:r w:rsidRPr="002F0D03">
              <w:rPr>
                <w:rFonts w:ascii="Times New Roman" w:hAnsi="Times New Roman"/>
                <w:sz w:val="24"/>
                <w:szCs w:val="24"/>
              </w:rPr>
              <w:t>Прочие  операционные и другие расходы</w:t>
            </w:r>
          </w:p>
        </w:tc>
        <w:tc>
          <w:tcPr>
            <w:tcW w:w="2693"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jc w:val="both"/>
              <w:rPr>
                <w:rFonts w:ascii="Times New Roman" w:hAnsi="Times New Roman"/>
                <w:sz w:val="24"/>
                <w:szCs w:val="24"/>
                <w:lang w:val="en-US"/>
              </w:rPr>
            </w:pPr>
            <w:r w:rsidRPr="002F0D03">
              <w:rPr>
                <w:rFonts w:ascii="Times New Roman" w:hAnsi="Times New Roman"/>
                <w:sz w:val="24"/>
                <w:szCs w:val="24"/>
                <w:lang w:val="en-US"/>
              </w:rPr>
              <w:t>2</w:t>
            </w:r>
            <w:r w:rsidRPr="002F0D03">
              <w:rPr>
                <w:rFonts w:ascii="Times New Roman" w:hAnsi="Times New Roman"/>
                <w:sz w:val="24"/>
                <w:szCs w:val="24"/>
              </w:rPr>
              <w:t>895</w:t>
            </w:r>
          </w:p>
        </w:tc>
        <w:tc>
          <w:tcPr>
            <w:tcW w:w="1970"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jc w:val="both"/>
              <w:rPr>
                <w:rFonts w:ascii="Times New Roman" w:hAnsi="Times New Roman"/>
                <w:sz w:val="24"/>
                <w:szCs w:val="24"/>
                <w:lang w:val="en-US"/>
              </w:rPr>
            </w:pPr>
            <w:r w:rsidRPr="002F0D03">
              <w:rPr>
                <w:rFonts w:ascii="Times New Roman" w:hAnsi="Times New Roman"/>
                <w:sz w:val="24"/>
                <w:szCs w:val="24"/>
                <w:lang w:val="en-US"/>
              </w:rPr>
              <w:t>3041</w:t>
            </w:r>
          </w:p>
        </w:tc>
      </w:tr>
      <w:tr w:rsidR="009B0AF0" w:rsidRPr="002F0D03" w:rsidTr="002A477A">
        <w:tc>
          <w:tcPr>
            <w:tcW w:w="4786"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jc w:val="both"/>
              <w:rPr>
                <w:rFonts w:ascii="Times New Roman" w:hAnsi="Times New Roman"/>
                <w:sz w:val="24"/>
                <w:szCs w:val="24"/>
              </w:rPr>
            </w:pPr>
            <w:r w:rsidRPr="002F0D03">
              <w:rPr>
                <w:rFonts w:ascii="Times New Roman" w:hAnsi="Times New Roman"/>
                <w:sz w:val="24"/>
                <w:szCs w:val="24"/>
              </w:rPr>
              <w:t>Итого расходов</w:t>
            </w:r>
          </w:p>
        </w:tc>
        <w:tc>
          <w:tcPr>
            <w:tcW w:w="2693"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jc w:val="both"/>
              <w:rPr>
                <w:rFonts w:ascii="Times New Roman" w:hAnsi="Times New Roman"/>
                <w:sz w:val="24"/>
                <w:szCs w:val="24"/>
              </w:rPr>
            </w:pPr>
            <w:r w:rsidRPr="002F0D03">
              <w:rPr>
                <w:rFonts w:ascii="Times New Roman" w:hAnsi="Times New Roman"/>
                <w:sz w:val="24"/>
                <w:szCs w:val="24"/>
              </w:rPr>
              <w:t>167983</w:t>
            </w:r>
          </w:p>
        </w:tc>
        <w:tc>
          <w:tcPr>
            <w:tcW w:w="1970" w:type="dxa"/>
            <w:tcBorders>
              <w:top w:val="single" w:sz="4" w:space="0" w:color="000000"/>
              <w:left w:val="single" w:sz="4" w:space="0" w:color="000000"/>
              <w:bottom w:val="single" w:sz="4" w:space="0" w:color="000000"/>
              <w:right w:val="single" w:sz="4" w:space="0" w:color="000000"/>
            </w:tcBorders>
            <w:hideMark/>
          </w:tcPr>
          <w:p w:rsidR="009B0AF0" w:rsidRPr="002F0D03" w:rsidRDefault="009B0AF0" w:rsidP="002A477A">
            <w:pPr>
              <w:pStyle w:val="a7"/>
              <w:jc w:val="both"/>
              <w:rPr>
                <w:rFonts w:ascii="Times New Roman" w:hAnsi="Times New Roman"/>
                <w:sz w:val="24"/>
                <w:szCs w:val="24"/>
                <w:lang w:val="en-US"/>
              </w:rPr>
            </w:pPr>
            <w:r w:rsidRPr="002F0D03">
              <w:rPr>
                <w:rFonts w:ascii="Times New Roman" w:hAnsi="Times New Roman"/>
                <w:sz w:val="24"/>
                <w:szCs w:val="24"/>
                <w:lang w:val="en-US"/>
              </w:rPr>
              <w:t>182899</w:t>
            </w:r>
          </w:p>
        </w:tc>
      </w:tr>
    </w:tbl>
    <w:p w:rsidR="009B0AF0" w:rsidRPr="002F0D03" w:rsidRDefault="009B0AF0" w:rsidP="009B0AF0">
      <w:pPr>
        <w:pStyle w:val="a7"/>
        <w:jc w:val="both"/>
        <w:rPr>
          <w:rFonts w:ascii="Times New Roman" w:hAnsi="Times New Roman"/>
          <w:sz w:val="24"/>
          <w:szCs w:val="24"/>
        </w:rPr>
      </w:pPr>
    </w:p>
    <w:p w:rsidR="009B0AF0" w:rsidRPr="002F0D03" w:rsidRDefault="009B0AF0" w:rsidP="009B0AF0">
      <w:pPr>
        <w:pStyle w:val="a7"/>
        <w:jc w:val="both"/>
        <w:rPr>
          <w:rFonts w:ascii="Times New Roman" w:hAnsi="Times New Roman"/>
          <w:sz w:val="24"/>
          <w:szCs w:val="24"/>
        </w:rPr>
      </w:pPr>
      <w:r w:rsidRPr="002F0D03">
        <w:rPr>
          <w:rFonts w:ascii="Times New Roman" w:hAnsi="Times New Roman"/>
          <w:sz w:val="24"/>
          <w:szCs w:val="24"/>
        </w:rPr>
        <w:t xml:space="preserve">    В 2018 году расходы на заработную плату составили 83931 тыс. руб., расходы по выплате  выходных пособий 140 тыс. руб., расходы на оплату больничных листов за счет средств работодателя 282 тыс. руб., оплата медицинских услуг 224 тыс. руб., подготовка кадров 1215 тыс. руб., страховые отчисления  с выплат 22399 тыс. руб.  Всего за 2018 год расходы на персонал  составили 108191 тыс. руб.   </w:t>
      </w:r>
    </w:p>
    <w:p w:rsidR="009B0AF0" w:rsidRDefault="009B0AF0" w:rsidP="009B0AF0">
      <w:pPr>
        <w:pStyle w:val="a7"/>
        <w:jc w:val="both"/>
        <w:rPr>
          <w:rFonts w:ascii="Times New Roman" w:hAnsi="Times New Roman"/>
        </w:rPr>
      </w:pPr>
      <w:r w:rsidRPr="002F0D03">
        <w:rPr>
          <w:rFonts w:ascii="Times New Roman" w:hAnsi="Times New Roman"/>
          <w:sz w:val="24"/>
          <w:szCs w:val="24"/>
        </w:rPr>
        <w:t xml:space="preserve">   Организационные и управленческие расходы в 2018 году составили 38600 тыс. руб. В том числе арендная плата по арендованным основным средствам и другому имуществу 9586 тыс. руб., плата за право пользование объектами интеллектуальной деятельности 4049 тыс. руб., расходы на услуги связи, телекоммуникационных и информационных систем 5778 тыс. руб., расходы на страхование 9850 тыс. руб., охрана, реклама и другие 9337 тыс. руб</w:t>
      </w:r>
      <w:r w:rsidRPr="002F0D03">
        <w:rPr>
          <w:rFonts w:ascii="Times New Roman" w:hAnsi="Times New Roman"/>
        </w:rPr>
        <w:t xml:space="preserve">.  </w:t>
      </w:r>
    </w:p>
    <w:p w:rsidR="00CE5CC8" w:rsidRDefault="00CE5CC8" w:rsidP="009B0AF0">
      <w:pPr>
        <w:pStyle w:val="a7"/>
        <w:jc w:val="both"/>
        <w:rPr>
          <w:rFonts w:ascii="Times New Roman" w:hAnsi="Times New Roman"/>
        </w:rPr>
      </w:pPr>
    </w:p>
    <w:p w:rsidR="00CE5CC8" w:rsidRDefault="00CE5CC8" w:rsidP="009B0AF0">
      <w:pPr>
        <w:pStyle w:val="a7"/>
        <w:jc w:val="both"/>
        <w:rPr>
          <w:rFonts w:ascii="Times New Roman" w:hAnsi="Times New Roman"/>
        </w:rPr>
      </w:pPr>
    </w:p>
    <w:p w:rsidR="00CE5CC8" w:rsidRPr="00065315" w:rsidRDefault="00CE5CC8" w:rsidP="00CE5CC8">
      <w:pPr>
        <w:autoSpaceDE w:val="0"/>
        <w:autoSpaceDN w:val="0"/>
        <w:adjustRightInd w:val="0"/>
        <w:spacing w:after="0" w:line="240" w:lineRule="auto"/>
        <w:ind w:firstLine="284"/>
        <w:jc w:val="center"/>
        <w:rPr>
          <w:rFonts w:ascii="Times New Roman" w:hAnsi="Times New Roman"/>
          <w:bCs/>
          <w:sz w:val="24"/>
          <w:szCs w:val="24"/>
        </w:rPr>
      </w:pPr>
      <w:r w:rsidRPr="00065315">
        <w:rPr>
          <w:rFonts w:ascii="Times New Roman" w:hAnsi="Times New Roman"/>
          <w:b/>
          <w:sz w:val="24"/>
          <w:szCs w:val="24"/>
        </w:rPr>
        <w:t>5.Сопроводительная информация к статьям отчета об изменениях в капитале</w:t>
      </w:r>
    </w:p>
    <w:p w:rsidR="00CE5CC8" w:rsidRPr="00065315" w:rsidRDefault="00CE5CC8" w:rsidP="00CE5CC8">
      <w:pPr>
        <w:pStyle w:val="14"/>
        <w:spacing w:after="0" w:line="240" w:lineRule="auto"/>
        <w:ind w:left="0" w:right="-7"/>
        <w:jc w:val="center"/>
        <w:rPr>
          <w:rFonts w:ascii="Times New Roman" w:hAnsi="Times New Roman"/>
          <w:b/>
          <w:sz w:val="24"/>
          <w:szCs w:val="24"/>
          <w:highlight w:val="yellow"/>
        </w:rPr>
      </w:pPr>
    </w:p>
    <w:p w:rsidR="00CE5CC8" w:rsidRPr="00065315" w:rsidRDefault="00CE5CC8" w:rsidP="00CE5CC8">
      <w:pPr>
        <w:autoSpaceDE w:val="0"/>
        <w:autoSpaceDN w:val="0"/>
        <w:adjustRightInd w:val="0"/>
        <w:spacing w:after="0" w:line="240" w:lineRule="auto"/>
        <w:ind w:firstLine="284"/>
        <w:jc w:val="both"/>
        <w:rPr>
          <w:rFonts w:ascii="Times New Roman" w:hAnsi="Times New Roman"/>
          <w:bCs/>
          <w:sz w:val="24"/>
          <w:szCs w:val="24"/>
        </w:rPr>
      </w:pPr>
      <w:r w:rsidRPr="00065315">
        <w:rPr>
          <w:rFonts w:ascii="Times New Roman" w:hAnsi="Times New Roman"/>
          <w:bCs/>
          <w:sz w:val="24"/>
          <w:szCs w:val="24"/>
        </w:rPr>
        <w:t>Ниже  представлены результаты сверки балансовой стоимости инструментов капитала на начало и конец отчетного периода за 2017 и 2018 года:</w:t>
      </w:r>
    </w:p>
    <w:p w:rsidR="00786000" w:rsidRDefault="00786000" w:rsidP="00CE5CC8">
      <w:pPr>
        <w:autoSpaceDE w:val="0"/>
        <w:autoSpaceDN w:val="0"/>
        <w:adjustRightInd w:val="0"/>
        <w:spacing w:after="0" w:line="240" w:lineRule="auto"/>
        <w:ind w:firstLine="440"/>
        <w:jc w:val="right"/>
        <w:rPr>
          <w:rFonts w:ascii="Times New Roman" w:hAnsi="Times New Roman"/>
          <w:bCs/>
          <w:sz w:val="24"/>
          <w:szCs w:val="24"/>
        </w:rPr>
      </w:pPr>
    </w:p>
    <w:p w:rsidR="00786000" w:rsidRDefault="00786000" w:rsidP="00CE5CC8">
      <w:pPr>
        <w:autoSpaceDE w:val="0"/>
        <w:autoSpaceDN w:val="0"/>
        <w:adjustRightInd w:val="0"/>
        <w:spacing w:after="0" w:line="240" w:lineRule="auto"/>
        <w:ind w:firstLine="440"/>
        <w:jc w:val="right"/>
        <w:rPr>
          <w:rFonts w:ascii="Times New Roman" w:hAnsi="Times New Roman"/>
          <w:bCs/>
          <w:sz w:val="24"/>
          <w:szCs w:val="24"/>
        </w:rPr>
      </w:pPr>
    </w:p>
    <w:p w:rsidR="00CE5CC8" w:rsidRPr="00065315" w:rsidRDefault="00CE5CC8" w:rsidP="00CE5CC8">
      <w:pPr>
        <w:autoSpaceDE w:val="0"/>
        <w:autoSpaceDN w:val="0"/>
        <w:adjustRightInd w:val="0"/>
        <w:spacing w:after="0" w:line="240" w:lineRule="auto"/>
        <w:ind w:firstLine="440"/>
        <w:jc w:val="right"/>
        <w:rPr>
          <w:rFonts w:ascii="Times New Roman" w:hAnsi="Times New Roman"/>
          <w:bCs/>
          <w:sz w:val="24"/>
          <w:szCs w:val="24"/>
        </w:rPr>
      </w:pPr>
      <w:r w:rsidRPr="00065315">
        <w:rPr>
          <w:rFonts w:ascii="Times New Roman" w:hAnsi="Times New Roman"/>
          <w:bCs/>
          <w:sz w:val="24"/>
          <w:szCs w:val="24"/>
        </w:rPr>
        <w:lastRenderedPageBreak/>
        <w:t>тыс. руб.</w:t>
      </w:r>
    </w:p>
    <w:tbl>
      <w:tblPr>
        <w:tblStyle w:val="aff4"/>
        <w:tblpPr w:leftFromText="180" w:rightFromText="180" w:vertAnchor="text" w:horzAnchor="margin" w:tblpY="126"/>
        <w:tblW w:w="9323" w:type="dxa"/>
        <w:tblLook w:val="04A0" w:firstRow="1" w:lastRow="0" w:firstColumn="1" w:lastColumn="0" w:noHBand="0" w:noVBand="1"/>
      </w:tblPr>
      <w:tblGrid>
        <w:gridCol w:w="3510"/>
        <w:gridCol w:w="1985"/>
        <w:gridCol w:w="1843"/>
        <w:gridCol w:w="1985"/>
      </w:tblGrid>
      <w:tr w:rsidR="00CE5CC8" w:rsidRPr="00065315" w:rsidTr="00A471A6">
        <w:tc>
          <w:tcPr>
            <w:tcW w:w="3510" w:type="dxa"/>
          </w:tcPr>
          <w:p w:rsidR="00CE5CC8" w:rsidRPr="00065315" w:rsidRDefault="00CE5CC8" w:rsidP="00A471A6">
            <w:pPr>
              <w:contextualSpacing/>
              <w:jc w:val="center"/>
              <w:rPr>
                <w:rFonts w:ascii="Times New Roman" w:hAnsi="Times New Roman"/>
                <w:b/>
                <w:sz w:val="24"/>
                <w:szCs w:val="24"/>
              </w:rPr>
            </w:pPr>
            <w:r w:rsidRPr="00065315">
              <w:rPr>
                <w:rFonts w:ascii="Times New Roman" w:hAnsi="Times New Roman"/>
                <w:b/>
                <w:sz w:val="24"/>
                <w:szCs w:val="24"/>
              </w:rPr>
              <w:t>Статья отчета об изменений в капитале</w:t>
            </w:r>
          </w:p>
        </w:tc>
        <w:tc>
          <w:tcPr>
            <w:tcW w:w="1985" w:type="dxa"/>
          </w:tcPr>
          <w:p w:rsidR="00CE5CC8" w:rsidRPr="00065315" w:rsidRDefault="00CE5CC8" w:rsidP="00A471A6">
            <w:pPr>
              <w:contextualSpacing/>
              <w:jc w:val="center"/>
              <w:rPr>
                <w:rFonts w:ascii="Times New Roman" w:hAnsi="Times New Roman"/>
                <w:b/>
                <w:sz w:val="24"/>
                <w:szCs w:val="24"/>
              </w:rPr>
            </w:pPr>
            <w:r w:rsidRPr="00065315">
              <w:rPr>
                <w:rFonts w:ascii="Times New Roman" w:hAnsi="Times New Roman"/>
                <w:b/>
                <w:sz w:val="24"/>
                <w:szCs w:val="24"/>
              </w:rPr>
              <w:t>На 01.01.2017 г.</w:t>
            </w:r>
          </w:p>
        </w:tc>
        <w:tc>
          <w:tcPr>
            <w:tcW w:w="1843" w:type="dxa"/>
          </w:tcPr>
          <w:p w:rsidR="00CE5CC8" w:rsidRPr="00065315" w:rsidRDefault="00CE5CC8" w:rsidP="00A471A6">
            <w:pPr>
              <w:contextualSpacing/>
              <w:jc w:val="center"/>
              <w:rPr>
                <w:rFonts w:ascii="Times New Roman" w:hAnsi="Times New Roman"/>
                <w:b/>
                <w:sz w:val="24"/>
                <w:szCs w:val="24"/>
              </w:rPr>
            </w:pPr>
            <w:r w:rsidRPr="00065315">
              <w:rPr>
                <w:rFonts w:ascii="Times New Roman" w:hAnsi="Times New Roman"/>
                <w:b/>
                <w:sz w:val="24"/>
                <w:szCs w:val="24"/>
              </w:rPr>
              <w:t>Изменения</w:t>
            </w:r>
          </w:p>
        </w:tc>
        <w:tc>
          <w:tcPr>
            <w:tcW w:w="1985" w:type="dxa"/>
          </w:tcPr>
          <w:p w:rsidR="00CE5CC8" w:rsidRPr="00065315" w:rsidRDefault="00CE5CC8" w:rsidP="00A471A6">
            <w:pPr>
              <w:contextualSpacing/>
              <w:jc w:val="center"/>
              <w:rPr>
                <w:rFonts w:ascii="Times New Roman" w:hAnsi="Times New Roman"/>
                <w:b/>
                <w:sz w:val="24"/>
                <w:szCs w:val="24"/>
              </w:rPr>
            </w:pPr>
            <w:r w:rsidRPr="00065315">
              <w:rPr>
                <w:rFonts w:ascii="Times New Roman" w:hAnsi="Times New Roman"/>
                <w:b/>
                <w:sz w:val="24"/>
                <w:szCs w:val="24"/>
              </w:rPr>
              <w:t>На 01.01.2018 г.</w:t>
            </w:r>
          </w:p>
        </w:tc>
      </w:tr>
      <w:tr w:rsidR="00CE5CC8" w:rsidRPr="00065315" w:rsidTr="00A471A6">
        <w:trPr>
          <w:trHeight w:val="341"/>
        </w:trPr>
        <w:tc>
          <w:tcPr>
            <w:tcW w:w="3510" w:type="dxa"/>
          </w:tcPr>
          <w:p w:rsidR="00CE5CC8" w:rsidRPr="00065315" w:rsidRDefault="00CE5CC8" w:rsidP="00A471A6">
            <w:pPr>
              <w:contextualSpacing/>
              <w:jc w:val="center"/>
              <w:rPr>
                <w:rFonts w:ascii="Times New Roman" w:hAnsi="Times New Roman"/>
                <w:sz w:val="24"/>
                <w:szCs w:val="24"/>
              </w:rPr>
            </w:pPr>
            <w:r w:rsidRPr="00065315">
              <w:rPr>
                <w:rFonts w:ascii="Times New Roman" w:hAnsi="Times New Roman"/>
                <w:sz w:val="24"/>
                <w:szCs w:val="24"/>
              </w:rPr>
              <w:t>1</w:t>
            </w:r>
          </w:p>
        </w:tc>
        <w:tc>
          <w:tcPr>
            <w:tcW w:w="1985" w:type="dxa"/>
          </w:tcPr>
          <w:p w:rsidR="00CE5CC8" w:rsidRPr="00065315" w:rsidRDefault="00CE5CC8" w:rsidP="00A471A6">
            <w:pPr>
              <w:contextualSpacing/>
              <w:jc w:val="center"/>
              <w:rPr>
                <w:rFonts w:ascii="Times New Roman" w:hAnsi="Times New Roman"/>
                <w:sz w:val="24"/>
                <w:szCs w:val="24"/>
              </w:rPr>
            </w:pPr>
            <w:r w:rsidRPr="00065315">
              <w:rPr>
                <w:rFonts w:ascii="Times New Roman" w:hAnsi="Times New Roman"/>
                <w:sz w:val="24"/>
                <w:szCs w:val="24"/>
              </w:rPr>
              <w:t>2</w:t>
            </w:r>
          </w:p>
        </w:tc>
        <w:tc>
          <w:tcPr>
            <w:tcW w:w="1843" w:type="dxa"/>
          </w:tcPr>
          <w:p w:rsidR="00CE5CC8" w:rsidRPr="00065315" w:rsidRDefault="00CE5CC8" w:rsidP="00A471A6">
            <w:pPr>
              <w:contextualSpacing/>
              <w:jc w:val="center"/>
              <w:rPr>
                <w:rFonts w:ascii="Times New Roman" w:hAnsi="Times New Roman"/>
                <w:sz w:val="24"/>
                <w:szCs w:val="24"/>
              </w:rPr>
            </w:pPr>
            <w:r w:rsidRPr="00065315">
              <w:rPr>
                <w:rFonts w:ascii="Times New Roman" w:hAnsi="Times New Roman"/>
                <w:sz w:val="24"/>
                <w:szCs w:val="24"/>
              </w:rPr>
              <w:t>3</w:t>
            </w:r>
          </w:p>
        </w:tc>
        <w:tc>
          <w:tcPr>
            <w:tcW w:w="1985" w:type="dxa"/>
          </w:tcPr>
          <w:p w:rsidR="00CE5CC8" w:rsidRPr="00065315" w:rsidRDefault="00CE5CC8" w:rsidP="00A471A6">
            <w:pPr>
              <w:contextualSpacing/>
              <w:jc w:val="center"/>
              <w:rPr>
                <w:rFonts w:ascii="Times New Roman" w:hAnsi="Times New Roman"/>
                <w:sz w:val="24"/>
                <w:szCs w:val="24"/>
              </w:rPr>
            </w:pPr>
            <w:r w:rsidRPr="00065315">
              <w:rPr>
                <w:rFonts w:ascii="Times New Roman" w:hAnsi="Times New Roman"/>
                <w:sz w:val="24"/>
                <w:szCs w:val="24"/>
              </w:rPr>
              <w:t>4</w:t>
            </w:r>
          </w:p>
        </w:tc>
      </w:tr>
      <w:tr w:rsidR="00CE5CC8" w:rsidRPr="00065315" w:rsidTr="00A471A6">
        <w:trPr>
          <w:trHeight w:val="417"/>
        </w:trPr>
        <w:tc>
          <w:tcPr>
            <w:tcW w:w="3510" w:type="dxa"/>
          </w:tcPr>
          <w:p w:rsidR="00CE5CC8" w:rsidRPr="00065315" w:rsidRDefault="00CE5CC8" w:rsidP="00A471A6">
            <w:pPr>
              <w:contextualSpacing/>
              <w:rPr>
                <w:rFonts w:ascii="Times New Roman" w:hAnsi="Times New Roman"/>
                <w:sz w:val="24"/>
                <w:szCs w:val="24"/>
              </w:rPr>
            </w:pPr>
            <w:r w:rsidRPr="00065315">
              <w:rPr>
                <w:rFonts w:ascii="Times New Roman" w:hAnsi="Times New Roman"/>
                <w:sz w:val="24"/>
                <w:szCs w:val="24"/>
              </w:rPr>
              <w:t>Уставный капитал</w:t>
            </w:r>
          </w:p>
        </w:tc>
        <w:tc>
          <w:tcPr>
            <w:tcW w:w="1985" w:type="dxa"/>
          </w:tcPr>
          <w:p w:rsidR="00CE5CC8" w:rsidRPr="00065315" w:rsidRDefault="00CE5CC8" w:rsidP="00A471A6">
            <w:pPr>
              <w:contextualSpacing/>
              <w:jc w:val="center"/>
              <w:rPr>
                <w:rFonts w:ascii="Times New Roman" w:hAnsi="Times New Roman"/>
                <w:sz w:val="24"/>
                <w:szCs w:val="24"/>
              </w:rPr>
            </w:pPr>
            <w:r w:rsidRPr="00065315">
              <w:rPr>
                <w:rFonts w:ascii="Times New Roman" w:hAnsi="Times New Roman"/>
                <w:sz w:val="24"/>
                <w:szCs w:val="24"/>
              </w:rPr>
              <w:t>116500</w:t>
            </w:r>
          </w:p>
        </w:tc>
        <w:tc>
          <w:tcPr>
            <w:tcW w:w="1843" w:type="dxa"/>
          </w:tcPr>
          <w:p w:rsidR="00CE5CC8" w:rsidRPr="00065315" w:rsidRDefault="00CE5CC8" w:rsidP="00A471A6">
            <w:pPr>
              <w:contextualSpacing/>
              <w:jc w:val="center"/>
              <w:rPr>
                <w:rFonts w:ascii="Times New Roman" w:hAnsi="Times New Roman"/>
                <w:sz w:val="24"/>
                <w:szCs w:val="24"/>
              </w:rPr>
            </w:pPr>
            <w:r w:rsidRPr="00065315">
              <w:rPr>
                <w:rFonts w:ascii="Times New Roman" w:hAnsi="Times New Roman"/>
                <w:sz w:val="24"/>
                <w:szCs w:val="24"/>
              </w:rPr>
              <w:t>0</w:t>
            </w:r>
          </w:p>
        </w:tc>
        <w:tc>
          <w:tcPr>
            <w:tcW w:w="1985" w:type="dxa"/>
          </w:tcPr>
          <w:p w:rsidR="00CE5CC8" w:rsidRPr="00065315" w:rsidRDefault="00CE5CC8" w:rsidP="00A471A6">
            <w:pPr>
              <w:contextualSpacing/>
              <w:jc w:val="center"/>
              <w:rPr>
                <w:rFonts w:ascii="Times New Roman" w:hAnsi="Times New Roman"/>
                <w:sz w:val="24"/>
                <w:szCs w:val="24"/>
              </w:rPr>
            </w:pPr>
            <w:r w:rsidRPr="00065315">
              <w:rPr>
                <w:rFonts w:ascii="Times New Roman" w:hAnsi="Times New Roman"/>
                <w:sz w:val="24"/>
                <w:szCs w:val="24"/>
              </w:rPr>
              <w:t>116500</w:t>
            </w:r>
          </w:p>
        </w:tc>
      </w:tr>
      <w:tr w:rsidR="00CE5CC8" w:rsidRPr="00065315" w:rsidTr="00A471A6">
        <w:trPr>
          <w:trHeight w:val="409"/>
        </w:trPr>
        <w:tc>
          <w:tcPr>
            <w:tcW w:w="3510" w:type="dxa"/>
          </w:tcPr>
          <w:p w:rsidR="00CE5CC8" w:rsidRPr="00065315" w:rsidRDefault="00CE5CC8" w:rsidP="00A471A6">
            <w:pPr>
              <w:contextualSpacing/>
              <w:rPr>
                <w:rFonts w:ascii="Times New Roman" w:hAnsi="Times New Roman"/>
                <w:sz w:val="24"/>
                <w:szCs w:val="24"/>
              </w:rPr>
            </w:pPr>
            <w:r w:rsidRPr="00065315">
              <w:rPr>
                <w:rFonts w:ascii="Times New Roman" w:hAnsi="Times New Roman"/>
                <w:sz w:val="24"/>
                <w:szCs w:val="24"/>
              </w:rPr>
              <w:t>Эмиссионный доход</w:t>
            </w:r>
          </w:p>
        </w:tc>
        <w:tc>
          <w:tcPr>
            <w:tcW w:w="1985" w:type="dxa"/>
          </w:tcPr>
          <w:p w:rsidR="00CE5CC8" w:rsidRPr="00065315" w:rsidRDefault="00CE5CC8" w:rsidP="00A471A6">
            <w:pPr>
              <w:contextualSpacing/>
              <w:jc w:val="center"/>
              <w:rPr>
                <w:rFonts w:ascii="Times New Roman" w:hAnsi="Times New Roman"/>
                <w:sz w:val="24"/>
                <w:szCs w:val="24"/>
              </w:rPr>
            </w:pPr>
            <w:r w:rsidRPr="00065315">
              <w:rPr>
                <w:rFonts w:ascii="Times New Roman" w:hAnsi="Times New Roman"/>
                <w:sz w:val="24"/>
                <w:szCs w:val="24"/>
              </w:rPr>
              <w:t>120</w:t>
            </w:r>
          </w:p>
        </w:tc>
        <w:tc>
          <w:tcPr>
            <w:tcW w:w="1843" w:type="dxa"/>
          </w:tcPr>
          <w:p w:rsidR="00CE5CC8" w:rsidRPr="00065315" w:rsidRDefault="00CE5CC8" w:rsidP="00A471A6">
            <w:pPr>
              <w:contextualSpacing/>
              <w:jc w:val="center"/>
              <w:rPr>
                <w:rFonts w:ascii="Times New Roman" w:hAnsi="Times New Roman"/>
                <w:sz w:val="24"/>
                <w:szCs w:val="24"/>
              </w:rPr>
            </w:pPr>
            <w:r w:rsidRPr="00065315">
              <w:rPr>
                <w:rFonts w:ascii="Times New Roman" w:hAnsi="Times New Roman"/>
                <w:sz w:val="24"/>
                <w:szCs w:val="24"/>
              </w:rPr>
              <w:t>0</w:t>
            </w:r>
          </w:p>
        </w:tc>
        <w:tc>
          <w:tcPr>
            <w:tcW w:w="1985" w:type="dxa"/>
          </w:tcPr>
          <w:p w:rsidR="00CE5CC8" w:rsidRPr="00065315" w:rsidRDefault="00CE5CC8" w:rsidP="00A471A6">
            <w:pPr>
              <w:contextualSpacing/>
              <w:jc w:val="center"/>
              <w:rPr>
                <w:rFonts w:ascii="Times New Roman" w:hAnsi="Times New Roman"/>
                <w:sz w:val="24"/>
                <w:szCs w:val="24"/>
              </w:rPr>
            </w:pPr>
            <w:r w:rsidRPr="00065315">
              <w:rPr>
                <w:rFonts w:ascii="Times New Roman" w:hAnsi="Times New Roman"/>
                <w:sz w:val="24"/>
                <w:szCs w:val="24"/>
              </w:rPr>
              <w:t>120</w:t>
            </w:r>
          </w:p>
        </w:tc>
      </w:tr>
      <w:tr w:rsidR="00CE5CC8" w:rsidRPr="00065315" w:rsidTr="00A471A6">
        <w:trPr>
          <w:trHeight w:val="415"/>
        </w:trPr>
        <w:tc>
          <w:tcPr>
            <w:tcW w:w="3510" w:type="dxa"/>
          </w:tcPr>
          <w:p w:rsidR="00CE5CC8" w:rsidRPr="00065315" w:rsidRDefault="00CE5CC8" w:rsidP="00A471A6">
            <w:pPr>
              <w:contextualSpacing/>
              <w:rPr>
                <w:rFonts w:ascii="Times New Roman" w:hAnsi="Times New Roman"/>
                <w:sz w:val="24"/>
                <w:szCs w:val="24"/>
              </w:rPr>
            </w:pPr>
            <w:r w:rsidRPr="00065315">
              <w:rPr>
                <w:rFonts w:ascii="Times New Roman" w:hAnsi="Times New Roman"/>
                <w:sz w:val="24"/>
                <w:szCs w:val="24"/>
              </w:rPr>
              <w:t>Резервный фонд</w:t>
            </w:r>
          </w:p>
        </w:tc>
        <w:tc>
          <w:tcPr>
            <w:tcW w:w="1985" w:type="dxa"/>
          </w:tcPr>
          <w:p w:rsidR="00CE5CC8" w:rsidRPr="00065315" w:rsidRDefault="00CE5CC8" w:rsidP="00A471A6">
            <w:pPr>
              <w:contextualSpacing/>
              <w:jc w:val="center"/>
              <w:rPr>
                <w:rFonts w:ascii="Times New Roman" w:hAnsi="Times New Roman"/>
                <w:sz w:val="24"/>
                <w:szCs w:val="24"/>
              </w:rPr>
            </w:pPr>
            <w:r w:rsidRPr="00065315">
              <w:rPr>
                <w:rFonts w:ascii="Times New Roman" w:hAnsi="Times New Roman"/>
                <w:sz w:val="24"/>
                <w:szCs w:val="24"/>
              </w:rPr>
              <w:t>10070</w:t>
            </w:r>
          </w:p>
        </w:tc>
        <w:tc>
          <w:tcPr>
            <w:tcW w:w="1843" w:type="dxa"/>
          </w:tcPr>
          <w:p w:rsidR="00CE5CC8" w:rsidRPr="00065315" w:rsidRDefault="00CE5CC8" w:rsidP="00A471A6">
            <w:pPr>
              <w:contextualSpacing/>
              <w:jc w:val="center"/>
              <w:rPr>
                <w:rFonts w:ascii="Times New Roman" w:hAnsi="Times New Roman"/>
                <w:sz w:val="24"/>
                <w:szCs w:val="24"/>
              </w:rPr>
            </w:pPr>
            <w:r w:rsidRPr="00065315">
              <w:rPr>
                <w:rFonts w:ascii="Times New Roman" w:hAnsi="Times New Roman"/>
                <w:sz w:val="24"/>
                <w:szCs w:val="24"/>
              </w:rPr>
              <w:t>0</w:t>
            </w:r>
          </w:p>
        </w:tc>
        <w:tc>
          <w:tcPr>
            <w:tcW w:w="1985" w:type="dxa"/>
          </w:tcPr>
          <w:p w:rsidR="00CE5CC8" w:rsidRPr="00065315" w:rsidRDefault="00CE5CC8" w:rsidP="00A471A6">
            <w:pPr>
              <w:contextualSpacing/>
              <w:jc w:val="center"/>
              <w:rPr>
                <w:rFonts w:ascii="Times New Roman" w:hAnsi="Times New Roman"/>
                <w:sz w:val="24"/>
                <w:szCs w:val="24"/>
              </w:rPr>
            </w:pPr>
            <w:r w:rsidRPr="00065315">
              <w:rPr>
                <w:rFonts w:ascii="Times New Roman" w:hAnsi="Times New Roman"/>
                <w:sz w:val="24"/>
                <w:szCs w:val="24"/>
              </w:rPr>
              <w:t>10070</w:t>
            </w:r>
          </w:p>
        </w:tc>
      </w:tr>
      <w:tr w:rsidR="00CE5CC8" w:rsidRPr="00065315" w:rsidTr="00A471A6">
        <w:tc>
          <w:tcPr>
            <w:tcW w:w="3510" w:type="dxa"/>
          </w:tcPr>
          <w:p w:rsidR="00CE5CC8" w:rsidRPr="00065315" w:rsidRDefault="00CE5CC8" w:rsidP="00A471A6">
            <w:pPr>
              <w:contextualSpacing/>
              <w:rPr>
                <w:rFonts w:ascii="Times New Roman" w:hAnsi="Times New Roman"/>
                <w:sz w:val="24"/>
                <w:szCs w:val="24"/>
              </w:rPr>
            </w:pPr>
            <w:r w:rsidRPr="00065315">
              <w:rPr>
                <w:rFonts w:ascii="Times New Roman" w:hAnsi="Times New Roman"/>
                <w:sz w:val="24"/>
                <w:szCs w:val="24"/>
              </w:rPr>
              <w:t xml:space="preserve">Переоценка основных средств </w:t>
            </w:r>
          </w:p>
          <w:p w:rsidR="00CE5CC8" w:rsidRPr="00065315" w:rsidRDefault="00CE5CC8" w:rsidP="00A471A6">
            <w:pPr>
              <w:contextualSpacing/>
              <w:rPr>
                <w:rFonts w:ascii="Times New Roman" w:hAnsi="Times New Roman"/>
                <w:sz w:val="24"/>
                <w:szCs w:val="24"/>
              </w:rPr>
            </w:pPr>
            <w:r w:rsidRPr="00065315">
              <w:rPr>
                <w:rFonts w:ascii="Times New Roman" w:hAnsi="Times New Roman"/>
                <w:sz w:val="24"/>
                <w:szCs w:val="24"/>
              </w:rPr>
              <w:t>и нематериальных активов, уменьшенная на отложенное налоговое обязательство</w:t>
            </w:r>
          </w:p>
        </w:tc>
        <w:tc>
          <w:tcPr>
            <w:tcW w:w="1985" w:type="dxa"/>
          </w:tcPr>
          <w:p w:rsidR="00CE5CC8" w:rsidRPr="00065315" w:rsidRDefault="00CE5CC8" w:rsidP="00A471A6">
            <w:pPr>
              <w:contextualSpacing/>
              <w:jc w:val="center"/>
              <w:rPr>
                <w:rFonts w:ascii="Times New Roman" w:hAnsi="Times New Roman"/>
                <w:sz w:val="24"/>
                <w:szCs w:val="24"/>
              </w:rPr>
            </w:pPr>
            <w:r w:rsidRPr="00065315">
              <w:rPr>
                <w:rFonts w:ascii="Times New Roman" w:hAnsi="Times New Roman"/>
                <w:sz w:val="24"/>
                <w:szCs w:val="24"/>
              </w:rPr>
              <w:t>149861</w:t>
            </w:r>
          </w:p>
        </w:tc>
        <w:tc>
          <w:tcPr>
            <w:tcW w:w="1843" w:type="dxa"/>
          </w:tcPr>
          <w:p w:rsidR="00CE5CC8" w:rsidRPr="00065315" w:rsidRDefault="00CE5CC8" w:rsidP="00A471A6">
            <w:pPr>
              <w:contextualSpacing/>
              <w:jc w:val="center"/>
              <w:rPr>
                <w:rFonts w:ascii="Times New Roman" w:hAnsi="Times New Roman"/>
                <w:sz w:val="24"/>
                <w:szCs w:val="24"/>
              </w:rPr>
            </w:pPr>
            <w:r w:rsidRPr="00065315">
              <w:rPr>
                <w:rFonts w:ascii="Times New Roman" w:hAnsi="Times New Roman"/>
                <w:sz w:val="24"/>
                <w:szCs w:val="24"/>
              </w:rPr>
              <w:t>11902</w:t>
            </w:r>
          </w:p>
        </w:tc>
        <w:tc>
          <w:tcPr>
            <w:tcW w:w="1985" w:type="dxa"/>
          </w:tcPr>
          <w:p w:rsidR="00CE5CC8" w:rsidRPr="00065315" w:rsidRDefault="00CE5CC8" w:rsidP="00A471A6">
            <w:pPr>
              <w:contextualSpacing/>
              <w:jc w:val="center"/>
              <w:rPr>
                <w:rFonts w:ascii="Times New Roman" w:hAnsi="Times New Roman"/>
                <w:sz w:val="24"/>
                <w:szCs w:val="24"/>
              </w:rPr>
            </w:pPr>
            <w:r w:rsidRPr="00065315">
              <w:rPr>
                <w:rFonts w:ascii="Times New Roman" w:hAnsi="Times New Roman"/>
                <w:sz w:val="24"/>
                <w:szCs w:val="24"/>
              </w:rPr>
              <w:t>161763</w:t>
            </w:r>
          </w:p>
        </w:tc>
      </w:tr>
      <w:tr w:rsidR="00CE5CC8" w:rsidRPr="00065315" w:rsidTr="00A471A6">
        <w:tc>
          <w:tcPr>
            <w:tcW w:w="3510" w:type="dxa"/>
          </w:tcPr>
          <w:p w:rsidR="00CE5CC8" w:rsidRPr="00065315" w:rsidRDefault="00CE5CC8" w:rsidP="00A471A6">
            <w:pPr>
              <w:contextualSpacing/>
              <w:rPr>
                <w:rFonts w:ascii="Times New Roman" w:hAnsi="Times New Roman"/>
                <w:sz w:val="24"/>
                <w:szCs w:val="24"/>
              </w:rPr>
            </w:pPr>
            <w:r w:rsidRPr="00065315">
              <w:rPr>
                <w:rFonts w:ascii="Times New Roman" w:hAnsi="Times New Roman"/>
                <w:sz w:val="24"/>
                <w:szCs w:val="24"/>
              </w:rPr>
              <w:t>Нераспределенная</w:t>
            </w:r>
          </w:p>
          <w:p w:rsidR="00CE5CC8" w:rsidRPr="00065315" w:rsidRDefault="00CE5CC8" w:rsidP="00A471A6">
            <w:pPr>
              <w:contextualSpacing/>
              <w:rPr>
                <w:rFonts w:ascii="Times New Roman" w:hAnsi="Times New Roman"/>
                <w:sz w:val="24"/>
                <w:szCs w:val="24"/>
              </w:rPr>
            </w:pPr>
            <w:r w:rsidRPr="00065315">
              <w:rPr>
                <w:rFonts w:ascii="Times New Roman" w:hAnsi="Times New Roman"/>
                <w:sz w:val="24"/>
                <w:szCs w:val="24"/>
              </w:rPr>
              <w:t>прибыль (убыток), в том числе:</w:t>
            </w:r>
          </w:p>
        </w:tc>
        <w:tc>
          <w:tcPr>
            <w:tcW w:w="1985" w:type="dxa"/>
          </w:tcPr>
          <w:p w:rsidR="00CE5CC8" w:rsidRPr="00065315" w:rsidRDefault="00CE5CC8" w:rsidP="00A471A6">
            <w:pPr>
              <w:contextualSpacing/>
              <w:jc w:val="center"/>
              <w:rPr>
                <w:rFonts w:ascii="Times New Roman" w:hAnsi="Times New Roman"/>
                <w:sz w:val="24"/>
                <w:szCs w:val="24"/>
              </w:rPr>
            </w:pPr>
            <w:r w:rsidRPr="00065315">
              <w:rPr>
                <w:rFonts w:ascii="Times New Roman" w:hAnsi="Times New Roman"/>
                <w:sz w:val="24"/>
                <w:szCs w:val="24"/>
              </w:rPr>
              <w:t>184880</w:t>
            </w:r>
          </w:p>
        </w:tc>
        <w:tc>
          <w:tcPr>
            <w:tcW w:w="1843" w:type="dxa"/>
          </w:tcPr>
          <w:p w:rsidR="00CE5CC8" w:rsidRPr="00065315" w:rsidRDefault="00CE5CC8" w:rsidP="00A471A6">
            <w:pPr>
              <w:contextualSpacing/>
              <w:jc w:val="center"/>
              <w:rPr>
                <w:rFonts w:ascii="Times New Roman" w:hAnsi="Times New Roman"/>
                <w:sz w:val="24"/>
                <w:szCs w:val="24"/>
              </w:rPr>
            </w:pPr>
            <w:r w:rsidRPr="00065315">
              <w:rPr>
                <w:rFonts w:ascii="Times New Roman" w:hAnsi="Times New Roman"/>
                <w:sz w:val="24"/>
                <w:szCs w:val="24"/>
              </w:rPr>
              <w:t>21616</w:t>
            </w:r>
          </w:p>
        </w:tc>
        <w:tc>
          <w:tcPr>
            <w:tcW w:w="1985" w:type="dxa"/>
          </w:tcPr>
          <w:p w:rsidR="00CE5CC8" w:rsidRPr="00065315" w:rsidRDefault="00CE5CC8" w:rsidP="00A471A6">
            <w:pPr>
              <w:contextualSpacing/>
              <w:jc w:val="center"/>
              <w:rPr>
                <w:rFonts w:ascii="Times New Roman" w:hAnsi="Times New Roman"/>
                <w:sz w:val="24"/>
                <w:szCs w:val="24"/>
              </w:rPr>
            </w:pPr>
            <w:r w:rsidRPr="00065315">
              <w:rPr>
                <w:rFonts w:ascii="Times New Roman" w:hAnsi="Times New Roman"/>
                <w:sz w:val="24"/>
                <w:szCs w:val="24"/>
              </w:rPr>
              <w:t>206496</w:t>
            </w:r>
          </w:p>
        </w:tc>
      </w:tr>
      <w:tr w:rsidR="00CE5CC8" w:rsidRPr="00065315" w:rsidTr="00A471A6">
        <w:tc>
          <w:tcPr>
            <w:tcW w:w="3510" w:type="dxa"/>
          </w:tcPr>
          <w:p w:rsidR="00CE5CC8" w:rsidRPr="00065315" w:rsidRDefault="00CE5CC8" w:rsidP="00A471A6">
            <w:pPr>
              <w:contextualSpacing/>
              <w:rPr>
                <w:rFonts w:ascii="Times New Roman" w:hAnsi="Times New Roman"/>
                <w:sz w:val="24"/>
                <w:szCs w:val="24"/>
              </w:rPr>
            </w:pPr>
            <w:r w:rsidRPr="00065315">
              <w:rPr>
                <w:rFonts w:ascii="Times New Roman" w:hAnsi="Times New Roman"/>
                <w:sz w:val="24"/>
                <w:szCs w:val="24"/>
              </w:rPr>
              <w:t xml:space="preserve">дивиденды объявленные и иные выплаты в пользу акционеров </w:t>
            </w:r>
          </w:p>
        </w:tc>
        <w:tc>
          <w:tcPr>
            <w:tcW w:w="1985" w:type="dxa"/>
          </w:tcPr>
          <w:p w:rsidR="00CE5CC8" w:rsidRPr="00065315" w:rsidRDefault="00CE5CC8" w:rsidP="00A471A6">
            <w:pPr>
              <w:contextualSpacing/>
              <w:jc w:val="center"/>
              <w:rPr>
                <w:rFonts w:ascii="Times New Roman" w:hAnsi="Times New Roman"/>
                <w:sz w:val="24"/>
                <w:szCs w:val="24"/>
              </w:rPr>
            </w:pPr>
            <w:r w:rsidRPr="00065315">
              <w:rPr>
                <w:rFonts w:ascii="Times New Roman" w:hAnsi="Times New Roman"/>
                <w:sz w:val="24"/>
                <w:szCs w:val="24"/>
              </w:rPr>
              <w:t>0</w:t>
            </w:r>
          </w:p>
        </w:tc>
        <w:tc>
          <w:tcPr>
            <w:tcW w:w="1843" w:type="dxa"/>
          </w:tcPr>
          <w:p w:rsidR="00CE5CC8" w:rsidRPr="00065315" w:rsidRDefault="00CE5CC8" w:rsidP="00A471A6">
            <w:pPr>
              <w:contextualSpacing/>
              <w:jc w:val="center"/>
              <w:rPr>
                <w:rFonts w:ascii="Times New Roman" w:hAnsi="Times New Roman"/>
                <w:sz w:val="24"/>
                <w:szCs w:val="24"/>
              </w:rPr>
            </w:pPr>
            <w:r w:rsidRPr="00065315">
              <w:rPr>
                <w:rFonts w:ascii="Times New Roman" w:hAnsi="Times New Roman"/>
                <w:sz w:val="24"/>
                <w:szCs w:val="24"/>
              </w:rPr>
              <w:t>0</w:t>
            </w:r>
          </w:p>
        </w:tc>
        <w:tc>
          <w:tcPr>
            <w:tcW w:w="1985" w:type="dxa"/>
          </w:tcPr>
          <w:p w:rsidR="00CE5CC8" w:rsidRPr="00065315" w:rsidRDefault="00CE5CC8" w:rsidP="00A471A6">
            <w:pPr>
              <w:contextualSpacing/>
              <w:jc w:val="center"/>
              <w:rPr>
                <w:rFonts w:ascii="Times New Roman" w:hAnsi="Times New Roman"/>
                <w:sz w:val="24"/>
                <w:szCs w:val="24"/>
              </w:rPr>
            </w:pPr>
            <w:r w:rsidRPr="00065315">
              <w:rPr>
                <w:rFonts w:ascii="Times New Roman" w:hAnsi="Times New Roman"/>
                <w:sz w:val="24"/>
                <w:szCs w:val="24"/>
              </w:rPr>
              <w:t>0</w:t>
            </w:r>
          </w:p>
        </w:tc>
      </w:tr>
      <w:tr w:rsidR="00CE5CC8" w:rsidRPr="00065315" w:rsidTr="00A471A6">
        <w:trPr>
          <w:trHeight w:val="474"/>
        </w:trPr>
        <w:tc>
          <w:tcPr>
            <w:tcW w:w="3510" w:type="dxa"/>
          </w:tcPr>
          <w:p w:rsidR="00CE5CC8" w:rsidRPr="00065315" w:rsidRDefault="00CE5CC8" w:rsidP="00A471A6">
            <w:pPr>
              <w:contextualSpacing/>
              <w:rPr>
                <w:rFonts w:ascii="Times New Roman" w:hAnsi="Times New Roman"/>
                <w:b/>
                <w:sz w:val="24"/>
                <w:szCs w:val="24"/>
              </w:rPr>
            </w:pPr>
            <w:r w:rsidRPr="00065315">
              <w:rPr>
                <w:rFonts w:ascii="Times New Roman" w:hAnsi="Times New Roman"/>
                <w:b/>
                <w:sz w:val="24"/>
                <w:szCs w:val="24"/>
              </w:rPr>
              <w:t>Итого источники капитала</w:t>
            </w:r>
          </w:p>
        </w:tc>
        <w:tc>
          <w:tcPr>
            <w:tcW w:w="1985" w:type="dxa"/>
          </w:tcPr>
          <w:p w:rsidR="00CE5CC8" w:rsidRPr="00065315" w:rsidRDefault="00CE5CC8" w:rsidP="00A471A6">
            <w:pPr>
              <w:contextualSpacing/>
              <w:jc w:val="center"/>
              <w:rPr>
                <w:rFonts w:ascii="Times New Roman" w:hAnsi="Times New Roman"/>
                <w:b/>
                <w:sz w:val="24"/>
                <w:szCs w:val="24"/>
              </w:rPr>
            </w:pPr>
            <w:r w:rsidRPr="00065315">
              <w:rPr>
                <w:rFonts w:ascii="Times New Roman" w:hAnsi="Times New Roman"/>
                <w:b/>
                <w:sz w:val="24"/>
                <w:szCs w:val="24"/>
              </w:rPr>
              <w:t>461431</w:t>
            </w:r>
          </w:p>
        </w:tc>
        <w:tc>
          <w:tcPr>
            <w:tcW w:w="1843" w:type="dxa"/>
          </w:tcPr>
          <w:p w:rsidR="00CE5CC8" w:rsidRPr="00065315" w:rsidRDefault="00CE5CC8" w:rsidP="00A471A6">
            <w:pPr>
              <w:contextualSpacing/>
              <w:jc w:val="center"/>
              <w:rPr>
                <w:rFonts w:ascii="Times New Roman" w:hAnsi="Times New Roman"/>
                <w:b/>
                <w:sz w:val="24"/>
                <w:szCs w:val="24"/>
              </w:rPr>
            </w:pPr>
            <w:r w:rsidRPr="00065315">
              <w:rPr>
                <w:rFonts w:ascii="Times New Roman" w:hAnsi="Times New Roman"/>
                <w:b/>
                <w:sz w:val="24"/>
                <w:szCs w:val="24"/>
              </w:rPr>
              <w:t>33518</w:t>
            </w:r>
          </w:p>
        </w:tc>
        <w:tc>
          <w:tcPr>
            <w:tcW w:w="1985" w:type="dxa"/>
          </w:tcPr>
          <w:p w:rsidR="00CE5CC8" w:rsidRPr="00065315" w:rsidRDefault="00CE5CC8" w:rsidP="00A471A6">
            <w:pPr>
              <w:contextualSpacing/>
              <w:jc w:val="center"/>
              <w:rPr>
                <w:rFonts w:ascii="Times New Roman" w:hAnsi="Times New Roman"/>
                <w:b/>
                <w:sz w:val="24"/>
                <w:szCs w:val="24"/>
              </w:rPr>
            </w:pPr>
            <w:r w:rsidRPr="00065315">
              <w:rPr>
                <w:rFonts w:ascii="Times New Roman" w:hAnsi="Times New Roman"/>
                <w:b/>
                <w:sz w:val="24"/>
                <w:szCs w:val="24"/>
              </w:rPr>
              <w:t>494949</w:t>
            </w:r>
          </w:p>
        </w:tc>
      </w:tr>
    </w:tbl>
    <w:p w:rsidR="00CE5CC8" w:rsidRPr="00065315" w:rsidRDefault="00CE5CC8" w:rsidP="00CE5CC8">
      <w:pPr>
        <w:spacing w:line="240" w:lineRule="auto"/>
        <w:ind w:firstLine="284"/>
        <w:rPr>
          <w:rFonts w:ascii="Times New Roman" w:hAnsi="Times New Roman"/>
        </w:rPr>
      </w:pPr>
    </w:p>
    <w:p w:rsidR="00CE5CC8" w:rsidRPr="00065315" w:rsidRDefault="00CE5CC8" w:rsidP="00CE5CC8">
      <w:pPr>
        <w:autoSpaceDE w:val="0"/>
        <w:autoSpaceDN w:val="0"/>
        <w:adjustRightInd w:val="0"/>
        <w:spacing w:after="0" w:line="240" w:lineRule="auto"/>
        <w:ind w:firstLine="440"/>
        <w:jc w:val="right"/>
        <w:rPr>
          <w:rFonts w:ascii="Times New Roman" w:hAnsi="Times New Roman"/>
          <w:bCs/>
          <w:sz w:val="24"/>
          <w:szCs w:val="24"/>
        </w:rPr>
      </w:pPr>
      <w:r w:rsidRPr="00065315">
        <w:rPr>
          <w:rFonts w:ascii="Times New Roman" w:hAnsi="Times New Roman"/>
          <w:bCs/>
          <w:sz w:val="24"/>
          <w:szCs w:val="24"/>
        </w:rPr>
        <w:t>тыс. руб.</w:t>
      </w:r>
    </w:p>
    <w:tbl>
      <w:tblPr>
        <w:tblStyle w:val="aff4"/>
        <w:tblpPr w:leftFromText="180" w:rightFromText="180" w:vertAnchor="text" w:horzAnchor="margin" w:tblpY="126"/>
        <w:tblW w:w="9323" w:type="dxa"/>
        <w:tblLook w:val="04A0" w:firstRow="1" w:lastRow="0" w:firstColumn="1" w:lastColumn="0" w:noHBand="0" w:noVBand="1"/>
      </w:tblPr>
      <w:tblGrid>
        <w:gridCol w:w="3510"/>
        <w:gridCol w:w="1985"/>
        <w:gridCol w:w="1843"/>
        <w:gridCol w:w="1985"/>
      </w:tblGrid>
      <w:tr w:rsidR="00CE5CC8" w:rsidRPr="00065315" w:rsidTr="00A471A6">
        <w:tc>
          <w:tcPr>
            <w:tcW w:w="3510" w:type="dxa"/>
          </w:tcPr>
          <w:p w:rsidR="00CE5CC8" w:rsidRPr="00065315" w:rsidRDefault="00CE5CC8" w:rsidP="00A471A6">
            <w:pPr>
              <w:contextualSpacing/>
              <w:jc w:val="center"/>
              <w:rPr>
                <w:rFonts w:ascii="Times New Roman" w:hAnsi="Times New Roman"/>
                <w:b/>
                <w:sz w:val="24"/>
                <w:szCs w:val="24"/>
              </w:rPr>
            </w:pPr>
            <w:r w:rsidRPr="00065315">
              <w:rPr>
                <w:rFonts w:ascii="Times New Roman" w:hAnsi="Times New Roman"/>
                <w:b/>
                <w:sz w:val="24"/>
                <w:szCs w:val="24"/>
              </w:rPr>
              <w:t>Статья отчета об изменений в капитале</w:t>
            </w:r>
          </w:p>
        </w:tc>
        <w:tc>
          <w:tcPr>
            <w:tcW w:w="1985" w:type="dxa"/>
          </w:tcPr>
          <w:p w:rsidR="00CE5CC8" w:rsidRPr="00065315" w:rsidRDefault="00CE5CC8" w:rsidP="00A471A6">
            <w:pPr>
              <w:contextualSpacing/>
              <w:jc w:val="center"/>
              <w:rPr>
                <w:rFonts w:ascii="Times New Roman" w:hAnsi="Times New Roman"/>
                <w:b/>
                <w:sz w:val="24"/>
                <w:szCs w:val="24"/>
              </w:rPr>
            </w:pPr>
            <w:r w:rsidRPr="00065315">
              <w:rPr>
                <w:rFonts w:ascii="Times New Roman" w:hAnsi="Times New Roman"/>
                <w:b/>
                <w:sz w:val="24"/>
                <w:szCs w:val="24"/>
              </w:rPr>
              <w:t>На 01.01.2018г.</w:t>
            </w:r>
          </w:p>
        </w:tc>
        <w:tc>
          <w:tcPr>
            <w:tcW w:w="1843" w:type="dxa"/>
          </w:tcPr>
          <w:p w:rsidR="00CE5CC8" w:rsidRPr="00065315" w:rsidRDefault="00CE5CC8" w:rsidP="00A471A6">
            <w:pPr>
              <w:contextualSpacing/>
              <w:jc w:val="center"/>
              <w:rPr>
                <w:rFonts w:ascii="Times New Roman" w:hAnsi="Times New Roman"/>
                <w:b/>
                <w:sz w:val="24"/>
                <w:szCs w:val="24"/>
              </w:rPr>
            </w:pPr>
            <w:r w:rsidRPr="00065315">
              <w:rPr>
                <w:rFonts w:ascii="Times New Roman" w:hAnsi="Times New Roman"/>
                <w:b/>
                <w:sz w:val="24"/>
                <w:szCs w:val="24"/>
              </w:rPr>
              <w:t>Изменения</w:t>
            </w:r>
          </w:p>
        </w:tc>
        <w:tc>
          <w:tcPr>
            <w:tcW w:w="1985" w:type="dxa"/>
          </w:tcPr>
          <w:p w:rsidR="00CE5CC8" w:rsidRPr="00065315" w:rsidRDefault="00CE5CC8" w:rsidP="00A471A6">
            <w:pPr>
              <w:contextualSpacing/>
              <w:jc w:val="center"/>
              <w:rPr>
                <w:rFonts w:ascii="Times New Roman" w:hAnsi="Times New Roman"/>
                <w:b/>
                <w:sz w:val="24"/>
                <w:szCs w:val="24"/>
              </w:rPr>
            </w:pPr>
            <w:r w:rsidRPr="00065315">
              <w:rPr>
                <w:rFonts w:ascii="Times New Roman" w:hAnsi="Times New Roman"/>
                <w:b/>
                <w:sz w:val="24"/>
                <w:szCs w:val="24"/>
              </w:rPr>
              <w:t>На 01.01.2019г.</w:t>
            </w:r>
          </w:p>
        </w:tc>
      </w:tr>
      <w:tr w:rsidR="00CE5CC8" w:rsidRPr="00065315" w:rsidTr="00A471A6">
        <w:trPr>
          <w:trHeight w:val="340"/>
        </w:trPr>
        <w:tc>
          <w:tcPr>
            <w:tcW w:w="3510" w:type="dxa"/>
          </w:tcPr>
          <w:p w:rsidR="00CE5CC8" w:rsidRPr="00065315" w:rsidRDefault="00CE5CC8" w:rsidP="00A471A6">
            <w:pPr>
              <w:contextualSpacing/>
              <w:jc w:val="center"/>
              <w:rPr>
                <w:rFonts w:ascii="Times New Roman" w:hAnsi="Times New Roman"/>
                <w:sz w:val="24"/>
                <w:szCs w:val="24"/>
              </w:rPr>
            </w:pPr>
            <w:r w:rsidRPr="00065315">
              <w:rPr>
                <w:rFonts w:ascii="Times New Roman" w:hAnsi="Times New Roman"/>
                <w:sz w:val="24"/>
                <w:szCs w:val="24"/>
              </w:rPr>
              <w:t>1</w:t>
            </w:r>
          </w:p>
        </w:tc>
        <w:tc>
          <w:tcPr>
            <w:tcW w:w="1985" w:type="dxa"/>
          </w:tcPr>
          <w:p w:rsidR="00CE5CC8" w:rsidRPr="00065315" w:rsidRDefault="00CE5CC8" w:rsidP="00A471A6">
            <w:pPr>
              <w:contextualSpacing/>
              <w:jc w:val="center"/>
              <w:rPr>
                <w:rFonts w:ascii="Times New Roman" w:hAnsi="Times New Roman"/>
                <w:sz w:val="24"/>
                <w:szCs w:val="24"/>
              </w:rPr>
            </w:pPr>
            <w:r w:rsidRPr="00065315">
              <w:rPr>
                <w:rFonts w:ascii="Times New Roman" w:hAnsi="Times New Roman"/>
                <w:sz w:val="24"/>
                <w:szCs w:val="24"/>
              </w:rPr>
              <w:t>2</w:t>
            </w:r>
          </w:p>
        </w:tc>
        <w:tc>
          <w:tcPr>
            <w:tcW w:w="1843" w:type="dxa"/>
          </w:tcPr>
          <w:p w:rsidR="00CE5CC8" w:rsidRPr="00065315" w:rsidRDefault="00CE5CC8" w:rsidP="00A471A6">
            <w:pPr>
              <w:contextualSpacing/>
              <w:jc w:val="center"/>
              <w:rPr>
                <w:rFonts w:ascii="Times New Roman" w:hAnsi="Times New Roman"/>
                <w:sz w:val="24"/>
                <w:szCs w:val="24"/>
              </w:rPr>
            </w:pPr>
            <w:r w:rsidRPr="00065315">
              <w:rPr>
                <w:rFonts w:ascii="Times New Roman" w:hAnsi="Times New Roman"/>
                <w:sz w:val="24"/>
                <w:szCs w:val="24"/>
              </w:rPr>
              <w:t>3</w:t>
            </w:r>
          </w:p>
        </w:tc>
        <w:tc>
          <w:tcPr>
            <w:tcW w:w="1985" w:type="dxa"/>
          </w:tcPr>
          <w:p w:rsidR="00CE5CC8" w:rsidRPr="00065315" w:rsidRDefault="00CE5CC8" w:rsidP="00A471A6">
            <w:pPr>
              <w:contextualSpacing/>
              <w:jc w:val="center"/>
              <w:rPr>
                <w:rFonts w:ascii="Times New Roman" w:hAnsi="Times New Roman"/>
                <w:sz w:val="24"/>
                <w:szCs w:val="24"/>
              </w:rPr>
            </w:pPr>
            <w:r w:rsidRPr="00065315">
              <w:rPr>
                <w:rFonts w:ascii="Times New Roman" w:hAnsi="Times New Roman"/>
                <w:sz w:val="24"/>
                <w:szCs w:val="24"/>
              </w:rPr>
              <w:t>4</w:t>
            </w:r>
          </w:p>
        </w:tc>
      </w:tr>
      <w:tr w:rsidR="00CE5CC8" w:rsidRPr="00065315" w:rsidTr="00A471A6">
        <w:trPr>
          <w:trHeight w:val="415"/>
        </w:trPr>
        <w:tc>
          <w:tcPr>
            <w:tcW w:w="3510" w:type="dxa"/>
          </w:tcPr>
          <w:p w:rsidR="00CE5CC8" w:rsidRPr="00065315" w:rsidRDefault="00CE5CC8" w:rsidP="00A471A6">
            <w:pPr>
              <w:contextualSpacing/>
              <w:rPr>
                <w:rFonts w:ascii="Times New Roman" w:hAnsi="Times New Roman"/>
                <w:sz w:val="24"/>
                <w:szCs w:val="24"/>
              </w:rPr>
            </w:pPr>
            <w:r w:rsidRPr="00065315">
              <w:rPr>
                <w:rFonts w:ascii="Times New Roman" w:hAnsi="Times New Roman"/>
                <w:sz w:val="24"/>
                <w:szCs w:val="24"/>
              </w:rPr>
              <w:t>Уставный капитал</w:t>
            </w:r>
          </w:p>
        </w:tc>
        <w:tc>
          <w:tcPr>
            <w:tcW w:w="1985" w:type="dxa"/>
          </w:tcPr>
          <w:p w:rsidR="00CE5CC8" w:rsidRPr="00065315" w:rsidRDefault="00CE5CC8" w:rsidP="00A471A6">
            <w:pPr>
              <w:contextualSpacing/>
              <w:jc w:val="center"/>
              <w:rPr>
                <w:rFonts w:ascii="Times New Roman" w:hAnsi="Times New Roman"/>
                <w:sz w:val="24"/>
                <w:szCs w:val="24"/>
              </w:rPr>
            </w:pPr>
            <w:r w:rsidRPr="00065315">
              <w:rPr>
                <w:rFonts w:ascii="Times New Roman" w:hAnsi="Times New Roman"/>
                <w:sz w:val="24"/>
                <w:szCs w:val="24"/>
              </w:rPr>
              <w:t>116500</w:t>
            </w:r>
          </w:p>
        </w:tc>
        <w:tc>
          <w:tcPr>
            <w:tcW w:w="1843" w:type="dxa"/>
          </w:tcPr>
          <w:p w:rsidR="00CE5CC8" w:rsidRPr="00065315" w:rsidRDefault="00CE5CC8" w:rsidP="00A471A6">
            <w:pPr>
              <w:contextualSpacing/>
              <w:jc w:val="center"/>
              <w:rPr>
                <w:rFonts w:ascii="Times New Roman" w:hAnsi="Times New Roman"/>
                <w:sz w:val="24"/>
                <w:szCs w:val="24"/>
              </w:rPr>
            </w:pPr>
            <w:r w:rsidRPr="00065315">
              <w:rPr>
                <w:rFonts w:ascii="Times New Roman" w:hAnsi="Times New Roman"/>
                <w:sz w:val="24"/>
                <w:szCs w:val="24"/>
              </w:rPr>
              <w:t>0</w:t>
            </w:r>
          </w:p>
        </w:tc>
        <w:tc>
          <w:tcPr>
            <w:tcW w:w="1985" w:type="dxa"/>
          </w:tcPr>
          <w:p w:rsidR="00CE5CC8" w:rsidRPr="00065315" w:rsidRDefault="00CE5CC8" w:rsidP="00A471A6">
            <w:pPr>
              <w:contextualSpacing/>
              <w:jc w:val="center"/>
              <w:rPr>
                <w:rFonts w:ascii="Times New Roman" w:hAnsi="Times New Roman"/>
                <w:sz w:val="24"/>
                <w:szCs w:val="24"/>
              </w:rPr>
            </w:pPr>
            <w:r w:rsidRPr="00065315">
              <w:rPr>
                <w:rFonts w:ascii="Times New Roman" w:hAnsi="Times New Roman"/>
                <w:sz w:val="24"/>
                <w:szCs w:val="24"/>
              </w:rPr>
              <w:t>116500</w:t>
            </w:r>
          </w:p>
        </w:tc>
      </w:tr>
      <w:tr w:rsidR="00CE5CC8" w:rsidRPr="00065315" w:rsidTr="00A471A6">
        <w:trPr>
          <w:trHeight w:val="421"/>
        </w:trPr>
        <w:tc>
          <w:tcPr>
            <w:tcW w:w="3510" w:type="dxa"/>
          </w:tcPr>
          <w:p w:rsidR="00CE5CC8" w:rsidRPr="00065315" w:rsidRDefault="00CE5CC8" w:rsidP="00A471A6">
            <w:pPr>
              <w:contextualSpacing/>
              <w:rPr>
                <w:rFonts w:ascii="Times New Roman" w:hAnsi="Times New Roman"/>
                <w:sz w:val="24"/>
                <w:szCs w:val="24"/>
              </w:rPr>
            </w:pPr>
            <w:r w:rsidRPr="00065315">
              <w:rPr>
                <w:rFonts w:ascii="Times New Roman" w:hAnsi="Times New Roman"/>
                <w:sz w:val="24"/>
                <w:szCs w:val="24"/>
              </w:rPr>
              <w:t>Эмиссионный доход</w:t>
            </w:r>
          </w:p>
        </w:tc>
        <w:tc>
          <w:tcPr>
            <w:tcW w:w="1985" w:type="dxa"/>
          </w:tcPr>
          <w:p w:rsidR="00CE5CC8" w:rsidRPr="00065315" w:rsidRDefault="00CE5CC8" w:rsidP="00A471A6">
            <w:pPr>
              <w:contextualSpacing/>
              <w:jc w:val="center"/>
              <w:rPr>
                <w:rFonts w:ascii="Times New Roman" w:hAnsi="Times New Roman"/>
                <w:sz w:val="24"/>
                <w:szCs w:val="24"/>
              </w:rPr>
            </w:pPr>
            <w:r w:rsidRPr="00065315">
              <w:rPr>
                <w:rFonts w:ascii="Times New Roman" w:hAnsi="Times New Roman"/>
                <w:sz w:val="24"/>
                <w:szCs w:val="24"/>
              </w:rPr>
              <w:t>120</w:t>
            </w:r>
          </w:p>
        </w:tc>
        <w:tc>
          <w:tcPr>
            <w:tcW w:w="1843" w:type="dxa"/>
          </w:tcPr>
          <w:p w:rsidR="00CE5CC8" w:rsidRPr="00065315" w:rsidRDefault="00CE5CC8" w:rsidP="00A471A6">
            <w:pPr>
              <w:contextualSpacing/>
              <w:jc w:val="center"/>
              <w:rPr>
                <w:rFonts w:ascii="Times New Roman" w:hAnsi="Times New Roman"/>
                <w:sz w:val="24"/>
                <w:szCs w:val="24"/>
              </w:rPr>
            </w:pPr>
            <w:r w:rsidRPr="00065315">
              <w:rPr>
                <w:rFonts w:ascii="Times New Roman" w:hAnsi="Times New Roman"/>
                <w:sz w:val="24"/>
                <w:szCs w:val="24"/>
              </w:rPr>
              <w:t>0</w:t>
            </w:r>
          </w:p>
        </w:tc>
        <w:tc>
          <w:tcPr>
            <w:tcW w:w="1985" w:type="dxa"/>
          </w:tcPr>
          <w:p w:rsidR="00CE5CC8" w:rsidRPr="00065315" w:rsidRDefault="00CE5CC8" w:rsidP="00A471A6">
            <w:pPr>
              <w:contextualSpacing/>
              <w:jc w:val="center"/>
              <w:rPr>
                <w:rFonts w:ascii="Times New Roman" w:hAnsi="Times New Roman"/>
                <w:sz w:val="24"/>
                <w:szCs w:val="24"/>
              </w:rPr>
            </w:pPr>
            <w:r w:rsidRPr="00065315">
              <w:rPr>
                <w:rFonts w:ascii="Times New Roman" w:hAnsi="Times New Roman"/>
                <w:sz w:val="24"/>
                <w:szCs w:val="24"/>
              </w:rPr>
              <w:t>120</w:t>
            </w:r>
          </w:p>
        </w:tc>
      </w:tr>
      <w:tr w:rsidR="00CE5CC8" w:rsidRPr="00065315" w:rsidTr="00A471A6">
        <w:trPr>
          <w:trHeight w:val="414"/>
        </w:trPr>
        <w:tc>
          <w:tcPr>
            <w:tcW w:w="3510" w:type="dxa"/>
          </w:tcPr>
          <w:p w:rsidR="00CE5CC8" w:rsidRPr="00065315" w:rsidRDefault="00CE5CC8" w:rsidP="00A471A6">
            <w:pPr>
              <w:contextualSpacing/>
              <w:rPr>
                <w:rFonts w:ascii="Times New Roman" w:hAnsi="Times New Roman"/>
                <w:sz w:val="24"/>
                <w:szCs w:val="24"/>
              </w:rPr>
            </w:pPr>
            <w:r w:rsidRPr="00065315">
              <w:rPr>
                <w:rFonts w:ascii="Times New Roman" w:hAnsi="Times New Roman"/>
                <w:sz w:val="24"/>
                <w:szCs w:val="24"/>
              </w:rPr>
              <w:t>Резервный фонд</w:t>
            </w:r>
          </w:p>
        </w:tc>
        <w:tc>
          <w:tcPr>
            <w:tcW w:w="1985" w:type="dxa"/>
          </w:tcPr>
          <w:p w:rsidR="00CE5CC8" w:rsidRPr="00065315" w:rsidRDefault="00CE5CC8" w:rsidP="00A471A6">
            <w:pPr>
              <w:contextualSpacing/>
              <w:jc w:val="center"/>
              <w:rPr>
                <w:rFonts w:ascii="Times New Roman" w:hAnsi="Times New Roman"/>
                <w:sz w:val="24"/>
                <w:szCs w:val="24"/>
              </w:rPr>
            </w:pPr>
            <w:r w:rsidRPr="00065315">
              <w:rPr>
                <w:rFonts w:ascii="Times New Roman" w:hAnsi="Times New Roman"/>
                <w:sz w:val="24"/>
                <w:szCs w:val="24"/>
              </w:rPr>
              <w:t>10070</w:t>
            </w:r>
          </w:p>
        </w:tc>
        <w:tc>
          <w:tcPr>
            <w:tcW w:w="1843" w:type="dxa"/>
          </w:tcPr>
          <w:p w:rsidR="00CE5CC8" w:rsidRPr="00065315" w:rsidRDefault="00CE5CC8" w:rsidP="00A471A6">
            <w:pPr>
              <w:contextualSpacing/>
              <w:jc w:val="center"/>
              <w:rPr>
                <w:rFonts w:ascii="Times New Roman" w:hAnsi="Times New Roman"/>
                <w:sz w:val="24"/>
                <w:szCs w:val="24"/>
              </w:rPr>
            </w:pPr>
            <w:r w:rsidRPr="00065315">
              <w:rPr>
                <w:rFonts w:ascii="Times New Roman" w:hAnsi="Times New Roman"/>
                <w:sz w:val="24"/>
                <w:szCs w:val="24"/>
              </w:rPr>
              <w:t>0</w:t>
            </w:r>
          </w:p>
        </w:tc>
        <w:tc>
          <w:tcPr>
            <w:tcW w:w="1985" w:type="dxa"/>
          </w:tcPr>
          <w:p w:rsidR="00CE5CC8" w:rsidRPr="00065315" w:rsidRDefault="00CE5CC8" w:rsidP="00A471A6">
            <w:pPr>
              <w:contextualSpacing/>
              <w:jc w:val="center"/>
              <w:rPr>
                <w:rFonts w:ascii="Times New Roman" w:hAnsi="Times New Roman"/>
                <w:sz w:val="24"/>
                <w:szCs w:val="24"/>
              </w:rPr>
            </w:pPr>
            <w:r w:rsidRPr="00065315">
              <w:rPr>
                <w:rFonts w:ascii="Times New Roman" w:hAnsi="Times New Roman"/>
                <w:sz w:val="24"/>
                <w:szCs w:val="24"/>
              </w:rPr>
              <w:t>10070</w:t>
            </w:r>
          </w:p>
        </w:tc>
      </w:tr>
      <w:tr w:rsidR="00CE5CC8" w:rsidRPr="00065315" w:rsidTr="00A471A6">
        <w:tc>
          <w:tcPr>
            <w:tcW w:w="3510" w:type="dxa"/>
          </w:tcPr>
          <w:p w:rsidR="00CE5CC8" w:rsidRPr="00065315" w:rsidRDefault="00CE5CC8" w:rsidP="00A471A6">
            <w:pPr>
              <w:contextualSpacing/>
              <w:rPr>
                <w:rFonts w:ascii="Times New Roman" w:hAnsi="Times New Roman"/>
                <w:sz w:val="24"/>
                <w:szCs w:val="24"/>
              </w:rPr>
            </w:pPr>
            <w:r w:rsidRPr="00065315">
              <w:rPr>
                <w:rFonts w:ascii="Times New Roman" w:hAnsi="Times New Roman"/>
                <w:sz w:val="24"/>
                <w:szCs w:val="24"/>
              </w:rPr>
              <w:t xml:space="preserve">Переоценка основных средств </w:t>
            </w:r>
          </w:p>
          <w:p w:rsidR="00CE5CC8" w:rsidRPr="00065315" w:rsidRDefault="00CE5CC8" w:rsidP="00A471A6">
            <w:pPr>
              <w:contextualSpacing/>
              <w:rPr>
                <w:rFonts w:ascii="Times New Roman" w:hAnsi="Times New Roman"/>
                <w:sz w:val="24"/>
                <w:szCs w:val="24"/>
              </w:rPr>
            </w:pPr>
            <w:r w:rsidRPr="00065315">
              <w:rPr>
                <w:rFonts w:ascii="Times New Roman" w:hAnsi="Times New Roman"/>
                <w:sz w:val="24"/>
                <w:szCs w:val="24"/>
              </w:rPr>
              <w:t>и нематериальных активов, уменьшенная на отложенное налоговое обязательство</w:t>
            </w:r>
          </w:p>
        </w:tc>
        <w:tc>
          <w:tcPr>
            <w:tcW w:w="1985" w:type="dxa"/>
          </w:tcPr>
          <w:p w:rsidR="00CE5CC8" w:rsidRPr="00065315" w:rsidRDefault="00CE5CC8" w:rsidP="00A471A6">
            <w:pPr>
              <w:contextualSpacing/>
              <w:jc w:val="center"/>
              <w:rPr>
                <w:rFonts w:ascii="Times New Roman" w:hAnsi="Times New Roman"/>
                <w:sz w:val="24"/>
                <w:szCs w:val="24"/>
              </w:rPr>
            </w:pPr>
            <w:r w:rsidRPr="00065315">
              <w:rPr>
                <w:rFonts w:ascii="Times New Roman" w:hAnsi="Times New Roman"/>
                <w:sz w:val="24"/>
                <w:szCs w:val="24"/>
              </w:rPr>
              <w:t>161763</w:t>
            </w:r>
          </w:p>
        </w:tc>
        <w:tc>
          <w:tcPr>
            <w:tcW w:w="1843" w:type="dxa"/>
          </w:tcPr>
          <w:p w:rsidR="00CE5CC8" w:rsidRPr="00065315" w:rsidRDefault="00CE5CC8" w:rsidP="00A471A6">
            <w:pPr>
              <w:contextualSpacing/>
              <w:jc w:val="center"/>
              <w:rPr>
                <w:rFonts w:ascii="Times New Roman" w:hAnsi="Times New Roman"/>
                <w:sz w:val="24"/>
                <w:szCs w:val="24"/>
              </w:rPr>
            </w:pPr>
            <w:r w:rsidRPr="00065315">
              <w:rPr>
                <w:rFonts w:ascii="Times New Roman" w:hAnsi="Times New Roman"/>
                <w:sz w:val="24"/>
                <w:szCs w:val="24"/>
              </w:rPr>
              <w:t>-18</w:t>
            </w:r>
          </w:p>
        </w:tc>
        <w:tc>
          <w:tcPr>
            <w:tcW w:w="1985" w:type="dxa"/>
          </w:tcPr>
          <w:p w:rsidR="00CE5CC8" w:rsidRPr="00065315" w:rsidRDefault="00CE5CC8" w:rsidP="00A471A6">
            <w:pPr>
              <w:contextualSpacing/>
              <w:jc w:val="center"/>
              <w:rPr>
                <w:rFonts w:ascii="Times New Roman" w:hAnsi="Times New Roman"/>
                <w:sz w:val="24"/>
                <w:szCs w:val="24"/>
              </w:rPr>
            </w:pPr>
            <w:r w:rsidRPr="00065315">
              <w:rPr>
                <w:rFonts w:ascii="Times New Roman" w:hAnsi="Times New Roman"/>
                <w:sz w:val="24"/>
                <w:szCs w:val="24"/>
              </w:rPr>
              <w:t>161745</w:t>
            </w:r>
          </w:p>
        </w:tc>
      </w:tr>
      <w:tr w:rsidR="00CE5CC8" w:rsidRPr="00065315" w:rsidTr="00A471A6">
        <w:tc>
          <w:tcPr>
            <w:tcW w:w="3510" w:type="dxa"/>
          </w:tcPr>
          <w:p w:rsidR="00CE5CC8" w:rsidRPr="00065315" w:rsidRDefault="00CE5CC8" w:rsidP="00A471A6">
            <w:pPr>
              <w:contextualSpacing/>
              <w:rPr>
                <w:rFonts w:ascii="Times New Roman" w:hAnsi="Times New Roman"/>
                <w:sz w:val="24"/>
                <w:szCs w:val="24"/>
              </w:rPr>
            </w:pPr>
            <w:r w:rsidRPr="00065315">
              <w:rPr>
                <w:rFonts w:ascii="Times New Roman" w:hAnsi="Times New Roman"/>
                <w:sz w:val="24"/>
                <w:szCs w:val="24"/>
              </w:rPr>
              <w:t>Нераспределенная прибыль (убыток), в том числе:</w:t>
            </w:r>
          </w:p>
        </w:tc>
        <w:tc>
          <w:tcPr>
            <w:tcW w:w="1985" w:type="dxa"/>
          </w:tcPr>
          <w:p w:rsidR="00CE5CC8" w:rsidRPr="00065315" w:rsidRDefault="00CE5CC8" w:rsidP="00A471A6">
            <w:pPr>
              <w:contextualSpacing/>
              <w:jc w:val="center"/>
              <w:rPr>
                <w:rFonts w:ascii="Times New Roman" w:hAnsi="Times New Roman"/>
                <w:sz w:val="24"/>
                <w:szCs w:val="24"/>
              </w:rPr>
            </w:pPr>
            <w:r w:rsidRPr="00065315">
              <w:rPr>
                <w:rFonts w:ascii="Times New Roman" w:hAnsi="Times New Roman"/>
                <w:sz w:val="24"/>
                <w:szCs w:val="24"/>
              </w:rPr>
              <w:t>206496</w:t>
            </w:r>
          </w:p>
        </w:tc>
        <w:tc>
          <w:tcPr>
            <w:tcW w:w="1843" w:type="dxa"/>
          </w:tcPr>
          <w:p w:rsidR="00CE5CC8" w:rsidRPr="00065315" w:rsidRDefault="00CE5CC8" w:rsidP="00A471A6">
            <w:pPr>
              <w:contextualSpacing/>
              <w:jc w:val="center"/>
              <w:rPr>
                <w:rFonts w:ascii="Times New Roman" w:hAnsi="Times New Roman"/>
                <w:sz w:val="24"/>
                <w:szCs w:val="24"/>
              </w:rPr>
            </w:pPr>
            <w:r w:rsidRPr="00065315">
              <w:rPr>
                <w:rFonts w:ascii="Times New Roman" w:hAnsi="Times New Roman"/>
                <w:sz w:val="24"/>
                <w:szCs w:val="24"/>
              </w:rPr>
              <w:t>10609</w:t>
            </w:r>
          </w:p>
        </w:tc>
        <w:tc>
          <w:tcPr>
            <w:tcW w:w="1985" w:type="dxa"/>
          </w:tcPr>
          <w:p w:rsidR="00CE5CC8" w:rsidRPr="00065315" w:rsidRDefault="00CE5CC8" w:rsidP="00A471A6">
            <w:pPr>
              <w:contextualSpacing/>
              <w:jc w:val="center"/>
              <w:rPr>
                <w:rFonts w:ascii="Times New Roman" w:hAnsi="Times New Roman"/>
                <w:sz w:val="24"/>
                <w:szCs w:val="24"/>
              </w:rPr>
            </w:pPr>
            <w:r w:rsidRPr="00065315">
              <w:rPr>
                <w:rFonts w:ascii="Times New Roman" w:hAnsi="Times New Roman"/>
                <w:sz w:val="24"/>
                <w:szCs w:val="24"/>
              </w:rPr>
              <w:t>217105</w:t>
            </w:r>
          </w:p>
        </w:tc>
      </w:tr>
      <w:tr w:rsidR="00CE5CC8" w:rsidRPr="00065315" w:rsidTr="00A471A6">
        <w:tc>
          <w:tcPr>
            <w:tcW w:w="3510" w:type="dxa"/>
          </w:tcPr>
          <w:p w:rsidR="00CE5CC8" w:rsidRPr="00065315" w:rsidRDefault="00CE5CC8" w:rsidP="00A471A6">
            <w:pPr>
              <w:contextualSpacing/>
              <w:rPr>
                <w:rFonts w:ascii="Times New Roman" w:hAnsi="Times New Roman"/>
                <w:sz w:val="24"/>
                <w:szCs w:val="24"/>
              </w:rPr>
            </w:pPr>
            <w:r w:rsidRPr="00065315">
              <w:rPr>
                <w:rFonts w:ascii="Times New Roman" w:hAnsi="Times New Roman"/>
                <w:sz w:val="24"/>
                <w:szCs w:val="24"/>
              </w:rPr>
              <w:t xml:space="preserve">дивиденды объявленные и иные выплаты в пользу акционеров </w:t>
            </w:r>
          </w:p>
        </w:tc>
        <w:tc>
          <w:tcPr>
            <w:tcW w:w="1985" w:type="dxa"/>
          </w:tcPr>
          <w:p w:rsidR="00CE5CC8" w:rsidRPr="00065315" w:rsidRDefault="00CE5CC8" w:rsidP="00A471A6">
            <w:pPr>
              <w:contextualSpacing/>
              <w:jc w:val="center"/>
              <w:rPr>
                <w:rFonts w:ascii="Times New Roman" w:hAnsi="Times New Roman"/>
                <w:sz w:val="24"/>
                <w:szCs w:val="24"/>
              </w:rPr>
            </w:pPr>
            <w:r w:rsidRPr="00065315">
              <w:rPr>
                <w:rFonts w:ascii="Times New Roman" w:hAnsi="Times New Roman"/>
                <w:sz w:val="24"/>
                <w:szCs w:val="24"/>
              </w:rPr>
              <w:t>0</w:t>
            </w:r>
          </w:p>
        </w:tc>
        <w:tc>
          <w:tcPr>
            <w:tcW w:w="1843" w:type="dxa"/>
          </w:tcPr>
          <w:p w:rsidR="00CE5CC8" w:rsidRPr="00065315" w:rsidRDefault="00CE5CC8" w:rsidP="00A471A6">
            <w:pPr>
              <w:contextualSpacing/>
              <w:jc w:val="center"/>
              <w:rPr>
                <w:rFonts w:ascii="Times New Roman" w:hAnsi="Times New Roman"/>
                <w:sz w:val="24"/>
                <w:szCs w:val="24"/>
              </w:rPr>
            </w:pPr>
            <w:r w:rsidRPr="00065315">
              <w:rPr>
                <w:rFonts w:ascii="Times New Roman" w:hAnsi="Times New Roman"/>
                <w:sz w:val="24"/>
                <w:szCs w:val="24"/>
              </w:rPr>
              <w:t>-11494</w:t>
            </w:r>
          </w:p>
        </w:tc>
        <w:tc>
          <w:tcPr>
            <w:tcW w:w="1985" w:type="dxa"/>
          </w:tcPr>
          <w:p w:rsidR="00CE5CC8" w:rsidRPr="00065315" w:rsidRDefault="00CE5CC8" w:rsidP="00A471A6">
            <w:pPr>
              <w:contextualSpacing/>
              <w:jc w:val="center"/>
              <w:rPr>
                <w:rFonts w:ascii="Times New Roman" w:hAnsi="Times New Roman"/>
                <w:sz w:val="24"/>
                <w:szCs w:val="24"/>
              </w:rPr>
            </w:pPr>
            <w:r w:rsidRPr="00065315">
              <w:rPr>
                <w:rFonts w:ascii="Times New Roman" w:hAnsi="Times New Roman"/>
                <w:sz w:val="24"/>
                <w:szCs w:val="24"/>
              </w:rPr>
              <w:t>-11494</w:t>
            </w:r>
          </w:p>
        </w:tc>
      </w:tr>
      <w:tr w:rsidR="00CE5CC8" w:rsidRPr="00065315" w:rsidTr="00A471A6">
        <w:trPr>
          <w:trHeight w:val="471"/>
        </w:trPr>
        <w:tc>
          <w:tcPr>
            <w:tcW w:w="3510" w:type="dxa"/>
          </w:tcPr>
          <w:p w:rsidR="00CE5CC8" w:rsidRPr="00065315" w:rsidRDefault="00CE5CC8" w:rsidP="00A471A6">
            <w:pPr>
              <w:contextualSpacing/>
              <w:rPr>
                <w:rFonts w:ascii="Times New Roman" w:hAnsi="Times New Roman"/>
                <w:b/>
                <w:sz w:val="24"/>
                <w:szCs w:val="24"/>
              </w:rPr>
            </w:pPr>
            <w:r w:rsidRPr="00065315">
              <w:rPr>
                <w:rFonts w:ascii="Times New Roman" w:hAnsi="Times New Roman"/>
                <w:b/>
                <w:sz w:val="24"/>
                <w:szCs w:val="24"/>
              </w:rPr>
              <w:t>Итого источники капитала</w:t>
            </w:r>
          </w:p>
        </w:tc>
        <w:tc>
          <w:tcPr>
            <w:tcW w:w="1985" w:type="dxa"/>
          </w:tcPr>
          <w:p w:rsidR="00CE5CC8" w:rsidRPr="00065315" w:rsidRDefault="00CE5CC8" w:rsidP="00A471A6">
            <w:pPr>
              <w:contextualSpacing/>
              <w:jc w:val="center"/>
              <w:rPr>
                <w:rFonts w:ascii="Times New Roman" w:hAnsi="Times New Roman"/>
                <w:b/>
                <w:sz w:val="24"/>
                <w:szCs w:val="24"/>
              </w:rPr>
            </w:pPr>
            <w:r w:rsidRPr="00065315">
              <w:rPr>
                <w:rFonts w:ascii="Times New Roman" w:hAnsi="Times New Roman"/>
                <w:b/>
                <w:sz w:val="24"/>
                <w:szCs w:val="24"/>
              </w:rPr>
              <w:t>494949</w:t>
            </w:r>
          </w:p>
        </w:tc>
        <w:tc>
          <w:tcPr>
            <w:tcW w:w="1843" w:type="dxa"/>
          </w:tcPr>
          <w:p w:rsidR="00CE5CC8" w:rsidRPr="00065315" w:rsidRDefault="00CE5CC8" w:rsidP="00A471A6">
            <w:pPr>
              <w:contextualSpacing/>
              <w:jc w:val="center"/>
              <w:rPr>
                <w:rFonts w:ascii="Times New Roman" w:hAnsi="Times New Roman"/>
                <w:b/>
                <w:sz w:val="24"/>
                <w:szCs w:val="24"/>
              </w:rPr>
            </w:pPr>
            <w:r w:rsidRPr="00065315">
              <w:rPr>
                <w:rFonts w:ascii="Times New Roman" w:hAnsi="Times New Roman"/>
                <w:b/>
                <w:sz w:val="24"/>
                <w:szCs w:val="24"/>
              </w:rPr>
              <w:t>10591</w:t>
            </w:r>
          </w:p>
        </w:tc>
        <w:tc>
          <w:tcPr>
            <w:tcW w:w="1985" w:type="dxa"/>
          </w:tcPr>
          <w:p w:rsidR="00CE5CC8" w:rsidRPr="00065315" w:rsidRDefault="00CE5CC8" w:rsidP="00A471A6">
            <w:pPr>
              <w:contextualSpacing/>
              <w:jc w:val="center"/>
              <w:rPr>
                <w:rFonts w:ascii="Times New Roman" w:hAnsi="Times New Roman"/>
                <w:b/>
                <w:sz w:val="24"/>
                <w:szCs w:val="24"/>
              </w:rPr>
            </w:pPr>
            <w:r w:rsidRPr="00065315">
              <w:rPr>
                <w:rFonts w:ascii="Times New Roman" w:hAnsi="Times New Roman"/>
                <w:b/>
                <w:sz w:val="24"/>
                <w:szCs w:val="24"/>
              </w:rPr>
              <w:t>505540</w:t>
            </w:r>
          </w:p>
        </w:tc>
      </w:tr>
    </w:tbl>
    <w:p w:rsidR="00CE5CC8" w:rsidRPr="00065315" w:rsidRDefault="00CE5CC8" w:rsidP="00CE5CC8">
      <w:pPr>
        <w:spacing w:line="240" w:lineRule="auto"/>
        <w:contextualSpacing/>
        <w:jc w:val="both"/>
        <w:rPr>
          <w:rFonts w:ascii="Times New Roman" w:hAnsi="Times New Roman"/>
          <w:sz w:val="24"/>
          <w:szCs w:val="24"/>
        </w:rPr>
      </w:pPr>
    </w:p>
    <w:p w:rsidR="00CE5CC8" w:rsidRPr="00065315" w:rsidRDefault="00CE5CC8" w:rsidP="00CE5CC8">
      <w:pPr>
        <w:spacing w:line="240" w:lineRule="auto"/>
        <w:ind w:firstLine="284"/>
        <w:contextualSpacing/>
        <w:jc w:val="both"/>
        <w:rPr>
          <w:rFonts w:ascii="Times New Roman" w:hAnsi="Times New Roman"/>
          <w:sz w:val="24"/>
          <w:szCs w:val="24"/>
        </w:rPr>
      </w:pPr>
      <w:r w:rsidRPr="00065315">
        <w:rPr>
          <w:rFonts w:ascii="Times New Roman" w:hAnsi="Times New Roman"/>
          <w:sz w:val="24"/>
          <w:szCs w:val="24"/>
        </w:rPr>
        <w:t>В отчетном периоде и предыдущем отчетном периоде  причиной изменения статей капитала являются операции по распределению балансовой прибыли  за предыдущий отчетный год, операции с акционерами по выплате дивидендов за предыдущий отчетный год, а также изменения  в переоценке основных средств, уменьшенные на отложенное налоговое обязательство.</w:t>
      </w:r>
    </w:p>
    <w:p w:rsidR="00CE5CC8" w:rsidRPr="00065315" w:rsidRDefault="00CE5CC8" w:rsidP="00CE5CC8">
      <w:pPr>
        <w:spacing w:line="240" w:lineRule="auto"/>
        <w:ind w:firstLine="284"/>
        <w:contextualSpacing/>
        <w:jc w:val="both"/>
        <w:rPr>
          <w:rFonts w:ascii="Times New Roman" w:hAnsi="Times New Roman"/>
          <w:sz w:val="24"/>
          <w:szCs w:val="24"/>
        </w:rPr>
      </w:pPr>
      <w:r w:rsidRPr="00065315">
        <w:rPr>
          <w:rFonts w:ascii="Times New Roman" w:hAnsi="Times New Roman"/>
          <w:sz w:val="24"/>
          <w:szCs w:val="24"/>
        </w:rPr>
        <w:t>В таблице №34  представлен постатейный анализ прочего совокупного дохода в разрезе инструментов капитала:</w:t>
      </w:r>
    </w:p>
    <w:p w:rsidR="00CE5CC8" w:rsidRPr="00065315" w:rsidRDefault="00CE5CC8" w:rsidP="00CE5CC8">
      <w:pPr>
        <w:autoSpaceDE w:val="0"/>
        <w:autoSpaceDN w:val="0"/>
        <w:adjustRightInd w:val="0"/>
        <w:spacing w:after="0" w:line="240" w:lineRule="auto"/>
        <w:ind w:firstLine="284"/>
        <w:jc w:val="right"/>
        <w:rPr>
          <w:rFonts w:ascii="Times New Roman" w:hAnsi="Times New Roman"/>
          <w:bCs/>
          <w:sz w:val="24"/>
          <w:szCs w:val="24"/>
        </w:rPr>
      </w:pPr>
      <w:r w:rsidRPr="00065315">
        <w:rPr>
          <w:rFonts w:ascii="Times New Roman" w:hAnsi="Times New Roman"/>
          <w:sz w:val="24"/>
          <w:szCs w:val="24"/>
        </w:rPr>
        <w:t xml:space="preserve">Таблица </w:t>
      </w:r>
      <w:r w:rsidRPr="00786000">
        <w:rPr>
          <w:rFonts w:ascii="Times New Roman" w:hAnsi="Times New Roman"/>
          <w:sz w:val="24"/>
          <w:szCs w:val="24"/>
        </w:rPr>
        <w:t>34</w:t>
      </w:r>
    </w:p>
    <w:p w:rsidR="00CE5CC8" w:rsidRPr="00065315" w:rsidRDefault="00CE5CC8" w:rsidP="00CE5CC8">
      <w:pPr>
        <w:autoSpaceDE w:val="0"/>
        <w:autoSpaceDN w:val="0"/>
        <w:adjustRightInd w:val="0"/>
        <w:spacing w:after="0" w:line="240" w:lineRule="auto"/>
        <w:ind w:firstLine="440"/>
        <w:jc w:val="right"/>
        <w:rPr>
          <w:rFonts w:ascii="Times New Roman" w:hAnsi="Times New Roman"/>
          <w:bCs/>
          <w:sz w:val="24"/>
          <w:szCs w:val="24"/>
        </w:rPr>
      </w:pPr>
      <w:r w:rsidRPr="00065315">
        <w:rPr>
          <w:rFonts w:ascii="Times New Roman" w:hAnsi="Times New Roman"/>
          <w:bCs/>
          <w:sz w:val="24"/>
          <w:szCs w:val="24"/>
        </w:rPr>
        <w:t>тыс. руб.</w:t>
      </w:r>
    </w:p>
    <w:tbl>
      <w:tblPr>
        <w:tblStyle w:val="aff4"/>
        <w:tblpPr w:leftFromText="180" w:rightFromText="180" w:vertAnchor="text" w:horzAnchor="margin" w:tblpY="126"/>
        <w:tblW w:w="9181" w:type="dxa"/>
        <w:tblLook w:val="04A0" w:firstRow="1" w:lastRow="0" w:firstColumn="1" w:lastColumn="0" w:noHBand="0" w:noVBand="1"/>
      </w:tblPr>
      <w:tblGrid>
        <w:gridCol w:w="696"/>
        <w:gridCol w:w="4318"/>
        <w:gridCol w:w="2220"/>
        <w:gridCol w:w="1947"/>
      </w:tblGrid>
      <w:tr w:rsidR="00CE5CC8" w:rsidRPr="00065315" w:rsidTr="00A471A6">
        <w:tc>
          <w:tcPr>
            <w:tcW w:w="616" w:type="dxa"/>
          </w:tcPr>
          <w:p w:rsidR="00CE5CC8" w:rsidRPr="00065315" w:rsidRDefault="00CE5CC8" w:rsidP="00A471A6">
            <w:pPr>
              <w:contextualSpacing/>
              <w:jc w:val="center"/>
              <w:rPr>
                <w:rFonts w:ascii="Times New Roman" w:hAnsi="Times New Roman"/>
                <w:b/>
                <w:sz w:val="24"/>
                <w:szCs w:val="24"/>
              </w:rPr>
            </w:pPr>
            <w:r w:rsidRPr="00065315">
              <w:rPr>
                <w:rFonts w:ascii="Times New Roman" w:hAnsi="Times New Roman"/>
                <w:b/>
                <w:sz w:val="24"/>
                <w:szCs w:val="24"/>
              </w:rPr>
              <w:lastRenderedPageBreak/>
              <w:t>№</w:t>
            </w:r>
          </w:p>
        </w:tc>
        <w:tc>
          <w:tcPr>
            <w:tcW w:w="4355" w:type="dxa"/>
          </w:tcPr>
          <w:p w:rsidR="00CE5CC8" w:rsidRPr="00065315" w:rsidRDefault="00CE5CC8" w:rsidP="00A471A6">
            <w:pPr>
              <w:contextualSpacing/>
              <w:jc w:val="center"/>
              <w:rPr>
                <w:rFonts w:ascii="Times New Roman" w:hAnsi="Times New Roman"/>
                <w:b/>
                <w:sz w:val="24"/>
                <w:szCs w:val="24"/>
              </w:rPr>
            </w:pPr>
            <w:r w:rsidRPr="00065315">
              <w:rPr>
                <w:rFonts w:ascii="Times New Roman" w:hAnsi="Times New Roman"/>
                <w:b/>
                <w:sz w:val="24"/>
                <w:szCs w:val="24"/>
              </w:rPr>
              <w:t>Наименование</w:t>
            </w:r>
          </w:p>
        </w:tc>
        <w:tc>
          <w:tcPr>
            <w:tcW w:w="2244" w:type="dxa"/>
          </w:tcPr>
          <w:p w:rsidR="00CE5CC8" w:rsidRPr="00065315" w:rsidRDefault="00CE5CC8" w:rsidP="00A471A6">
            <w:pPr>
              <w:ind w:left="176" w:hanging="176"/>
              <w:contextualSpacing/>
              <w:jc w:val="center"/>
              <w:rPr>
                <w:rFonts w:ascii="Times New Roman" w:hAnsi="Times New Roman"/>
                <w:b/>
                <w:sz w:val="24"/>
                <w:szCs w:val="24"/>
              </w:rPr>
            </w:pPr>
            <w:r w:rsidRPr="00065315">
              <w:rPr>
                <w:rFonts w:ascii="Times New Roman" w:hAnsi="Times New Roman"/>
                <w:b/>
                <w:sz w:val="24"/>
                <w:szCs w:val="24"/>
              </w:rPr>
              <w:t>За 2018 год</w:t>
            </w:r>
          </w:p>
        </w:tc>
        <w:tc>
          <w:tcPr>
            <w:tcW w:w="1966" w:type="dxa"/>
          </w:tcPr>
          <w:p w:rsidR="00CE5CC8" w:rsidRPr="00065315" w:rsidRDefault="00CE5CC8" w:rsidP="00A471A6">
            <w:pPr>
              <w:contextualSpacing/>
              <w:jc w:val="center"/>
              <w:rPr>
                <w:rFonts w:ascii="Times New Roman" w:hAnsi="Times New Roman"/>
                <w:b/>
                <w:sz w:val="24"/>
                <w:szCs w:val="24"/>
              </w:rPr>
            </w:pPr>
            <w:r w:rsidRPr="00065315">
              <w:rPr>
                <w:rFonts w:ascii="Times New Roman" w:hAnsi="Times New Roman"/>
                <w:b/>
                <w:sz w:val="24"/>
                <w:szCs w:val="24"/>
              </w:rPr>
              <w:t>За 2017 год</w:t>
            </w:r>
          </w:p>
        </w:tc>
      </w:tr>
      <w:tr w:rsidR="00CE5CC8" w:rsidRPr="00065315" w:rsidTr="00A471A6">
        <w:trPr>
          <w:trHeight w:val="340"/>
        </w:trPr>
        <w:tc>
          <w:tcPr>
            <w:tcW w:w="616" w:type="dxa"/>
          </w:tcPr>
          <w:p w:rsidR="00CE5CC8" w:rsidRPr="00065315" w:rsidRDefault="00CE5CC8" w:rsidP="00A471A6">
            <w:pPr>
              <w:contextualSpacing/>
              <w:jc w:val="center"/>
              <w:rPr>
                <w:rFonts w:ascii="Times New Roman" w:hAnsi="Times New Roman"/>
                <w:sz w:val="24"/>
                <w:szCs w:val="24"/>
              </w:rPr>
            </w:pPr>
          </w:p>
        </w:tc>
        <w:tc>
          <w:tcPr>
            <w:tcW w:w="4355" w:type="dxa"/>
          </w:tcPr>
          <w:p w:rsidR="00CE5CC8" w:rsidRPr="00065315" w:rsidRDefault="00CE5CC8" w:rsidP="00A471A6">
            <w:pPr>
              <w:contextualSpacing/>
              <w:jc w:val="center"/>
              <w:rPr>
                <w:rFonts w:ascii="Times New Roman" w:hAnsi="Times New Roman"/>
                <w:sz w:val="24"/>
                <w:szCs w:val="24"/>
              </w:rPr>
            </w:pPr>
            <w:r w:rsidRPr="00065315">
              <w:rPr>
                <w:rFonts w:ascii="Times New Roman" w:hAnsi="Times New Roman"/>
                <w:sz w:val="24"/>
                <w:szCs w:val="24"/>
              </w:rPr>
              <w:t>1</w:t>
            </w:r>
          </w:p>
        </w:tc>
        <w:tc>
          <w:tcPr>
            <w:tcW w:w="2244" w:type="dxa"/>
          </w:tcPr>
          <w:p w:rsidR="00CE5CC8" w:rsidRPr="00065315" w:rsidRDefault="00CE5CC8" w:rsidP="00A471A6">
            <w:pPr>
              <w:contextualSpacing/>
              <w:jc w:val="center"/>
              <w:rPr>
                <w:rFonts w:ascii="Times New Roman" w:hAnsi="Times New Roman"/>
                <w:sz w:val="24"/>
                <w:szCs w:val="24"/>
              </w:rPr>
            </w:pPr>
            <w:r w:rsidRPr="00065315">
              <w:rPr>
                <w:rFonts w:ascii="Times New Roman" w:hAnsi="Times New Roman"/>
                <w:sz w:val="24"/>
                <w:szCs w:val="24"/>
              </w:rPr>
              <w:t>2</w:t>
            </w:r>
          </w:p>
        </w:tc>
        <w:tc>
          <w:tcPr>
            <w:tcW w:w="1966" w:type="dxa"/>
          </w:tcPr>
          <w:p w:rsidR="00CE5CC8" w:rsidRPr="00065315" w:rsidRDefault="00CE5CC8" w:rsidP="00A471A6">
            <w:pPr>
              <w:contextualSpacing/>
              <w:jc w:val="center"/>
              <w:rPr>
                <w:rFonts w:ascii="Times New Roman" w:hAnsi="Times New Roman"/>
                <w:sz w:val="24"/>
                <w:szCs w:val="24"/>
              </w:rPr>
            </w:pPr>
            <w:r w:rsidRPr="00065315">
              <w:rPr>
                <w:rFonts w:ascii="Times New Roman" w:hAnsi="Times New Roman"/>
                <w:sz w:val="24"/>
                <w:szCs w:val="24"/>
              </w:rPr>
              <w:t>4</w:t>
            </w:r>
          </w:p>
        </w:tc>
      </w:tr>
      <w:tr w:rsidR="00CE5CC8" w:rsidRPr="00065315" w:rsidTr="00A471A6">
        <w:trPr>
          <w:trHeight w:val="415"/>
        </w:trPr>
        <w:tc>
          <w:tcPr>
            <w:tcW w:w="616" w:type="dxa"/>
          </w:tcPr>
          <w:p w:rsidR="00CE5CC8" w:rsidRPr="00065315" w:rsidRDefault="00CE5CC8" w:rsidP="00A471A6">
            <w:pPr>
              <w:contextualSpacing/>
              <w:rPr>
                <w:rFonts w:ascii="Times New Roman" w:hAnsi="Times New Roman"/>
                <w:sz w:val="24"/>
                <w:szCs w:val="24"/>
              </w:rPr>
            </w:pPr>
            <w:r w:rsidRPr="00065315">
              <w:rPr>
                <w:rFonts w:ascii="Times New Roman" w:hAnsi="Times New Roman"/>
                <w:sz w:val="24"/>
                <w:szCs w:val="24"/>
              </w:rPr>
              <w:t>1</w:t>
            </w:r>
          </w:p>
        </w:tc>
        <w:tc>
          <w:tcPr>
            <w:tcW w:w="4355" w:type="dxa"/>
          </w:tcPr>
          <w:p w:rsidR="00CE5CC8" w:rsidRPr="00065315" w:rsidRDefault="00CE5CC8" w:rsidP="00A471A6">
            <w:pPr>
              <w:contextualSpacing/>
              <w:rPr>
                <w:rFonts w:ascii="Times New Roman" w:hAnsi="Times New Roman"/>
                <w:sz w:val="24"/>
                <w:szCs w:val="24"/>
              </w:rPr>
            </w:pPr>
            <w:r w:rsidRPr="00065315">
              <w:rPr>
                <w:rFonts w:ascii="Times New Roman" w:hAnsi="Times New Roman"/>
                <w:sz w:val="24"/>
                <w:szCs w:val="24"/>
              </w:rPr>
              <w:t xml:space="preserve">Общий совокупный доход за отчетный период, в том числе </w:t>
            </w:r>
          </w:p>
        </w:tc>
        <w:tc>
          <w:tcPr>
            <w:tcW w:w="2244" w:type="dxa"/>
          </w:tcPr>
          <w:p w:rsidR="00CE5CC8" w:rsidRPr="00065315" w:rsidRDefault="00CE5CC8" w:rsidP="00A471A6">
            <w:pPr>
              <w:contextualSpacing/>
              <w:jc w:val="center"/>
              <w:rPr>
                <w:rFonts w:ascii="Times New Roman" w:hAnsi="Times New Roman"/>
                <w:sz w:val="24"/>
                <w:szCs w:val="24"/>
              </w:rPr>
            </w:pPr>
            <w:r w:rsidRPr="00065315">
              <w:rPr>
                <w:rFonts w:ascii="Times New Roman" w:hAnsi="Times New Roman"/>
                <w:sz w:val="24"/>
                <w:szCs w:val="24"/>
              </w:rPr>
              <w:t>22067</w:t>
            </w:r>
          </w:p>
        </w:tc>
        <w:tc>
          <w:tcPr>
            <w:tcW w:w="1966" w:type="dxa"/>
          </w:tcPr>
          <w:p w:rsidR="00CE5CC8" w:rsidRPr="00065315" w:rsidRDefault="00CE5CC8" w:rsidP="00A471A6">
            <w:pPr>
              <w:contextualSpacing/>
              <w:jc w:val="center"/>
              <w:rPr>
                <w:rFonts w:ascii="Times New Roman" w:hAnsi="Times New Roman"/>
                <w:sz w:val="24"/>
                <w:szCs w:val="24"/>
              </w:rPr>
            </w:pPr>
            <w:r w:rsidRPr="00065315">
              <w:rPr>
                <w:rFonts w:ascii="Times New Roman" w:hAnsi="Times New Roman"/>
                <w:sz w:val="24"/>
                <w:szCs w:val="24"/>
              </w:rPr>
              <w:t>33484</w:t>
            </w:r>
          </w:p>
        </w:tc>
      </w:tr>
      <w:tr w:rsidR="00CE5CC8" w:rsidRPr="00065315" w:rsidTr="00A471A6">
        <w:trPr>
          <w:trHeight w:val="415"/>
        </w:trPr>
        <w:tc>
          <w:tcPr>
            <w:tcW w:w="616" w:type="dxa"/>
          </w:tcPr>
          <w:p w:rsidR="00CE5CC8" w:rsidRPr="00065315" w:rsidRDefault="00CE5CC8" w:rsidP="00A471A6">
            <w:pPr>
              <w:contextualSpacing/>
              <w:rPr>
                <w:rFonts w:ascii="Times New Roman" w:hAnsi="Times New Roman"/>
                <w:sz w:val="24"/>
                <w:szCs w:val="24"/>
              </w:rPr>
            </w:pPr>
            <w:r w:rsidRPr="00065315">
              <w:rPr>
                <w:rFonts w:ascii="Times New Roman" w:hAnsi="Times New Roman"/>
                <w:sz w:val="24"/>
                <w:szCs w:val="24"/>
              </w:rPr>
              <w:t>1.1</w:t>
            </w:r>
          </w:p>
        </w:tc>
        <w:tc>
          <w:tcPr>
            <w:tcW w:w="4355" w:type="dxa"/>
          </w:tcPr>
          <w:p w:rsidR="00CE5CC8" w:rsidRPr="00065315" w:rsidRDefault="00CE5CC8" w:rsidP="00A471A6">
            <w:pPr>
              <w:contextualSpacing/>
              <w:rPr>
                <w:rFonts w:ascii="Times New Roman" w:hAnsi="Times New Roman"/>
                <w:sz w:val="24"/>
                <w:szCs w:val="24"/>
              </w:rPr>
            </w:pPr>
            <w:r w:rsidRPr="00065315">
              <w:rPr>
                <w:rFonts w:ascii="Times New Roman" w:hAnsi="Times New Roman"/>
                <w:sz w:val="24"/>
                <w:szCs w:val="24"/>
              </w:rPr>
              <w:t>Нераспределенная прибыль (убыток) за год</w:t>
            </w:r>
          </w:p>
        </w:tc>
        <w:tc>
          <w:tcPr>
            <w:tcW w:w="2244" w:type="dxa"/>
          </w:tcPr>
          <w:p w:rsidR="00CE5CC8" w:rsidRPr="00065315" w:rsidRDefault="00CE5CC8" w:rsidP="00A471A6">
            <w:pPr>
              <w:contextualSpacing/>
              <w:jc w:val="center"/>
              <w:rPr>
                <w:rFonts w:ascii="Times New Roman" w:hAnsi="Times New Roman"/>
                <w:sz w:val="24"/>
                <w:szCs w:val="24"/>
              </w:rPr>
            </w:pPr>
            <w:r w:rsidRPr="00065315">
              <w:rPr>
                <w:rFonts w:ascii="Times New Roman" w:hAnsi="Times New Roman"/>
                <w:sz w:val="24"/>
                <w:szCs w:val="24"/>
              </w:rPr>
              <w:t>22085</w:t>
            </w:r>
          </w:p>
        </w:tc>
        <w:tc>
          <w:tcPr>
            <w:tcW w:w="1966" w:type="dxa"/>
          </w:tcPr>
          <w:p w:rsidR="00CE5CC8" w:rsidRPr="00065315" w:rsidRDefault="00CE5CC8" w:rsidP="00A471A6">
            <w:pPr>
              <w:contextualSpacing/>
              <w:jc w:val="center"/>
              <w:rPr>
                <w:rFonts w:ascii="Times New Roman" w:hAnsi="Times New Roman"/>
                <w:sz w:val="24"/>
                <w:szCs w:val="24"/>
              </w:rPr>
            </w:pPr>
            <w:r w:rsidRPr="00065315">
              <w:rPr>
                <w:rFonts w:ascii="Times New Roman" w:hAnsi="Times New Roman"/>
                <w:sz w:val="24"/>
                <w:szCs w:val="24"/>
              </w:rPr>
              <w:t>21582</w:t>
            </w:r>
          </w:p>
        </w:tc>
      </w:tr>
      <w:tr w:rsidR="00CE5CC8" w:rsidRPr="00CE5CC8" w:rsidTr="00A471A6">
        <w:trPr>
          <w:trHeight w:val="421"/>
        </w:trPr>
        <w:tc>
          <w:tcPr>
            <w:tcW w:w="616" w:type="dxa"/>
          </w:tcPr>
          <w:p w:rsidR="00CE5CC8" w:rsidRPr="00065315" w:rsidRDefault="00CE5CC8" w:rsidP="00A471A6">
            <w:pPr>
              <w:contextualSpacing/>
              <w:rPr>
                <w:rFonts w:ascii="Times New Roman" w:hAnsi="Times New Roman"/>
                <w:sz w:val="24"/>
                <w:szCs w:val="24"/>
              </w:rPr>
            </w:pPr>
            <w:r w:rsidRPr="00065315">
              <w:rPr>
                <w:rFonts w:ascii="Times New Roman" w:hAnsi="Times New Roman"/>
                <w:sz w:val="24"/>
                <w:szCs w:val="24"/>
              </w:rPr>
              <w:t>1.2</w:t>
            </w:r>
          </w:p>
        </w:tc>
        <w:tc>
          <w:tcPr>
            <w:tcW w:w="4355" w:type="dxa"/>
          </w:tcPr>
          <w:p w:rsidR="00CE5CC8" w:rsidRPr="00065315" w:rsidRDefault="00CE5CC8" w:rsidP="00A471A6">
            <w:pPr>
              <w:contextualSpacing/>
              <w:rPr>
                <w:rFonts w:ascii="Times New Roman" w:hAnsi="Times New Roman"/>
                <w:sz w:val="24"/>
                <w:szCs w:val="24"/>
              </w:rPr>
            </w:pPr>
            <w:r w:rsidRPr="00065315">
              <w:rPr>
                <w:rFonts w:ascii="Times New Roman" w:hAnsi="Times New Roman"/>
                <w:sz w:val="24"/>
                <w:szCs w:val="24"/>
              </w:rPr>
              <w:t>Изменения прочего совокупного дохода за год:</w:t>
            </w:r>
          </w:p>
        </w:tc>
        <w:tc>
          <w:tcPr>
            <w:tcW w:w="2244" w:type="dxa"/>
          </w:tcPr>
          <w:p w:rsidR="00CE5CC8" w:rsidRPr="00065315" w:rsidRDefault="00CE5CC8" w:rsidP="00A471A6">
            <w:pPr>
              <w:contextualSpacing/>
              <w:jc w:val="center"/>
              <w:rPr>
                <w:rFonts w:ascii="Times New Roman" w:hAnsi="Times New Roman"/>
                <w:sz w:val="24"/>
                <w:szCs w:val="24"/>
              </w:rPr>
            </w:pPr>
            <w:r w:rsidRPr="00065315">
              <w:rPr>
                <w:rFonts w:ascii="Times New Roman" w:hAnsi="Times New Roman"/>
                <w:sz w:val="24"/>
                <w:szCs w:val="24"/>
              </w:rPr>
              <w:t>-18</w:t>
            </w:r>
          </w:p>
        </w:tc>
        <w:tc>
          <w:tcPr>
            <w:tcW w:w="1966" w:type="dxa"/>
          </w:tcPr>
          <w:p w:rsidR="00CE5CC8" w:rsidRPr="00065315" w:rsidRDefault="00CE5CC8" w:rsidP="00A471A6">
            <w:pPr>
              <w:contextualSpacing/>
              <w:jc w:val="center"/>
              <w:rPr>
                <w:rFonts w:ascii="Times New Roman" w:hAnsi="Times New Roman"/>
                <w:sz w:val="24"/>
                <w:szCs w:val="24"/>
              </w:rPr>
            </w:pPr>
            <w:r w:rsidRPr="00065315">
              <w:rPr>
                <w:rFonts w:ascii="Times New Roman" w:hAnsi="Times New Roman"/>
                <w:sz w:val="24"/>
                <w:szCs w:val="24"/>
              </w:rPr>
              <w:t>11902</w:t>
            </w:r>
          </w:p>
        </w:tc>
      </w:tr>
      <w:tr w:rsidR="00CE5CC8" w:rsidRPr="00CE5CC8" w:rsidTr="00A471A6">
        <w:trPr>
          <w:trHeight w:val="414"/>
        </w:trPr>
        <w:tc>
          <w:tcPr>
            <w:tcW w:w="616" w:type="dxa"/>
          </w:tcPr>
          <w:p w:rsidR="00CE5CC8" w:rsidRPr="00065315" w:rsidRDefault="00CE5CC8" w:rsidP="00A471A6">
            <w:pPr>
              <w:contextualSpacing/>
              <w:rPr>
                <w:rFonts w:ascii="Times New Roman" w:hAnsi="Times New Roman"/>
                <w:sz w:val="24"/>
                <w:szCs w:val="24"/>
              </w:rPr>
            </w:pPr>
            <w:r w:rsidRPr="00065315">
              <w:rPr>
                <w:rFonts w:ascii="Times New Roman" w:hAnsi="Times New Roman"/>
                <w:sz w:val="24"/>
                <w:szCs w:val="24"/>
              </w:rPr>
              <w:t>1.2.1</w:t>
            </w:r>
          </w:p>
        </w:tc>
        <w:tc>
          <w:tcPr>
            <w:tcW w:w="4355" w:type="dxa"/>
          </w:tcPr>
          <w:p w:rsidR="00CE5CC8" w:rsidRPr="00065315" w:rsidRDefault="00CE5CC8" w:rsidP="00A471A6">
            <w:pPr>
              <w:contextualSpacing/>
              <w:rPr>
                <w:rFonts w:ascii="Times New Roman" w:hAnsi="Times New Roman"/>
                <w:sz w:val="24"/>
                <w:szCs w:val="24"/>
              </w:rPr>
            </w:pPr>
            <w:r w:rsidRPr="00065315">
              <w:rPr>
                <w:rFonts w:ascii="Times New Roman" w:hAnsi="Times New Roman"/>
                <w:sz w:val="24"/>
                <w:szCs w:val="24"/>
              </w:rPr>
              <w:t xml:space="preserve">Переоценка основных средств </w:t>
            </w:r>
          </w:p>
          <w:p w:rsidR="00CE5CC8" w:rsidRPr="00065315" w:rsidRDefault="00CE5CC8" w:rsidP="00A471A6">
            <w:pPr>
              <w:contextualSpacing/>
              <w:rPr>
                <w:rFonts w:ascii="Times New Roman" w:hAnsi="Times New Roman"/>
                <w:sz w:val="24"/>
                <w:szCs w:val="24"/>
              </w:rPr>
            </w:pPr>
            <w:r w:rsidRPr="00065315">
              <w:rPr>
                <w:rFonts w:ascii="Times New Roman" w:hAnsi="Times New Roman"/>
                <w:sz w:val="24"/>
                <w:szCs w:val="24"/>
              </w:rPr>
              <w:t>и нематериальных активов, уменьшенная на отложенное налоговое обязательство</w:t>
            </w:r>
          </w:p>
        </w:tc>
        <w:tc>
          <w:tcPr>
            <w:tcW w:w="2244" w:type="dxa"/>
          </w:tcPr>
          <w:p w:rsidR="00CE5CC8" w:rsidRPr="00065315" w:rsidRDefault="00CE5CC8" w:rsidP="00A471A6">
            <w:pPr>
              <w:contextualSpacing/>
              <w:jc w:val="center"/>
              <w:rPr>
                <w:rFonts w:ascii="Times New Roman" w:hAnsi="Times New Roman"/>
                <w:sz w:val="24"/>
                <w:szCs w:val="24"/>
              </w:rPr>
            </w:pPr>
            <w:r w:rsidRPr="00065315">
              <w:rPr>
                <w:rFonts w:ascii="Times New Roman" w:hAnsi="Times New Roman"/>
                <w:sz w:val="24"/>
                <w:szCs w:val="24"/>
              </w:rPr>
              <w:t>-18</w:t>
            </w:r>
          </w:p>
        </w:tc>
        <w:tc>
          <w:tcPr>
            <w:tcW w:w="1966" w:type="dxa"/>
          </w:tcPr>
          <w:p w:rsidR="00CE5CC8" w:rsidRPr="00065315" w:rsidRDefault="00CE5CC8" w:rsidP="00A471A6">
            <w:pPr>
              <w:contextualSpacing/>
              <w:jc w:val="center"/>
              <w:rPr>
                <w:rFonts w:ascii="Times New Roman" w:hAnsi="Times New Roman"/>
                <w:sz w:val="24"/>
                <w:szCs w:val="24"/>
              </w:rPr>
            </w:pPr>
            <w:r w:rsidRPr="00065315">
              <w:rPr>
                <w:rFonts w:ascii="Times New Roman" w:hAnsi="Times New Roman"/>
                <w:sz w:val="24"/>
                <w:szCs w:val="24"/>
              </w:rPr>
              <w:t>11902</w:t>
            </w:r>
          </w:p>
        </w:tc>
      </w:tr>
    </w:tbl>
    <w:p w:rsidR="00CE5CC8" w:rsidRPr="00CE5CC8" w:rsidRDefault="00CE5CC8" w:rsidP="00CE5CC8">
      <w:pPr>
        <w:spacing w:line="240" w:lineRule="auto"/>
        <w:ind w:firstLine="284"/>
        <w:contextualSpacing/>
        <w:jc w:val="both"/>
        <w:rPr>
          <w:rFonts w:ascii="Times New Roman" w:hAnsi="Times New Roman"/>
          <w:color w:val="00B050"/>
          <w:sz w:val="24"/>
          <w:szCs w:val="24"/>
        </w:rPr>
      </w:pPr>
    </w:p>
    <w:p w:rsidR="00CE5CC8" w:rsidRDefault="00CE5CC8" w:rsidP="00CE5CC8">
      <w:pPr>
        <w:spacing w:after="0" w:line="240" w:lineRule="auto"/>
        <w:ind w:firstLine="284"/>
        <w:contextualSpacing/>
        <w:jc w:val="both"/>
        <w:rPr>
          <w:rFonts w:ascii="Times New Roman" w:hAnsi="Times New Roman"/>
          <w:color w:val="00B050"/>
          <w:sz w:val="24"/>
          <w:szCs w:val="24"/>
        </w:rPr>
      </w:pPr>
    </w:p>
    <w:p w:rsidR="00CE5CC8" w:rsidRDefault="00CE5CC8" w:rsidP="00CE5CC8">
      <w:pPr>
        <w:spacing w:after="0" w:line="240" w:lineRule="auto"/>
        <w:ind w:firstLine="284"/>
        <w:contextualSpacing/>
        <w:jc w:val="both"/>
        <w:rPr>
          <w:rFonts w:ascii="Times New Roman" w:hAnsi="Times New Roman"/>
          <w:color w:val="00B050"/>
          <w:sz w:val="24"/>
          <w:szCs w:val="24"/>
        </w:rPr>
      </w:pPr>
    </w:p>
    <w:p w:rsidR="00CE5CC8" w:rsidRDefault="00CE5CC8" w:rsidP="00CE5CC8">
      <w:pPr>
        <w:spacing w:after="0" w:line="240" w:lineRule="auto"/>
        <w:ind w:firstLine="284"/>
        <w:contextualSpacing/>
        <w:jc w:val="both"/>
        <w:rPr>
          <w:rFonts w:ascii="Times New Roman" w:hAnsi="Times New Roman"/>
          <w:color w:val="00B050"/>
          <w:sz w:val="24"/>
          <w:szCs w:val="24"/>
        </w:rPr>
      </w:pPr>
    </w:p>
    <w:p w:rsidR="00CE5CC8" w:rsidRDefault="00CE5CC8" w:rsidP="00CE5CC8">
      <w:pPr>
        <w:spacing w:after="0" w:line="240" w:lineRule="auto"/>
        <w:ind w:firstLine="284"/>
        <w:contextualSpacing/>
        <w:jc w:val="both"/>
        <w:rPr>
          <w:rFonts w:ascii="Times New Roman" w:hAnsi="Times New Roman"/>
          <w:color w:val="00B050"/>
          <w:sz w:val="24"/>
          <w:szCs w:val="24"/>
        </w:rPr>
      </w:pPr>
    </w:p>
    <w:p w:rsidR="00CE5CC8" w:rsidRDefault="00CE5CC8" w:rsidP="00CE5CC8">
      <w:pPr>
        <w:spacing w:after="0" w:line="240" w:lineRule="auto"/>
        <w:ind w:firstLine="284"/>
        <w:contextualSpacing/>
        <w:jc w:val="both"/>
        <w:rPr>
          <w:rFonts w:ascii="Times New Roman" w:hAnsi="Times New Roman"/>
          <w:color w:val="00B050"/>
          <w:sz w:val="24"/>
          <w:szCs w:val="24"/>
        </w:rPr>
      </w:pPr>
    </w:p>
    <w:p w:rsidR="00CE5CC8" w:rsidRDefault="00CE5CC8" w:rsidP="00CE5CC8">
      <w:pPr>
        <w:spacing w:after="0" w:line="240" w:lineRule="auto"/>
        <w:ind w:firstLine="284"/>
        <w:contextualSpacing/>
        <w:jc w:val="both"/>
        <w:rPr>
          <w:rFonts w:ascii="Times New Roman" w:hAnsi="Times New Roman"/>
          <w:color w:val="00B050"/>
          <w:sz w:val="24"/>
          <w:szCs w:val="24"/>
        </w:rPr>
      </w:pPr>
    </w:p>
    <w:p w:rsidR="00DA13DB" w:rsidRDefault="00DA13DB" w:rsidP="00CE5CC8">
      <w:pPr>
        <w:spacing w:after="0" w:line="240" w:lineRule="auto"/>
        <w:ind w:firstLine="284"/>
        <w:contextualSpacing/>
        <w:jc w:val="both"/>
        <w:rPr>
          <w:rFonts w:ascii="Times New Roman" w:hAnsi="Times New Roman"/>
          <w:sz w:val="24"/>
          <w:szCs w:val="24"/>
        </w:rPr>
      </w:pPr>
    </w:p>
    <w:p w:rsidR="00DA13DB" w:rsidRDefault="00DA13DB" w:rsidP="00CE5CC8">
      <w:pPr>
        <w:spacing w:after="0" w:line="240" w:lineRule="auto"/>
        <w:ind w:firstLine="284"/>
        <w:contextualSpacing/>
        <w:jc w:val="both"/>
        <w:rPr>
          <w:rFonts w:ascii="Times New Roman" w:hAnsi="Times New Roman"/>
          <w:sz w:val="24"/>
          <w:szCs w:val="24"/>
        </w:rPr>
      </w:pPr>
    </w:p>
    <w:p w:rsidR="00DA13DB" w:rsidRDefault="00DA13DB" w:rsidP="00CE5CC8">
      <w:pPr>
        <w:spacing w:after="0" w:line="240" w:lineRule="auto"/>
        <w:ind w:firstLine="284"/>
        <w:contextualSpacing/>
        <w:jc w:val="both"/>
        <w:rPr>
          <w:rFonts w:ascii="Times New Roman" w:hAnsi="Times New Roman"/>
          <w:sz w:val="24"/>
          <w:szCs w:val="24"/>
        </w:rPr>
      </w:pPr>
    </w:p>
    <w:p w:rsidR="00DA13DB" w:rsidRDefault="00DA13DB" w:rsidP="00CE5CC8">
      <w:pPr>
        <w:spacing w:after="0" w:line="240" w:lineRule="auto"/>
        <w:ind w:firstLine="284"/>
        <w:contextualSpacing/>
        <w:jc w:val="both"/>
        <w:rPr>
          <w:rFonts w:ascii="Times New Roman" w:hAnsi="Times New Roman"/>
          <w:sz w:val="24"/>
          <w:szCs w:val="24"/>
        </w:rPr>
      </w:pPr>
    </w:p>
    <w:p w:rsidR="00DA13DB" w:rsidRDefault="00DA13DB" w:rsidP="00CE5CC8">
      <w:pPr>
        <w:spacing w:after="0" w:line="240" w:lineRule="auto"/>
        <w:ind w:firstLine="284"/>
        <w:contextualSpacing/>
        <w:jc w:val="both"/>
        <w:rPr>
          <w:rFonts w:ascii="Times New Roman" w:hAnsi="Times New Roman"/>
          <w:sz w:val="24"/>
          <w:szCs w:val="24"/>
        </w:rPr>
      </w:pPr>
    </w:p>
    <w:p w:rsidR="00DA13DB" w:rsidRDefault="00DA13DB" w:rsidP="00CE5CC8">
      <w:pPr>
        <w:spacing w:after="0" w:line="240" w:lineRule="auto"/>
        <w:ind w:firstLine="284"/>
        <w:contextualSpacing/>
        <w:jc w:val="both"/>
        <w:rPr>
          <w:rFonts w:ascii="Times New Roman" w:hAnsi="Times New Roman"/>
          <w:sz w:val="24"/>
          <w:szCs w:val="24"/>
        </w:rPr>
      </w:pPr>
    </w:p>
    <w:p w:rsidR="002F3726" w:rsidRDefault="002F3726" w:rsidP="002F3726">
      <w:pPr>
        <w:spacing w:after="0" w:line="240" w:lineRule="auto"/>
        <w:ind w:firstLine="284"/>
        <w:contextualSpacing/>
        <w:jc w:val="both"/>
        <w:rPr>
          <w:rFonts w:ascii="Times New Roman" w:hAnsi="Times New Roman"/>
          <w:sz w:val="24"/>
          <w:szCs w:val="24"/>
        </w:rPr>
      </w:pPr>
      <w:r>
        <w:rPr>
          <w:rFonts w:ascii="Times New Roman" w:hAnsi="Times New Roman"/>
          <w:sz w:val="24"/>
          <w:szCs w:val="24"/>
        </w:rPr>
        <w:t xml:space="preserve">В отчетном периоде проведена переоценка основных средств, но в результате переоценки увеличения или уменьшения стоимости основных средств не произошло. В предыдущем отчетном периоде в составе прочего совокупного дохода была отражена  переоценка основных средств, уменьшенная на отложенное налоговое обязательство. </w:t>
      </w:r>
    </w:p>
    <w:p w:rsidR="002F3726" w:rsidRPr="00652442" w:rsidRDefault="002F3726" w:rsidP="002F3726">
      <w:pPr>
        <w:spacing w:line="240" w:lineRule="auto"/>
        <w:ind w:firstLine="284"/>
        <w:jc w:val="both"/>
        <w:rPr>
          <w:rFonts w:ascii="Times New Roman" w:hAnsi="Times New Roman"/>
          <w:sz w:val="24"/>
          <w:szCs w:val="24"/>
        </w:rPr>
      </w:pPr>
      <w:r>
        <w:rPr>
          <w:rFonts w:ascii="Times New Roman" w:hAnsi="Times New Roman"/>
          <w:sz w:val="24"/>
          <w:szCs w:val="24"/>
        </w:rPr>
        <w:t>В течение 2018 года произошло выбытие переоцененных объектов основных средств, в  связи  с  чем  фонд  переоценки  основных  средств в  сумме 18 тыс.руб.  перенесен в состав нераспределенной прибыли.</w:t>
      </w:r>
    </w:p>
    <w:p w:rsidR="00CE5CC8" w:rsidRPr="00065315" w:rsidRDefault="00CE5CC8" w:rsidP="002F3726">
      <w:pPr>
        <w:spacing w:line="240" w:lineRule="auto"/>
        <w:ind w:firstLine="284"/>
        <w:jc w:val="both"/>
        <w:rPr>
          <w:rFonts w:ascii="Times New Roman" w:hAnsi="Times New Roman"/>
          <w:sz w:val="24"/>
          <w:szCs w:val="24"/>
        </w:rPr>
      </w:pPr>
      <w:r w:rsidRPr="00065315">
        <w:rPr>
          <w:rFonts w:ascii="Times New Roman" w:hAnsi="Times New Roman"/>
          <w:sz w:val="24"/>
          <w:szCs w:val="24"/>
        </w:rPr>
        <w:t xml:space="preserve">В соответствии  с решением собрания акционеров АО Банк «ТКПБ» от 27 апреля 2018 года (протокол №1) по итогам работы за 2017 год выплачены дивиденды по обыкновенным именным акциям в сумме 11 493 890 рублей или 98  рублей 66 копеек  на каждую  бездокументарную  обыкновенную именную  акцию номинальной стоимостью 1000 рублей. </w:t>
      </w:r>
    </w:p>
    <w:p w:rsidR="00CE5CC8" w:rsidRDefault="00CE5CC8" w:rsidP="00CE5CC8">
      <w:pPr>
        <w:spacing w:line="240" w:lineRule="auto"/>
        <w:ind w:firstLine="284"/>
        <w:contextualSpacing/>
        <w:jc w:val="both"/>
        <w:rPr>
          <w:rFonts w:ascii="Times New Roman" w:hAnsi="Times New Roman"/>
          <w:sz w:val="24"/>
          <w:szCs w:val="24"/>
        </w:rPr>
      </w:pPr>
      <w:r w:rsidRPr="00065315">
        <w:rPr>
          <w:rFonts w:ascii="Times New Roman" w:hAnsi="Times New Roman"/>
          <w:sz w:val="24"/>
          <w:szCs w:val="24"/>
        </w:rPr>
        <w:t xml:space="preserve">Ретроспективного применения новой учетной политики или ретроспективного исправления ошибок, допущенных  в предыдущие отчетные периоды, в отношении каждого компонента собственного капитала, в отчетном периоде  и предыдущем отчетном периоде не производилось. </w:t>
      </w:r>
    </w:p>
    <w:p w:rsidR="00065315" w:rsidRPr="00065315" w:rsidRDefault="00065315" w:rsidP="00CE5CC8">
      <w:pPr>
        <w:spacing w:line="240" w:lineRule="auto"/>
        <w:ind w:firstLine="284"/>
        <w:contextualSpacing/>
        <w:jc w:val="both"/>
        <w:rPr>
          <w:rFonts w:ascii="Times New Roman" w:hAnsi="Times New Roman"/>
          <w:sz w:val="24"/>
          <w:szCs w:val="24"/>
        </w:rPr>
      </w:pPr>
    </w:p>
    <w:p w:rsidR="00293BD7" w:rsidRPr="007D1B2E" w:rsidRDefault="003F769D" w:rsidP="003F769D">
      <w:pPr>
        <w:spacing w:line="240" w:lineRule="auto"/>
        <w:jc w:val="center"/>
        <w:rPr>
          <w:rFonts w:ascii="Times New Roman" w:hAnsi="Times New Roman"/>
          <w:b/>
          <w:sz w:val="24"/>
          <w:szCs w:val="24"/>
          <w:lang w:eastAsia="ru-RU"/>
        </w:rPr>
      </w:pPr>
      <w:r w:rsidRPr="007D1B2E">
        <w:rPr>
          <w:rFonts w:ascii="Times New Roman" w:hAnsi="Times New Roman"/>
          <w:b/>
          <w:sz w:val="24"/>
          <w:szCs w:val="24"/>
          <w:lang w:eastAsia="ru-RU"/>
        </w:rPr>
        <w:t>6.</w:t>
      </w:r>
      <w:r w:rsidR="00293BD7" w:rsidRPr="007D1B2E">
        <w:rPr>
          <w:rFonts w:ascii="Times New Roman" w:hAnsi="Times New Roman"/>
          <w:b/>
          <w:sz w:val="24"/>
          <w:szCs w:val="24"/>
          <w:lang w:eastAsia="ru-RU"/>
        </w:rPr>
        <w:t xml:space="preserve">Информация количественного и качественного характера о целях и политике управления рисками </w:t>
      </w:r>
    </w:p>
    <w:p w:rsidR="00293BD7" w:rsidRPr="007D1B2E" w:rsidRDefault="00293BD7" w:rsidP="00293BD7">
      <w:pPr>
        <w:shd w:val="clear" w:color="auto" w:fill="FFFFFF"/>
        <w:spacing w:after="0" w:line="240" w:lineRule="auto"/>
        <w:ind w:firstLine="708"/>
        <w:contextualSpacing/>
        <w:jc w:val="both"/>
        <w:rPr>
          <w:rFonts w:ascii="Times New Roman" w:eastAsia="Times New Roman" w:hAnsi="Times New Roman"/>
          <w:sz w:val="24"/>
          <w:szCs w:val="24"/>
          <w:lang w:eastAsia="ru-RU"/>
        </w:rPr>
      </w:pPr>
      <w:r w:rsidRPr="007D1B2E">
        <w:rPr>
          <w:rFonts w:ascii="Times New Roman" w:hAnsi="Times New Roman"/>
          <w:sz w:val="24"/>
          <w:szCs w:val="24"/>
          <w:lang w:eastAsia="ru-RU"/>
        </w:rPr>
        <w:t xml:space="preserve">В соответствии с Указанием Банка России N3624-У «О требованиях к системе управления рисками и капиталом кредитной организации и банковской группы» в Банке  разработаны и действуют внутренние процедуры оценки достаточности капитала (ВПОДК). </w:t>
      </w:r>
      <w:r w:rsidRPr="007D1B2E">
        <w:rPr>
          <w:rFonts w:ascii="Times New Roman" w:eastAsia="Times New Roman" w:hAnsi="Times New Roman"/>
          <w:sz w:val="24"/>
          <w:szCs w:val="24"/>
          <w:lang w:eastAsia="ru-RU"/>
        </w:rPr>
        <w:t xml:space="preserve">Основной целью создания системы ВПОДК в  Банке является управление рисками и достаточностью капитала для поддержания приемлемого уровня риска и собственных средств для покрытия существенных рисков, в том числе для эффективно функционирования Банка и выполнения требований государственных органов Российской Федерации, регулирующих деятельность кредитных организаций.       </w:t>
      </w:r>
    </w:p>
    <w:p w:rsidR="00293BD7" w:rsidRPr="007D1B2E" w:rsidRDefault="00293BD7" w:rsidP="00293BD7">
      <w:pPr>
        <w:shd w:val="clear" w:color="auto" w:fill="FFFFFF"/>
        <w:spacing w:after="0" w:line="240" w:lineRule="auto"/>
        <w:ind w:firstLine="267"/>
        <w:contextualSpacing/>
        <w:jc w:val="both"/>
        <w:rPr>
          <w:rFonts w:ascii="Times New Roman" w:eastAsia="Times New Roman" w:hAnsi="Times New Roman"/>
          <w:sz w:val="24"/>
          <w:szCs w:val="24"/>
          <w:lang w:eastAsia="ru-RU"/>
        </w:rPr>
      </w:pPr>
      <w:r w:rsidRPr="007D1B2E">
        <w:rPr>
          <w:rFonts w:ascii="Times New Roman" w:eastAsia="Times New Roman" w:hAnsi="Times New Roman"/>
          <w:sz w:val="24"/>
          <w:szCs w:val="24"/>
          <w:lang w:eastAsia="ru-RU"/>
        </w:rPr>
        <w:t xml:space="preserve">       Система ВПОДК  Банка позволяет решить следующие задачи:</w:t>
      </w:r>
    </w:p>
    <w:p w:rsidR="00293BD7" w:rsidRPr="007D1B2E" w:rsidRDefault="00293BD7" w:rsidP="00293BD7">
      <w:pPr>
        <w:autoSpaceDE w:val="0"/>
        <w:autoSpaceDN w:val="0"/>
        <w:adjustRightInd w:val="0"/>
        <w:spacing w:after="0" w:line="240" w:lineRule="auto"/>
        <w:ind w:firstLine="540"/>
        <w:contextualSpacing/>
        <w:jc w:val="both"/>
        <w:rPr>
          <w:rFonts w:ascii="Times New Roman" w:eastAsia="Times New Roman" w:hAnsi="Times New Roman"/>
          <w:sz w:val="24"/>
          <w:szCs w:val="24"/>
          <w:lang w:eastAsia="ru-RU"/>
        </w:rPr>
      </w:pPr>
      <w:r w:rsidRPr="007D1B2E">
        <w:rPr>
          <w:rFonts w:ascii="Times New Roman" w:eastAsia="Times New Roman" w:hAnsi="Times New Roman"/>
          <w:sz w:val="24"/>
          <w:szCs w:val="24"/>
          <w:lang w:eastAsia="ru-RU"/>
        </w:rPr>
        <w:t xml:space="preserve">   - выявление, оценка, агрегирование значимых рисков, иных видов рисков, которые в сочетании со значимыми рисками могут привести к потерям, существенно влияющим на оценку достаточности капитала, и контроля за их объемами (далее - управление рисками);</w:t>
      </w:r>
    </w:p>
    <w:p w:rsidR="00293BD7" w:rsidRPr="007D1B2E" w:rsidRDefault="00293BD7" w:rsidP="00293BD7">
      <w:pPr>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7D1B2E">
        <w:rPr>
          <w:rFonts w:ascii="Times New Roman" w:eastAsia="Times New Roman" w:hAnsi="Times New Roman"/>
          <w:sz w:val="24"/>
          <w:szCs w:val="24"/>
          <w:lang w:eastAsia="ru-RU"/>
        </w:rPr>
        <w:t xml:space="preserve">   - оценка достаточности капитала, имеющегося в распоряжении Банка для покрытия значимых рисков и новых видов (дополнительных объемов) рисков, принятие которых обусловлено реализацией мероприятий, предусмотренных Стратегией развития Банка на 2016-2018 годы; </w:t>
      </w:r>
    </w:p>
    <w:p w:rsidR="00293BD7" w:rsidRPr="007D1B2E" w:rsidRDefault="00293BD7" w:rsidP="00293BD7">
      <w:pPr>
        <w:autoSpaceDE w:val="0"/>
        <w:autoSpaceDN w:val="0"/>
        <w:adjustRightInd w:val="0"/>
        <w:spacing w:after="0" w:line="240" w:lineRule="auto"/>
        <w:jc w:val="both"/>
        <w:rPr>
          <w:rFonts w:ascii="Times New Roman" w:eastAsia="Times New Roman" w:hAnsi="Times New Roman"/>
          <w:sz w:val="24"/>
          <w:szCs w:val="24"/>
          <w:lang w:eastAsia="ru-RU"/>
        </w:rPr>
      </w:pPr>
      <w:r w:rsidRPr="007D1B2E">
        <w:rPr>
          <w:rFonts w:ascii="Times New Roman" w:eastAsia="Times New Roman" w:hAnsi="Times New Roman"/>
          <w:sz w:val="24"/>
          <w:szCs w:val="24"/>
          <w:lang w:eastAsia="ru-RU"/>
        </w:rPr>
        <w:t xml:space="preserve">            - планирование капитала исходя из результатов всесторонней оценки значимых рисков, тестирования устойчивости Банка по отношению к внутренним и внешним факторам рисков (далее-стресс-тестирование), ориентиров развития бизнеса, предусмотренных </w:t>
      </w:r>
      <w:r w:rsidRPr="007D1B2E">
        <w:rPr>
          <w:rFonts w:ascii="Times New Roman" w:eastAsia="Times New Roman" w:hAnsi="Times New Roman"/>
          <w:sz w:val="24"/>
          <w:szCs w:val="24"/>
          <w:lang w:eastAsia="ru-RU"/>
        </w:rPr>
        <w:lastRenderedPageBreak/>
        <w:t xml:space="preserve">Стратегией развития на 2016-2018 годы, установленных Банком России требований к достаточности собственных средств (капитала) (далее - управление капиталом); </w:t>
      </w:r>
    </w:p>
    <w:p w:rsidR="00293BD7" w:rsidRPr="007D1B2E" w:rsidRDefault="00293BD7" w:rsidP="00293BD7">
      <w:pPr>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7D1B2E">
        <w:rPr>
          <w:rFonts w:ascii="Times New Roman" w:eastAsia="Times New Roman" w:hAnsi="Times New Roman"/>
          <w:sz w:val="24"/>
          <w:szCs w:val="24"/>
          <w:lang w:eastAsia="ru-RU"/>
        </w:rPr>
        <w:t xml:space="preserve">   - тестирование устойчивости Банка по отношению к внутренним и внешним факторам риска.</w:t>
      </w:r>
    </w:p>
    <w:p w:rsidR="00293BD7" w:rsidRPr="007D1B2E" w:rsidRDefault="00293BD7" w:rsidP="00293BD7">
      <w:pPr>
        <w:shd w:val="clear" w:color="auto" w:fill="FFFFFF"/>
        <w:spacing w:after="0" w:line="240" w:lineRule="auto"/>
        <w:rPr>
          <w:rFonts w:ascii="Times New Roman" w:eastAsia="Times New Roman" w:hAnsi="Times New Roman"/>
          <w:sz w:val="24"/>
          <w:szCs w:val="24"/>
          <w:lang w:eastAsia="ru-RU"/>
        </w:rPr>
      </w:pPr>
      <w:r w:rsidRPr="007D1B2E">
        <w:rPr>
          <w:rFonts w:ascii="Times New Roman" w:eastAsia="Times New Roman" w:hAnsi="Times New Roman"/>
          <w:sz w:val="24"/>
          <w:szCs w:val="24"/>
          <w:lang w:eastAsia="ru-RU"/>
        </w:rPr>
        <w:t xml:space="preserve">            Система ВПОДК включает в себя следующие составляющие:</w:t>
      </w:r>
    </w:p>
    <w:p w:rsidR="00293BD7" w:rsidRPr="007D1B2E" w:rsidRDefault="00293BD7" w:rsidP="008B6B35">
      <w:pPr>
        <w:numPr>
          <w:ilvl w:val="0"/>
          <w:numId w:val="29"/>
        </w:numPr>
        <w:spacing w:after="0" w:line="240" w:lineRule="auto"/>
        <w:ind w:hanging="153"/>
        <w:contextualSpacing/>
        <w:jc w:val="both"/>
        <w:rPr>
          <w:rFonts w:ascii="Times New Roman" w:eastAsia="Times New Roman" w:hAnsi="Times New Roman"/>
          <w:sz w:val="24"/>
          <w:szCs w:val="24"/>
          <w:lang w:eastAsia="ru-RU"/>
        </w:rPr>
      </w:pPr>
      <w:r w:rsidRPr="007D1B2E">
        <w:rPr>
          <w:rFonts w:ascii="Times New Roman" w:eastAsia="Times New Roman" w:hAnsi="Times New Roman"/>
          <w:sz w:val="24"/>
          <w:szCs w:val="24"/>
          <w:lang w:eastAsia="ru-RU"/>
        </w:rPr>
        <w:t>внутренние документы Банка в области ВПОДК;</w:t>
      </w:r>
    </w:p>
    <w:p w:rsidR="00293BD7" w:rsidRPr="007D1B2E" w:rsidRDefault="00293BD7" w:rsidP="008B6B35">
      <w:pPr>
        <w:numPr>
          <w:ilvl w:val="0"/>
          <w:numId w:val="29"/>
        </w:numPr>
        <w:spacing w:after="0" w:line="240" w:lineRule="auto"/>
        <w:ind w:left="0" w:firstLine="567"/>
        <w:contextualSpacing/>
        <w:jc w:val="both"/>
        <w:rPr>
          <w:rFonts w:ascii="Times New Roman" w:eastAsia="Times New Roman" w:hAnsi="Times New Roman"/>
          <w:sz w:val="24"/>
          <w:szCs w:val="24"/>
          <w:lang w:eastAsia="ru-RU"/>
        </w:rPr>
      </w:pPr>
      <w:r w:rsidRPr="007D1B2E">
        <w:rPr>
          <w:rFonts w:ascii="Times New Roman" w:eastAsia="Times New Roman" w:hAnsi="Times New Roman"/>
          <w:sz w:val="24"/>
          <w:szCs w:val="24"/>
          <w:lang w:eastAsia="ru-RU"/>
        </w:rPr>
        <w:t>подразделения Банка, осуществляющие принятие рисков, а также функции управления и контроля рисков;</w:t>
      </w:r>
    </w:p>
    <w:p w:rsidR="00293BD7" w:rsidRPr="003F769D" w:rsidRDefault="00293BD7" w:rsidP="008B6B35">
      <w:pPr>
        <w:numPr>
          <w:ilvl w:val="0"/>
          <w:numId w:val="29"/>
        </w:numPr>
        <w:spacing w:after="0" w:line="240" w:lineRule="auto"/>
        <w:ind w:hanging="153"/>
        <w:contextualSpacing/>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методы и процедуры выявления и управления значимыми рисками;</w:t>
      </w:r>
    </w:p>
    <w:p w:rsidR="00293BD7" w:rsidRPr="003F769D" w:rsidRDefault="00293BD7" w:rsidP="008B6B35">
      <w:pPr>
        <w:numPr>
          <w:ilvl w:val="0"/>
          <w:numId w:val="29"/>
        </w:numPr>
        <w:spacing w:after="0" w:line="240" w:lineRule="auto"/>
        <w:ind w:hanging="153"/>
        <w:contextualSpacing/>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методы и процедуры управления капиталом;</w:t>
      </w:r>
    </w:p>
    <w:p w:rsidR="00293BD7" w:rsidRPr="003F769D" w:rsidRDefault="00293BD7" w:rsidP="008B6B35">
      <w:pPr>
        <w:numPr>
          <w:ilvl w:val="0"/>
          <w:numId w:val="29"/>
        </w:numPr>
        <w:spacing w:after="0" w:line="240" w:lineRule="auto"/>
        <w:ind w:left="0" w:firstLine="567"/>
        <w:contextualSpacing/>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систему контроля за значимыми рисками и достаточностью капитала, в том числе соблюдением лимитов по рискам;</w:t>
      </w:r>
    </w:p>
    <w:p w:rsidR="00293BD7" w:rsidRPr="003F769D" w:rsidRDefault="00293BD7" w:rsidP="008B6B35">
      <w:pPr>
        <w:numPr>
          <w:ilvl w:val="0"/>
          <w:numId w:val="29"/>
        </w:numPr>
        <w:spacing w:after="0" w:line="240" w:lineRule="auto"/>
        <w:ind w:hanging="153"/>
        <w:contextualSpacing/>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отчетность в части управления рисками и капиталом;</w:t>
      </w:r>
    </w:p>
    <w:p w:rsidR="00293BD7" w:rsidRPr="003F769D" w:rsidRDefault="00293BD7" w:rsidP="008B6B35">
      <w:pPr>
        <w:numPr>
          <w:ilvl w:val="0"/>
          <w:numId w:val="29"/>
        </w:numPr>
        <w:spacing w:after="0" w:line="240" w:lineRule="auto"/>
        <w:ind w:hanging="153"/>
        <w:contextualSpacing/>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систему контроля за исполнением ВПОДК и их эффективностью.</w:t>
      </w:r>
    </w:p>
    <w:p w:rsidR="00293BD7" w:rsidRPr="003F769D" w:rsidRDefault="00293BD7" w:rsidP="00293BD7">
      <w:pPr>
        <w:shd w:val="clear" w:color="auto" w:fill="FFFFFF"/>
        <w:spacing w:after="0" w:line="240" w:lineRule="auto"/>
        <w:contextualSpacing/>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xml:space="preserve">           Организация  системы ВПОДК в Банке  изложены в следующих внутренних документах Банка (подготовлены в соответствии с Указанием Банка России от 15.04.2015 № 3624-У «О требованиях к системе управления рисками и капиталом кредитной организации и банковской группы»: Стратегия управления риском и капиталом   АО Банк «ТКПБ», Положение о процедурах управления отдельными видами рисков и оценки достаточности капитала   АО Банк «ТКПБ», </w:t>
      </w:r>
      <w:r w:rsidRPr="003F769D">
        <w:rPr>
          <w:rFonts w:ascii="Times New Roman" w:eastAsia="Times New Roman" w:hAnsi="Times New Roman"/>
          <w:sz w:val="24"/>
          <w:szCs w:val="24"/>
          <w:lang w:eastAsia="ar-SA"/>
        </w:rPr>
        <w:t xml:space="preserve">Положение о порядке проведения стресс-тестирования значимых  рисков в АО Банк «ТКПБ». </w:t>
      </w:r>
    </w:p>
    <w:p w:rsidR="00293BD7" w:rsidRPr="003F769D" w:rsidRDefault="00293BD7" w:rsidP="00293BD7">
      <w:pPr>
        <w:shd w:val="clear" w:color="auto" w:fill="FFFFFF"/>
        <w:tabs>
          <w:tab w:val="left" w:pos="0"/>
        </w:tabs>
        <w:spacing w:before="100" w:beforeAutospacing="1" w:after="0" w:line="240" w:lineRule="auto"/>
        <w:contextualSpacing/>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xml:space="preserve">        Внутренние документы в рамках ВПОДК доведены до сведения всех работников Банка, осуществляющих функции принятия, управления и контроля за рисками.</w:t>
      </w:r>
    </w:p>
    <w:p w:rsidR="00293BD7" w:rsidRPr="003F769D" w:rsidRDefault="00293BD7" w:rsidP="00293BD7">
      <w:pPr>
        <w:autoSpaceDE w:val="0"/>
        <w:autoSpaceDN w:val="0"/>
        <w:adjustRightInd w:val="0"/>
        <w:spacing w:after="0" w:line="240" w:lineRule="auto"/>
        <w:jc w:val="both"/>
        <w:rPr>
          <w:rFonts w:ascii="Times New Roman" w:eastAsia="Times New Roman" w:hAnsi="Times New Roman"/>
          <w:spacing w:val="1"/>
          <w:sz w:val="24"/>
          <w:szCs w:val="24"/>
        </w:rPr>
      </w:pPr>
      <w:r w:rsidRPr="003F769D">
        <w:rPr>
          <w:rFonts w:ascii="Times New Roman" w:hAnsi="Times New Roman"/>
          <w:sz w:val="24"/>
          <w:szCs w:val="24"/>
          <w:lang w:eastAsia="ru-RU"/>
        </w:rPr>
        <w:t xml:space="preserve">        </w:t>
      </w:r>
    </w:p>
    <w:p w:rsidR="00293BD7" w:rsidRPr="003F769D" w:rsidRDefault="00293BD7" w:rsidP="00293BD7">
      <w:pPr>
        <w:tabs>
          <w:tab w:val="left" w:pos="1080"/>
        </w:tabs>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xml:space="preserve">Политика Банка в области управления капиталом представляет собой совокупность действий, направленных на достижение компромисса между рискованностью и доходностью операций Банка, а также связанных с выбором и обоснованием наиболее выгодного размещения собственных средств в соответствии с утвержденной Стратегией развития.  </w:t>
      </w:r>
    </w:p>
    <w:p w:rsidR="00293BD7" w:rsidRPr="003F769D" w:rsidRDefault="00293BD7" w:rsidP="00293BD7">
      <w:pPr>
        <w:tabs>
          <w:tab w:val="left" w:pos="1080"/>
        </w:tabs>
        <w:autoSpaceDE w:val="0"/>
        <w:autoSpaceDN w:val="0"/>
        <w:adjustRightInd w:val="0"/>
        <w:spacing w:after="0" w:line="240" w:lineRule="auto"/>
        <w:contextualSpacing/>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xml:space="preserve">          Банк поддерживает объем капитала, необходимый для покрытия рисков, присущих его деятельности, и для развития бизнеса. Основными целями Банка в отношении управления капиталом являются соблюдение внешних требований по капиталу, установленных Банком России, а также обеспечение непрерывности деятельности Банка. </w:t>
      </w:r>
    </w:p>
    <w:p w:rsidR="00293BD7" w:rsidRPr="003F769D" w:rsidRDefault="00293BD7" w:rsidP="00293BD7">
      <w:pPr>
        <w:autoSpaceDE w:val="0"/>
        <w:autoSpaceDN w:val="0"/>
        <w:adjustRightInd w:val="0"/>
        <w:spacing w:after="0" w:line="240" w:lineRule="auto"/>
        <w:jc w:val="both"/>
        <w:rPr>
          <w:rFonts w:ascii="Times New Roman" w:eastAsia="Times New Roman" w:hAnsi="Times New Roman"/>
          <w:spacing w:val="1"/>
          <w:sz w:val="24"/>
          <w:szCs w:val="24"/>
        </w:rPr>
      </w:pPr>
      <w:r w:rsidRPr="003F769D">
        <w:rPr>
          <w:rFonts w:ascii="Times New Roman" w:hAnsi="Times New Roman"/>
          <w:sz w:val="24"/>
          <w:szCs w:val="24"/>
          <w:lang w:eastAsia="ru-RU"/>
        </w:rPr>
        <w:t xml:space="preserve">          </w:t>
      </w:r>
      <w:r w:rsidRPr="003F769D">
        <w:rPr>
          <w:rFonts w:ascii="Times New Roman" w:eastAsia="Times New Roman" w:hAnsi="Times New Roman"/>
          <w:spacing w:val="1"/>
          <w:sz w:val="24"/>
          <w:szCs w:val="24"/>
        </w:rPr>
        <w:t>Порядок управления капиталом включает в себя следующие элементы:</w:t>
      </w:r>
    </w:p>
    <w:p w:rsidR="00293BD7" w:rsidRPr="003F769D" w:rsidRDefault="00293BD7" w:rsidP="00293BD7">
      <w:pPr>
        <w:tabs>
          <w:tab w:val="num" w:pos="1"/>
          <w:tab w:val="left" w:pos="851"/>
        </w:tabs>
        <w:spacing w:after="0" w:line="240" w:lineRule="auto"/>
        <w:ind w:firstLine="540"/>
        <w:jc w:val="both"/>
        <w:rPr>
          <w:rFonts w:ascii="Times New Roman" w:eastAsia="Times New Roman" w:hAnsi="Times New Roman"/>
          <w:spacing w:val="1"/>
          <w:sz w:val="24"/>
          <w:szCs w:val="24"/>
        </w:rPr>
      </w:pPr>
      <w:r w:rsidRPr="003F769D">
        <w:rPr>
          <w:rFonts w:ascii="Times New Roman" w:eastAsia="Times New Roman" w:hAnsi="Times New Roman"/>
          <w:spacing w:val="1"/>
          <w:sz w:val="24"/>
          <w:szCs w:val="24"/>
        </w:rPr>
        <w:t>- планирование капитала;</w:t>
      </w:r>
    </w:p>
    <w:p w:rsidR="00293BD7" w:rsidRPr="003F769D" w:rsidRDefault="00293BD7" w:rsidP="00293BD7">
      <w:pPr>
        <w:tabs>
          <w:tab w:val="num" w:pos="1"/>
          <w:tab w:val="left" w:pos="851"/>
        </w:tabs>
        <w:spacing w:after="0" w:line="240" w:lineRule="auto"/>
        <w:ind w:firstLine="540"/>
        <w:jc w:val="both"/>
        <w:rPr>
          <w:rFonts w:ascii="Times New Roman" w:eastAsia="Times New Roman" w:hAnsi="Times New Roman"/>
          <w:spacing w:val="1"/>
          <w:sz w:val="24"/>
          <w:szCs w:val="24"/>
        </w:rPr>
      </w:pPr>
      <w:r w:rsidRPr="003F769D">
        <w:rPr>
          <w:rFonts w:ascii="Times New Roman" w:eastAsia="Times New Roman" w:hAnsi="Times New Roman"/>
          <w:spacing w:val="1"/>
          <w:sz w:val="24"/>
          <w:szCs w:val="24"/>
        </w:rPr>
        <w:t>- распределение капитала;</w:t>
      </w:r>
    </w:p>
    <w:p w:rsidR="00293BD7" w:rsidRPr="003F769D" w:rsidRDefault="00293BD7" w:rsidP="00293BD7">
      <w:pPr>
        <w:tabs>
          <w:tab w:val="num" w:pos="1"/>
          <w:tab w:val="left" w:pos="851"/>
        </w:tabs>
        <w:spacing w:after="0" w:line="240" w:lineRule="auto"/>
        <w:ind w:firstLine="540"/>
        <w:jc w:val="both"/>
        <w:rPr>
          <w:rFonts w:ascii="Times New Roman" w:eastAsia="Times New Roman" w:hAnsi="Times New Roman"/>
          <w:spacing w:val="1"/>
          <w:sz w:val="24"/>
          <w:szCs w:val="24"/>
        </w:rPr>
      </w:pPr>
      <w:r w:rsidRPr="003F769D">
        <w:rPr>
          <w:rFonts w:ascii="Times New Roman" w:eastAsia="Times New Roman" w:hAnsi="Times New Roman"/>
          <w:spacing w:val="1"/>
          <w:sz w:val="24"/>
          <w:szCs w:val="24"/>
        </w:rPr>
        <w:t>- определение потребности в капитале;</w:t>
      </w:r>
    </w:p>
    <w:p w:rsidR="00293BD7" w:rsidRPr="003F769D" w:rsidRDefault="00293BD7" w:rsidP="00293BD7">
      <w:pPr>
        <w:tabs>
          <w:tab w:val="num" w:pos="1"/>
          <w:tab w:val="left" w:pos="851"/>
        </w:tabs>
        <w:spacing w:after="0" w:line="240" w:lineRule="auto"/>
        <w:ind w:firstLine="540"/>
        <w:jc w:val="both"/>
        <w:rPr>
          <w:rFonts w:ascii="Times New Roman" w:eastAsia="Times New Roman" w:hAnsi="Times New Roman"/>
          <w:spacing w:val="1"/>
          <w:sz w:val="24"/>
          <w:szCs w:val="24"/>
        </w:rPr>
      </w:pPr>
      <w:r w:rsidRPr="003F769D">
        <w:rPr>
          <w:rFonts w:ascii="Times New Roman" w:eastAsia="Times New Roman" w:hAnsi="Times New Roman"/>
          <w:spacing w:val="1"/>
          <w:sz w:val="24"/>
          <w:szCs w:val="24"/>
        </w:rPr>
        <w:t>- процедуры контроля за достаточностью капитала;</w:t>
      </w:r>
    </w:p>
    <w:p w:rsidR="00293BD7" w:rsidRPr="003F769D" w:rsidRDefault="00293BD7" w:rsidP="00293BD7">
      <w:pPr>
        <w:tabs>
          <w:tab w:val="num" w:pos="1"/>
          <w:tab w:val="left" w:pos="851"/>
        </w:tabs>
        <w:spacing w:after="0" w:line="240" w:lineRule="auto"/>
        <w:ind w:firstLine="540"/>
        <w:jc w:val="both"/>
        <w:rPr>
          <w:rFonts w:ascii="Times New Roman" w:eastAsia="Times New Roman" w:hAnsi="Times New Roman"/>
          <w:spacing w:val="1"/>
          <w:sz w:val="24"/>
          <w:szCs w:val="24"/>
        </w:rPr>
      </w:pPr>
      <w:r w:rsidRPr="003F769D">
        <w:rPr>
          <w:rFonts w:ascii="Times New Roman" w:eastAsia="Times New Roman" w:hAnsi="Times New Roman"/>
          <w:spacing w:val="1"/>
          <w:sz w:val="24"/>
          <w:szCs w:val="24"/>
        </w:rPr>
        <w:t>- оценка и выбор наиболее подходящих потребностям и целям Банка источников капитала;</w:t>
      </w:r>
    </w:p>
    <w:p w:rsidR="00293BD7" w:rsidRPr="003F769D" w:rsidRDefault="00293BD7" w:rsidP="00293BD7">
      <w:pPr>
        <w:tabs>
          <w:tab w:val="num" w:pos="1"/>
          <w:tab w:val="left" w:pos="851"/>
        </w:tabs>
        <w:spacing w:after="0" w:line="240" w:lineRule="auto"/>
        <w:ind w:firstLine="540"/>
        <w:jc w:val="both"/>
        <w:rPr>
          <w:rFonts w:ascii="Times New Roman" w:eastAsia="Times New Roman" w:hAnsi="Times New Roman"/>
          <w:spacing w:val="1"/>
          <w:sz w:val="24"/>
          <w:szCs w:val="24"/>
        </w:rPr>
      </w:pPr>
      <w:r w:rsidRPr="003F769D">
        <w:rPr>
          <w:rFonts w:ascii="Times New Roman" w:eastAsia="Times New Roman" w:hAnsi="Times New Roman"/>
          <w:spacing w:val="1"/>
          <w:sz w:val="24"/>
          <w:szCs w:val="24"/>
        </w:rPr>
        <w:t>- оценка достаточности капитала.</w:t>
      </w:r>
    </w:p>
    <w:p w:rsidR="00293BD7" w:rsidRPr="003F769D" w:rsidRDefault="00293BD7" w:rsidP="00293BD7">
      <w:pPr>
        <w:tabs>
          <w:tab w:val="left" w:pos="1080"/>
        </w:tabs>
        <w:autoSpaceDE w:val="0"/>
        <w:autoSpaceDN w:val="0"/>
        <w:adjustRightInd w:val="0"/>
        <w:spacing w:line="240" w:lineRule="auto"/>
        <w:contextualSpacing/>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xml:space="preserve">           Плановый (целевой) уровень капитала соответствует указанному в Стратегии развития Банка и определен с учетом сложившегося уровня принятых рисков, а также с учетом возможной потребности в привлечении дополнительного капитала на покрытие рисков, принятие которых обусловлено реализацией мероприятий, предусмотренных Стратегией развития Банка.</w:t>
      </w:r>
    </w:p>
    <w:p w:rsidR="00293BD7" w:rsidRPr="003F769D" w:rsidRDefault="00293BD7" w:rsidP="00293BD7">
      <w:pPr>
        <w:tabs>
          <w:tab w:val="left" w:pos="1080"/>
        </w:tabs>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Помимо определения планового (целевого) уровня капитала, Стратегия развития Банка определяет плановую структуру капитала и источники его формирования.</w:t>
      </w:r>
    </w:p>
    <w:p w:rsidR="00293BD7" w:rsidRPr="003F769D" w:rsidRDefault="00293BD7" w:rsidP="00293BD7">
      <w:pPr>
        <w:tabs>
          <w:tab w:val="left" w:pos="1080"/>
        </w:tabs>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xml:space="preserve">Плановая структура капитала на 2018 год согласно действующей на 2018 год Стратегии развития Банка определена в виде соотношения объема основного и дополнительного капитала в пропорции: 67:33. Допустимая величина отклонения указанного соотношения, не требующая принятия каких-либо мер со стороны органов управления, определена в размере не более 15% (в сторону превышения доли основного капитала).  Фактическая структура </w:t>
      </w:r>
      <w:r w:rsidRPr="003F769D">
        <w:rPr>
          <w:rFonts w:ascii="Times New Roman" w:eastAsia="Times New Roman" w:hAnsi="Times New Roman"/>
          <w:sz w:val="24"/>
          <w:szCs w:val="24"/>
          <w:lang w:eastAsia="ru-RU"/>
        </w:rPr>
        <w:lastRenderedPageBreak/>
        <w:t>капитала или соотношение объема основного и дополнительного капитала по состоянию на 01.01.2019г. составляет  64:36.</w:t>
      </w:r>
    </w:p>
    <w:p w:rsidR="00293BD7" w:rsidRPr="003F769D" w:rsidRDefault="00293BD7" w:rsidP="00293BD7">
      <w:pPr>
        <w:tabs>
          <w:tab w:val="left" w:pos="1080"/>
        </w:tabs>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xml:space="preserve">Определение текущей потребности в капитале осуществляется на основе агрегированной оценки неожидаемых потерь от реализации всех видов значимых для Банка рисков. Для этого установлены методы определения размера капитала для покрытия потерь от реализации различных рисков, а также метод определения совокупного объема необходимого Банку капитала. Таким образом, в рамках процедур оценки достаточности капитала достаточность его оценивается в отношении всего спектра рисков. </w:t>
      </w:r>
    </w:p>
    <w:p w:rsidR="00293BD7" w:rsidRPr="003F769D" w:rsidRDefault="00293BD7" w:rsidP="00293BD7">
      <w:pPr>
        <w:shd w:val="clear" w:color="auto" w:fill="FFFFFF"/>
        <w:spacing w:after="0" w:line="240" w:lineRule="auto"/>
        <w:ind w:firstLine="709"/>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xml:space="preserve">По состоянию на 01.01.2019г. капитал </w:t>
      </w:r>
      <w:r w:rsidRPr="003F769D">
        <w:rPr>
          <w:rFonts w:ascii="Times New Roman" w:eastAsia="CIDFont+F5" w:hAnsi="Times New Roman"/>
          <w:sz w:val="24"/>
          <w:szCs w:val="24"/>
          <w:lang w:eastAsia="ru-RU"/>
        </w:rPr>
        <w:t xml:space="preserve">Банка признан достаточным, так как отношение совокупного объема необходимого капитала к капиталу, имеющемуся в распоряжении Банка составляет 76,8%  (387млн. руб./503,6 млн. руб.), т.к. капитал Банка признается достаточным, если отношение совокупного объема необходимого капитала к капиталу, имеющемуся в распоряжении Банка меньше либо равно 100%. </w:t>
      </w:r>
      <w:r w:rsidRPr="003F769D">
        <w:rPr>
          <w:rFonts w:ascii="Times New Roman" w:eastAsia="Times New Roman" w:hAnsi="Times New Roman"/>
          <w:sz w:val="24"/>
          <w:szCs w:val="24"/>
          <w:lang w:eastAsia="ru-RU"/>
        </w:rPr>
        <w:t>Установленный  предельно допустимый совокупный (агрегированный)  уровень  риска  по Банку  не превышен.</w:t>
      </w:r>
      <w:r w:rsidRPr="003F769D">
        <w:rPr>
          <w:rFonts w:ascii="Times New Roman" w:eastAsia="CIDFont+F5" w:hAnsi="Times New Roman"/>
          <w:sz w:val="24"/>
          <w:szCs w:val="24"/>
          <w:lang w:eastAsia="ru-RU"/>
        </w:rPr>
        <w:t xml:space="preserve"> </w:t>
      </w:r>
    </w:p>
    <w:p w:rsidR="00293BD7" w:rsidRDefault="00293BD7" w:rsidP="00293BD7">
      <w:pPr>
        <w:spacing w:after="0" w:line="240" w:lineRule="auto"/>
        <w:ind w:firstLine="284"/>
        <w:contextualSpacing/>
        <w:jc w:val="both"/>
        <w:rPr>
          <w:rFonts w:ascii="Times New Roman" w:eastAsia="Times New Roman" w:hAnsi="Times New Roman"/>
          <w:bCs/>
          <w:sz w:val="24"/>
          <w:szCs w:val="24"/>
        </w:rPr>
      </w:pPr>
      <w:r w:rsidRPr="003F769D">
        <w:rPr>
          <w:rFonts w:ascii="Times New Roman" w:eastAsia="Times New Roman" w:hAnsi="Times New Roman"/>
          <w:sz w:val="24"/>
          <w:szCs w:val="24"/>
        </w:rPr>
        <w:t xml:space="preserve">    Банк поддерживает необходимую капитальную базу для покрытия рисков, присущих его деятельности.  </w:t>
      </w:r>
      <w:r w:rsidRPr="003F769D">
        <w:rPr>
          <w:rFonts w:ascii="Times New Roman" w:eastAsia="Times New Roman" w:hAnsi="Times New Roman"/>
          <w:bCs/>
          <w:sz w:val="24"/>
          <w:szCs w:val="24"/>
        </w:rPr>
        <w:t xml:space="preserve">В  2018 году  по сравнению с  2017 годом общая политика Банка в области управления рисков, связанных с управлением капиталом для обеспечения текущей и будущей деятельности и соблюдения требований по достаточности капитала, не менялась и была направлена на увеличение, как основного, так и дополнительного капитала. </w:t>
      </w:r>
    </w:p>
    <w:p w:rsidR="00065315" w:rsidRPr="003F769D" w:rsidRDefault="00065315" w:rsidP="00293BD7">
      <w:pPr>
        <w:spacing w:after="0" w:line="240" w:lineRule="auto"/>
        <w:ind w:firstLine="284"/>
        <w:contextualSpacing/>
        <w:jc w:val="both"/>
        <w:rPr>
          <w:rFonts w:ascii="Times New Roman" w:eastAsia="Times New Roman" w:hAnsi="Times New Roman"/>
          <w:bCs/>
          <w:sz w:val="24"/>
          <w:szCs w:val="24"/>
        </w:rPr>
      </w:pPr>
    </w:p>
    <w:p w:rsidR="00293BD7" w:rsidRPr="003F769D" w:rsidRDefault="00293BD7" w:rsidP="008B6B35">
      <w:pPr>
        <w:pStyle w:val="130"/>
        <w:numPr>
          <w:ilvl w:val="1"/>
          <w:numId w:val="35"/>
        </w:numPr>
        <w:spacing w:after="0" w:line="240" w:lineRule="auto"/>
        <w:ind w:right="-7"/>
        <w:jc w:val="center"/>
        <w:rPr>
          <w:rFonts w:ascii="Times New Roman" w:hAnsi="Times New Roman"/>
          <w:b/>
          <w:sz w:val="24"/>
          <w:szCs w:val="24"/>
        </w:rPr>
      </w:pPr>
      <w:r w:rsidRPr="003F769D">
        <w:rPr>
          <w:rFonts w:ascii="Times New Roman" w:hAnsi="Times New Roman"/>
          <w:b/>
          <w:sz w:val="24"/>
          <w:szCs w:val="24"/>
        </w:rPr>
        <w:t xml:space="preserve">Информация о принимаемых Банком рисках, способах их выявления, измерения, мониторинга и контроля </w:t>
      </w:r>
    </w:p>
    <w:p w:rsidR="00293BD7" w:rsidRPr="003F769D" w:rsidRDefault="00293BD7" w:rsidP="00293BD7">
      <w:pPr>
        <w:autoSpaceDE w:val="0"/>
        <w:autoSpaceDN w:val="0"/>
        <w:adjustRightInd w:val="0"/>
        <w:spacing w:after="0" w:line="240" w:lineRule="auto"/>
        <w:jc w:val="both"/>
        <w:rPr>
          <w:rFonts w:ascii="Times New Roman" w:hAnsi="Times New Roman"/>
          <w:sz w:val="24"/>
          <w:szCs w:val="24"/>
          <w:lang w:eastAsia="ru-RU"/>
        </w:rPr>
      </w:pPr>
    </w:p>
    <w:p w:rsidR="00293BD7" w:rsidRPr="003F769D" w:rsidRDefault="00293BD7" w:rsidP="00293BD7">
      <w:pPr>
        <w:tabs>
          <w:tab w:val="left" w:pos="567"/>
        </w:tabs>
        <w:autoSpaceDE w:val="0"/>
        <w:autoSpaceDN w:val="0"/>
        <w:adjustRightInd w:val="0"/>
        <w:spacing w:after="0" w:line="240" w:lineRule="auto"/>
        <w:ind w:left="567"/>
        <w:jc w:val="both"/>
        <w:rPr>
          <w:rFonts w:ascii="Times New Roman" w:eastAsia="Times New Roman" w:hAnsi="Times New Roman"/>
          <w:sz w:val="24"/>
          <w:szCs w:val="24"/>
          <w:lang w:eastAsia="ru-RU"/>
        </w:rPr>
      </w:pPr>
      <w:r w:rsidRPr="003F769D">
        <w:rPr>
          <w:rFonts w:ascii="Times New Roman" w:eastAsia="Times New Roman" w:hAnsi="Times New Roman"/>
          <w:snapToGrid w:val="0"/>
          <w:sz w:val="24"/>
          <w:szCs w:val="24"/>
          <w:lang w:eastAsia="ru-RU"/>
        </w:rPr>
        <w:t>Общие подходы к управлению рисками:</w:t>
      </w:r>
    </w:p>
    <w:p w:rsidR="00293BD7" w:rsidRPr="003F769D" w:rsidRDefault="00293BD7" w:rsidP="00293BD7">
      <w:pPr>
        <w:tabs>
          <w:tab w:val="left" w:pos="900"/>
          <w:tab w:val="num" w:pos="1533"/>
        </w:tabs>
        <w:autoSpaceDE w:val="0"/>
        <w:autoSpaceDN w:val="0"/>
        <w:adjustRightInd w:val="0"/>
        <w:spacing w:after="0" w:line="240" w:lineRule="auto"/>
        <w:jc w:val="both"/>
        <w:rPr>
          <w:rFonts w:ascii="Times New Roman" w:eastAsia="Times New Roman" w:hAnsi="Times New Roman"/>
          <w:sz w:val="24"/>
          <w:szCs w:val="24"/>
          <w:lang w:eastAsia="ru-RU"/>
        </w:rPr>
      </w:pPr>
      <w:r w:rsidRPr="003F769D">
        <w:rPr>
          <w:rFonts w:ascii="Times New Roman" w:eastAsia="Times New Roman" w:hAnsi="Times New Roman"/>
          <w:snapToGrid w:val="0"/>
          <w:sz w:val="24"/>
          <w:szCs w:val="24"/>
          <w:lang w:eastAsia="ru-RU"/>
        </w:rPr>
        <w:t xml:space="preserve">        - управление рисками – непрерывный процесс, являющийся частью управления Банка, направленный на выявление потенциальных событий, влияющих на выполнение целей Банка, управление связанными с такими событиями рисками и контроль з</w:t>
      </w:r>
      <w:r w:rsidRPr="003F769D">
        <w:rPr>
          <w:rFonts w:ascii="Times New Roman" w:eastAsia="Times New Roman" w:hAnsi="Times New Roman"/>
          <w:sz w:val="24"/>
          <w:szCs w:val="24"/>
          <w:lang w:eastAsia="ru-RU"/>
        </w:rPr>
        <w:t>а не превышением риск-аппетита Банка;</w:t>
      </w:r>
    </w:p>
    <w:p w:rsidR="00293BD7" w:rsidRPr="003F769D" w:rsidRDefault="00293BD7" w:rsidP="00293BD7">
      <w:pPr>
        <w:tabs>
          <w:tab w:val="left" w:pos="900"/>
          <w:tab w:val="num" w:pos="1533"/>
        </w:tabs>
        <w:autoSpaceDE w:val="0"/>
        <w:autoSpaceDN w:val="0"/>
        <w:adjustRightInd w:val="0"/>
        <w:spacing w:after="0" w:line="240" w:lineRule="auto"/>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xml:space="preserve">         - Банк вырабатывает стратегию по отношению к любому конкретному риску, конкретизирует сферы действия риска (операции, инструменты, валюта, сроки). Определяются риски, принимаемые Банком, среди которых определяются риски, контролируемые Банком, и риски, неподконтрольные ему;</w:t>
      </w:r>
    </w:p>
    <w:p w:rsidR="00293BD7" w:rsidRPr="003F769D" w:rsidRDefault="00293BD7" w:rsidP="00293BD7">
      <w:pPr>
        <w:tabs>
          <w:tab w:val="left" w:pos="900"/>
          <w:tab w:val="num" w:pos="1533"/>
        </w:tabs>
        <w:autoSpaceDE w:val="0"/>
        <w:autoSpaceDN w:val="0"/>
        <w:adjustRightInd w:val="0"/>
        <w:spacing w:after="0" w:line="240" w:lineRule="auto"/>
        <w:ind w:firstLine="567"/>
        <w:jc w:val="both"/>
        <w:rPr>
          <w:rFonts w:ascii="Times New Roman" w:eastAsia="Times New Roman" w:hAnsi="Times New Roman"/>
          <w:b/>
          <w:sz w:val="24"/>
          <w:szCs w:val="24"/>
          <w:lang w:eastAsia="ru-RU"/>
        </w:rPr>
      </w:pPr>
      <w:r w:rsidRPr="003F769D">
        <w:rPr>
          <w:rFonts w:ascii="Times New Roman" w:eastAsia="Times New Roman" w:hAnsi="Times New Roman"/>
          <w:sz w:val="24"/>
          <w:szCs w:val="24"/>
          <w:lang w:eastAsia="ru-RU"/>
        </w:rPr>
        <w:t xml:space="preserve">- из числа типичных рисков, принимаемых Банком, выделяются наиболее значимые, т.е. те риски, которые могут привести к потерям, существенно влияющим на оценку достаточности капитала или </w:t>
      </w:r>
      <w:r w:rsidRPr="003F769D">
        <w:rPr>
          <w:rFonts w:ascii="Times New Roman" w:eastAsia="Times New Roman" w:hAnsi="Times New Roman"/>
          <w:b/>
          <w:i/>
          <w:sz w:val="24"/>
          <w:szCs w:val="24"/>
          <w:lang w:eastAsia="ru-RU"/>
        </w:rPr>
        <w:t xml:space="preserve"> </w:t>
      </w:r>
      <w:r w:rsidRPr="003F769D">
        <w:rPr>
          <w:rFonts w:ascii="Times New Roman" w:eastAsia="Times New Roman" w:hAnsi="Times New Roman"/>
          <w:sz w:val="24"/>
          <w:szCs w:val="24"/>
          <w:lang w:eastAsia="ru-RU"/>
        </w:rPr>
        <w:t>значимые  риски</w:t>
      </w:r>
      <w:r w:rsidRPr="003F769D">
        <w:rPr>
          <w:rFonts w:ascii="Times New Roman" w:eastAsia="Times New Roman" w:hAnsi="Times New Roman"/>
          <w:b/>
          <w:i/>
          <w:sz w:val="24"/>
          <w:szCs w:val="24"/>
          <w:lang w:eastAsia="ru-RU"/>
        </w:rPr>
        <w:t>.</w:t>
      </w:r>
      <w:r w:rsidRPr="003F769D">
        <w:rPr>
          <w:rFonts w:ascii="Times New Roman" w:eastAsia="Times New Roman" w:hAnsi="Times New Roman"/>
          <w:b/>
          <w:sz w:val="24"/>
          <w:szCs w:val="24"/>
          <w:lang w:eastAsia="ru-RU"/>
        </w:rPr>
        <w:t xml:space="preserve"> </w:t>
      </w:r>
    </w:p>
    <w:p w:rsidR="00293BD7" w:rsidRPr="003F769D" w:rsidRDefault="00293BD7" w:rsidP="00293BD7">
      <w:pPr>
        <w:tabs>
          <w:tab w:val="num" w:pos="426"/>
          <w:tab w:val="left" w:pos="900"/>
          <w:tab w:val="num" w:pos="1440"/>
        </w:tabs>
        <w:spacing w:after="0" w:line="240" w:lineRule="auto"/>
        <w:ind w:firstLine="540"/>
        <w:jc w:val="both"/>
        <w:rPr>
          <w:rFonts w:ascii="Times New Roman" w:eastAsia="Times New Roman" w:hAnsi="Times New Roman"/>
          <w:spacing w:val="1"/>
          <w:sz w:val="24"/>
          <w:szCs w:val="24"/>
        </w:rPr>
      </w:pPr>
    </w:p>
    <w:p w:rsidR="00293BD7" w:rsidRPr="003F769D" w:rsidRDefault="00293BD7" w:rsidP="00293BD7">
      <w:pPr>
        <w:pStyle w:val="af6"/>
        <w:ind w:left="0" w:right="-7" w:firstLine="440"/>
        <w:rPr>
          <w:sz w:val="24"/>
          <w:szCs w:val="24"/>
        </w:rPr>
      </w:pPr>
      <w:r w:rsidRPr="003F769D">
        <w:rPr>
          <w:sz w:val="24"/>
          <w:szCs w:val="24"/>
        </w:rPr>
        <w:t>Источники возникновения основных банковских рисков:</w:t>
      </w:r>
    </w:p>
    <w:p w:rsidR="00293BD7" w:rsidRPr="003F769D" w:rsidRDefault="00293BD7" w:rsidP="00293BD7">
      <w:pPr>
        <w:pStyle w:val="af6"/>
        <w:ind w:left="0" w:right="-7" w:firstLine="440"/>
        <w:rPr>
          <w:sz w:val="24"/>
          <w:szCs w:val="24"/>
        </w:rPr>
      </w:pPr>
      <w:r w:rsidRPr="003F769D">
        <w:rPr>
          <w:sz w:val="24"/>
          <w:szCs w:val="24"/>
        </w:rPr>
        <w:t xml:space="preserve">                                                                                                                         Таблица </w:t>
      </w:r>
      <w:r w:rsidR="00056F72">
        <w:rPr>
          <w:sz w:val="24"/>
          <w:szCs w:val="24"/>
        </w:rPr>
        <w:t>3</w:t>
      </w:r>
      <w:r w:rsidR="00170C54">
        <w:rPr>
          <w:sz w:val="24"/>
          <w:szCs w:val="24"/>
        </w:rPr>
        <w:t>5</w:t>
      </w:r>
    </w:p>
    <w:p w:rsidR="00293BD7" w:rsidRPr="003F769D" w:rsidRDefault="00293BD7" w:rsidP="00293BD7">
      <w:pPr>
        <w:pStyle w:val="af6"/>
        <w:ind w:left="0" w:right="-7" w:firstLine="440"/>
        <w:rPr>
          <w:sz w:val="24"/>
          <w:szCs w:val="24"/>
        </w:rPr>
      </w:pPr>
    </w:p>
    <w:tbl>
      <w:tblPr>
        <w:tblW w:w="93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200"/>
        <w:gridCol w:w="7150"/>
      </w:tblGrid>
      <w:tr w:rsidR="00293BD7" w:rsidRPr="003F769D" w:rsidTr="007D1B2E">
        <w:trPr>
          <w:cantSplit/>
          <w:tblHeader/>
        </w:trPr>
        <w:tc>
          <w:tcPr>
            <w:tcW w:w="2200" w:type="dxa"/>
          </w:tcPr>
          <w:p w:rsidR="00293BD7" w:rsidRPr="003F769D" w:rsidRDefault="00293BD7" w:rsidP="00293BD7">
            <w:pPr>
              <w:pStyle w:val="af6"/>
              <w:ind w:left="0" w:right="-7"/>
              <w:rPr>
                <w:sz w:val="24"/>
                <w:szCs w:val="24"/>
              </w:rPr>
            </w:pPr>
            <w:r w:rsidRPr="003F769D">
              <w:rPr>
                <w:sz w:val="24"/>
                <w:szCs w:val="24"/>
                <w:lang w:val="en-US"/>
              </w:rPr>
              <w:t>Риск</w:t>
            </w:r>
          </w:p>
        </w:tc>
        <w:tc>
          <w:tcPr>
            <w:tcW w:w="7150" w:type="dxa"/>
          </w:tcPr>
          <w:p w:rsidR="00293BD7" w:rsidRPr="003F769D" w:rsidRDefault="00293BD7" w:rsidP="00293BD7">
            <w:pPr>
              <w:pStyle w:val="af6"/>
              <w:ind w:left="0" w:right="-7"/>
              <w:rPr>
                <w:sz w:val="24"/>
                <w:szCs w:val="24"/>
              </w:rPr>
            </w:pPr>
            <w:r w:rsidRPr="003F769D">
              <w:rPr>
                <w:sz w:val="24"/>
                <w:szCs w:val="24"/>
              </w:rPr>
              <w:t>Источник возникновения</w:t>
            </w:r>
          </w:p>
        </w:tc>
      </w:tr>
      <w:tr w:rsidR="00293BD7" w:rsidRPr="003F769D" w:rsidTr="007D1B2E">
        <w:trPr>
          <w:cantSplit/>
        </w:trPr>
        <w:tc>
          <w:tcPr>
            <w:tcW w:w="2200" w:type="dxa"/>
          </w:tcPr>
          <w:p w:rsidR="00293BD7" w:rsidRPr="003F769D" w:rsidRDefault="00293BD7" w:rsidP="00293BD7">
            <w:pPr>
              <w:pStyle w:val="af6"/>
              <w:ind w:left="0" w:right="-7"/>
              <w:rPr>
                <w:sz w:val="24"/>
                <w:szCs w:val="24"/>
                <w:lang w:val="en-US"/>
              </w:rPr>
            </w:pPr>
            <w:r w:rsidRPr="003F769D">
              <w:rPr>
                <w:sz w:val="24"/>
                <w:szCs w:val="24"/>
              </w:rPr>
              <w:t>кредитный риск</w:t>
            </w:r>
          </w:p>
        </w:tc>
        <w:tc>
          <w:tcPr>
            <w:tcW w:w="7150" w:type="dxa"/>
          </w:tcPr>
          <w:p w:rsidR="00293BD7" w:rsidRPr="003F769D" w:rsidRDefault="00293BD7" w:rsidP="00293BD7">
            <w:pPr>
              <w:pStyle w:val="af6"/>
              <w:ind w:left="0" w:right="-7"/>
              <w:rPr>
                <w:sz w:val="24"/>
                <w:szCs w:val="24"/>
              </w:rPr>
            </w:pPr>
            <w:r w:rsidRPr="003F769D">
              <w:rPr>
                <w:sz w:val="24"/>
                <w:szCs w:val="24"/>
              </w:rPr>
              <w:t>неисполнение, несвоевременное или неполное исполнение должником финансовых обязательств перед Банком в соответствии с условиями договора</w:t>
            </w:r>
          </w:p>
        </w:tc>
      </w:tr>
      <w:tr w:rsidR="00293BD7" w:rsidRPr="003F769D" w:rsidTr="007D1B2E">
        <w:trPr>
          <w:cantSplit/>
        </w:trPr>
        <w:tc>
          <w:tcPr>
            <w:tcW w:w="2200" w:type="dxa"/>
          </w:tcPr>
          <w:p w:rsidR="00293BD7" w:rsidRPr="003F769D" w:rsidRDefault="00293BD7" w:rsidP="00293BD7">
            <w:pPr>
              <w:pStyle w:val="af6"/>
              <w:ind w:left="0" w:right="-7"/>
              <w:rPr>
                <w:sz w:val="24"/>
                <w:szCs w:val="24"/>
              </w:rPr>
            </w:pPr>
            <w:r w:rsidRPr="003F769D">
              <w:rPr>
                <w:sz w:val="24"/>
                <w:szCs w:val="24"/>
              </w:rPr>
              <w:t>риск потери ликвидности</w:t>
            </w:r>
          </w:p>
        </w:tc>
        <w:tc>
          <w:tcPr>
            <w:tcW w:w="7150" w:type="dxa"/>
          </w:tcPr>
          <w:p w:rsidR="00293BD7" w:rsidRPr="003F769D" w:rsidRDefault="00293BD7" w:rsidP="00293BD7">
            <w:pPr>
              <w:pStyle w:val="af6"/>
              <w:ind w:left="0" w:right="-7"/>
              <w:rPr>
                <w:sz w:val="24"/>
                <w:szCs w:val="24"/>
              </w:rPr>
            </w:pPr>
            <w:r w:rsidRPr="003F769D">
              <w:rPr>
                <w:sz w:val="24"/>
                <w:szCs w:val="24"/>
              </w:rPr>
              <w:t>неспособность Банка обеспечить исполнение своих обязательств в полном объеме</w:t>
            </w:r>
          </w:p>
        </w:tc>
      </w:tr>
      <w:tr w:rsidR="00293BD7" w:rsidRPr="003F769D" w:rsidTr="007D1B2E">
        <w:trPr>
          <w:cantSplit/>
        </w:trPr>
        <w:tc>
          <w:tcPr>
            <w:tcW w:w="2200" w:type="dxa"/>
          </w:tcPr>
          <w:p w:rsidR="00293BD7" w:rsidRPr="003F769D" w:rsidRDefault="00293BD7" w:rsidP="00293BD7">
            <w:pPr>
              <w:pStyle w:val="af6"/>
              <w:ind w:left="0" w:right="-7"/>
              <w:rPr>
                <w:sz w:val="24"/>
                <w:szCs w:val="24"/>
              </w:rPr>
            </w:pPr>
            <w:r w:rsidRPr="003F769D">
              <w:rPr>
                <w:sz w:val="24"/>
                <w:szCs w:val="24"/>
              </w:rPr>
              <w:t>процентный риск банковского портфеля</w:t>
            </w:r>
          </w:p>
        </w:tc>
        <w:tc>
          <w:tcPr>
            <w:tcW w:w="7150" w:type="dxa"/>
          </w:tcPr>
          <w:p w:rsidR="00293BD7" w:rsidRPr="003F769D" w:rsidRDefault="00293BD7" w:rsidP="00293BD7">
            <w:pPr>
              <w:autoSpaceDE w:val="0"/>
              <w:autoSpaceDN w:val="0"/>
              <w:adjustRightInd w:val="0"/>
              <w:spacing w:after="0" w:line="240" w:lineRule="auto"/>
              <w:jc w:val="both"/>
              <w:rPr>
                <w:rFonts w:ascii="Times New Roman" w:hAnsi="Times New Roman"/>
                <w:sz w:val="24"/>
                <w:szCs w:val="24"/>
                <w:lang w:eastAsia="ru-RU"/>
              </w:rPr>
            </w:pPr>
            <w:r w:rsidRPr="003F769D">
              <w:rPr>
                <w:rFonts w:ascii="Times New Roman" w:hAnsi="Times New Roman"/>
                <w:sz w:val="24"/>
                <w:szCs w:val="24"/>
                <w:lang w:eastAsia="ru-RU"/>
              </w:rPr>
              <w:t>ухудшение финансового положения Банка вследствие снижения размера капитала, уровня доходов, стоимости активов в результате изменения процентных ставок на рынке</w:t>
            </w:r>
          </w:p>
          <w:p w:rsidR="00293BD7" w:rsidRPr="003F769D" w:rsidRDefault="00293BD7" w:rsidP="00293BD7">
            <w:pPr>
              <w:pStyle w:val="af6"/>
              <w:ind w:left="0" w:right="-7"/>
              <w:rPr>
                <w:sz w:val="24"/>
                <w:szCs w:val="24"/>
              </w:rPr>
            </w:pPr>
          </w:p>
        </w:tc>
      </w:tr>
      <w:tr w:rsidR="00293BD7" w:rsidRPr="003F769D" w:rsidTr="007D1B2E">
        <w:trPr>
          <w:cantSplit/>
        </w:trPr>
        <w:tc>
          <w:tcPr>
            <w:tcW w:w="2200" w:type="dxa"/>
          </w:tcPr>
          <w:p w:rsidR="00293BD7" w:rsidRPr="003F769D" w:rsidRDefault="00293BD7" w:rsidP="00293BD7">
            <w:pPr>
              <w:pStyle w:val="af6"/>
              <w:ind w:left="0" w:right="-7"/>
              <w:rPr>
                <w:sz w:val="24"/>
                <w:szCs w:val="24"/>
              </w:rPr>
            </w:pPr>
            <w:r w:rsidRPr="003F769D">
              <w:rPr>
                <w:sz w:val="24"/>
                <w:szCs w:val="24"/>
              </w:rPr>
              <w:lastRenderedPageBreak/>
              <w:t>рыночный риск (валютный риск, процентный риск)</w:t>
            </w:r>
          </w:p>
        </w:tc>
        <w:tc>
          <w:tcPr>
            <w:tcW w:w="7150" w:type="dxa"/>
          </w:tcPr>
          <w:p w:rsidR="00293BD7" w:rsidRPr="003F769D" w:rsidRDefault="00293BD7" w:rsidP="00293BD7">
            <w:pPr>
              <w:pStyle w:val="af6"/>
              <w:ind w:left="0" w:right="-7"/>
              <w:rPr>
                <w:sz w:val="24"/>
                <w:szCs w:val="24"/>
              </w:rPr>
            </w:pPr>
            <w:r w:rsidRPr="003F769D">
              <w:rPr>
                <w:sz w:val="24"/>
                <w:szCs w:val="24"/>
              </w:rPr>
              <w:t>неблагоприятное изменение рыночной стоимости финансовых инструментов торгового портфеля и производных финансовых инструментов Банка, а также курсов иностранных валют и (или) драгоценных металлов</w:t>
            </w:r>
          </w:p>
        </w:tc>
      </w:tr>
      <w:tr w:rsidR="00293BD7" w:rsidRPr="003F769D" w:rsidTr="007D1B2E">
        <w:trPr>
          <w:cantSplit/>
        </w:trPr>
        <w:tc>
          <w:tcPr>
            <w:tcW w:w="2200" w:type="dxa"/>
          </w:tcPr>
          <w:p w:rsidR="00293BD7" w:rsidRPr="003F769D" w:rsidRDefault="00293BD7" w:rsidP="00293BD7">
            <w:pPr>
              <w:pStyle w:val="af6"/>
              <w:ind w:left="0" w:right="-7"/>
              <w:rPr>
                <w:sz w:val="24"/>
                <w:szCs w:val="24"/>
              </w:rPr>
            </w:pPr>
            <w:r w:rsidRPr="003F769D">
              <w:rPr>
                <w:sz w:val="24"/>
                <w:szCs w:val="24"/>
              </w:rPr>
              <w:t>операционный риск</w:t>
            </w:r>
          </w:p>
        </w:tc>
        <w:tc>
          <w:tcPr>
            <w:tcW w:w="7150" w:type="dxa"/>
          </w:tcPr>
          <w:p w:rsidR="00293BD7" w:rsidRPr="003F769D" w:rsidRDefault="00293BD7" w:rsidP="00293BD7">
            <w:pPr>
              <w:pStyle w:val="af6"/>
              <w:ind w:left="0" w:right="-7"/>
              <w:rPr>
                <w:sz w:val="24"/>
                <w:szCs w:val="24"/>
              </w:rPr>
            </w:pPr>
            <w:r w:rsidRPr="003F769D">
              <w:rPr>
                <w:sz w:val="24"/>
                <w:szCs w:val="24"/>
              </w:rPr>
              <w:t>несоответствие характеру и масштабам деятельности Банка и (или) требованиям действующего законодательства внутренних порядков и процедур проведения банковских операций и других сделок, их нарушение служащими банка и (или) иными лицами (вследствие некомпетентности, непреднамеренных или умышленных действий или бездействия), несоразмерности (недостаточности) функциональных возможностей (характеристик) применяемых банком информационных, технологических и других систем и (или) их отказов (нарушений функционирования)</w:t>
            </w:r>
          </w:p>
        </w:tc>
      </w:tr>
      <w:tr w:rsidR="00293BD7" w:rsidRPr="003F769D" w:rsidTr="007D1B2E">
        <w:trPr>
          <w:cantSplit/>
        </w:trPr>
        <w:tc>
          <w:tcPr>
            <w:tcW w:w="2200" w:type="dxa"/>
          </w:tcPr>
          <w:p w:rsidR="00293BD7" w:rsidRPr="003F769D" w:rsidRDefault="00293BD7" w:rsidP="00293BD7">
            <w:pPr>
              <w:pStyle w:val="af6"/>
              <w:ind w:left="0" w:right="-7"/>
              <w:rPr>
                <w:sz w:val="24"/>
                <w:szCs w:val="24"/>
              </w:rPr>
            </w:pPr>
            <w:r w:rsidRPr="003F769D">
              <w:rPr>
                <w:sz w:val="24"/>
                <w:szCs w:val="24"/>
              </w:rPr>
              <w:t>правовой риск</w:t>
            </w:r>
          </w:p>
        </w:tc>
        <w:tc>
          <w:tcPr>
            <w:tcW w:w="7150" w:type="dxa"/>
          </w:tcPr>
          <w:p w:rsidR="00293BD7" w:rsidRPr="003F769D" w:rsidRDefault="00293BD7" w:rsidP="00293BD7">
            <w:pPr>
              <w:pStyle w:val="af6"/>
              <w:ind w:left="0" w:right="-7"/>
              <w:rPr>
                <w:sz w:val="24"/>
                <w:szCs w:val="24"/>
              </w:rPr>
            </w:pPr>
            <w:r w:rsidRPr="003F769D">
              <w:rPr>
                <w:sz w:val="24"/>
                <w:szCs w:val="24"/>
              </w:rPr>
              <w:t xml:space="preserve">- несоблюдения требований нормативных правовых актов и заключенных договоров, </w:t>
            </w:r>
          </w:p>
          <w:p w:rsidR="00293BD7" w:rsidRPr="003F769D" w:rsidRDefault="00293BD7" w:rsidP="00293BD7">
            <w:pPr>
              <w:pStyle w:val="af6"/>
              <w:ind w:left="0" w:right="-7"/>
              <w:rPr>
                <w:sz w:val="24"/>
                <w:szCs w:val="24"/>
              </w:rPr>
            </w:pPr>
            <w:r w:rsidRPr="003F769D">
              <w:rPr>
                <w:sz w:val="24"/>
                <w:szCs w:val="24"/>
              </w:rPr>
              <w:t>- допускаемые правовые ошибки при осуществлении деятельности (неправильные юридические консультации или неверное составление документов, в том числе при рассмотрении спорных вопросов в судебных органах),</w:t>
            </w:r>
          </w:p>
          <w:p w:rsidR="00293BD7" w:rsidRPr="003F769D" w:rsidRDefault="00293BD7" w:rsidP="00293BD7">
            <w:pPr>
              <w:pStyle w:val="af6"/>
              <w:ind w:left="0" w:right="-7"/>
              <w:rPr>
                <w:sz w:val="24"/>
                <w:szCs w:val="24"/>
              </w:rPr>
            </w:pPr>
            <w:r w:rsidRPr="003F769D">
              <w:rPr>
                <w:sz w:val="24"/>
                <w:szCs w:val="24"/>
              </w:rPr>
              <w:t xml:space="preserve">- несовершенство правовой системы (противоречивость законодательства, отсутствие правовых норм по регулированию отдельных вопросов, возникающих в процессе деятельности Банка), </w:t>
            </w:r>
          </w:p>
          <w:p w:rsidR="00293BD7" w:rsidRPr="003F769D" w:rsidRDefault="00293BD7" w:rsidP="00293BD7">
            <w:pPr>
              <w:pStyle w:val="af6"/>
              <w:ind w:left="0" w:right="-7"/>
              <w:rPr>
                <w:sz w:val="24"/>
                <w:szCs w:val="24"/>
              </w:rPr>
            </w:pPr>
            <w:r w:rsidRPr="003F769D">
              <w:rPr>
                <w:sz w:val="24"/>
                <w:szCs w:val="24"/>
              </w:rPr>
              <w:t>- нарушение контрагентами нормативных правовых актов, а также условий заключенных договоров</w:t>
            </w:r>
          </w:p>
        </w:tc>
      </w:tr>
      <w:tr w:rsidR="00293BD7" w:rsidRPr="003F769D" w:rsidTr="007D1B2E">
        <w:trPr>
          <w:cantSplit/>
        </w:trPr>
        <w:tc>
          <w:tcPr>
            <w:tcW w:w="2200" w:type="dxa"/>
          </w:tcPr>
          <w:p w:rsidR="00293BD7" w:rsidRPr="003F769D" w:rsidRDefault="00293BD7" w:rsidP="00293BD7">
            <w:pPr>
              <w:pStyle w:val="af6"/>
              <w:ind w:left="0" w:right="-7"/>
              <w:rPr>
                <w:sz w:val="24"/>
                <w:szCs w:val="24"/>
              </w:rPr>
            </w:pPr>
            <w:r w:rsidRPr="003F769D">
              <w:rPr>
                <w:sz w:val="24"/>
                <w:szCs w:val="24"/>
              </w:rPr>
              <w:t>риск потери деловой репутации</w:t>
            </w:r>
          </w:p>
        </w:tc>
        <w:tc>
          <w:tcPr>
            <w:tcW w:w="7150" w:type="dxa"/>
          </w:tcPr>
          <w:p w:rsidR="00293BD7" w:rsidRPr="003F769D" w:rsidRDefault="00293BD7" w:rsidP="00293BD7">
            <w:pPr>
              <w:pStyle w:val="af6"/>
              <w:ind w:left="0" w:right="-7"/>
              <w:rPr>
                <w:sz w:val="24"/>
                <w:szCs w:val="24"/>
              </w:rPr>
            </w:pPr>
            <w:r w:rsidRPr="003F769D">
              <w:rPr>
                <w:sz w:val="24"/>
                <w:szCs w:val="24"/>
              </w:rPr>
              <w:t>уменьшение числа клиентов (контрагентов) вследствие формирования в обществе негативного представления о финансовой устойчивости Банка, качестве оказываемых услуг или характере деятельности в целом</w:t>
            </w:r>
          </w:p>
        </w:tc>
      </w:tr>
      <w:tr w:rsidR="00293BD7" w:rsidRPr="003F769D" w:rsidTr="007D1B2E">
        <w:trPr>
          <w:cantSplit/>
        </w:trPr>
        <w:tc>
          <w:tcPr>
            <w:tcW w:w="2200" w:type="dxa"/>
          </w:tcPr>
          <w:p w:rsidR="00293BD7" w:rsidRPr="003F769D" w:rsidRDefault="00293BD7" w:rsidP="00293BD7">
            <w:pPr>
              <w:pStyle w:val="af6"/>
              <w:ind w:left="0" w:right="-7"/>
              <w:rPr>
                <w:sz w:val="24"/>
                <w:szCs w:val="24"/>
              </w:rPr>
            </w:pPr>
            <w:r w:rsidRPr="003F769D">
              <w:rPr>
                <w:sz w:val="24"/>
                <w:szCs w:val="24"/>
              </w:rPr>
              <w:t>стратегический риск</w:t>
            </w:r>
          </w:p>
        </w:tc>
        <w:tc>
          <w:tcPr>
            <w:tcW w:w="7150" w:type="dxa"/>
          </w:tcPr>
          <w:p w:rsidR="00293BD7" w:rsidRPr="003F769D" w:rsidRDefault="00293BD7" w:rsidP="00293BD7">
            <w:pPr>
              <w:pStyle w:val="af6"/>
              <w:ind w:left="0" w:right="-7"/>
              <w:rPr>
                <w:sz w:val="24"/>
                <w:szCs w:val="24"/>
              </w:rPr>
            </w:pPr>
            <w:r w:rsidRPr="003F769D">
              <w:rPr>
                <w:sz w:val="24"/>
                <w:szCs w:val="24"/>
              </w:rPr>
              <w:t>ошибки (недостатки), допущенные при принятии решений, определяющих стратегию деятельности и развития Банка (стратегическое управление) и выражающиеся в не учете или недостаточном учете возможных опасностей</w:t>
            </w:r>
          </w:p>
        </w:tc>
      </w:tr>
      <w:tr w:rsidR="00293BD7" w:rsidRPr="003F769D" w:rsidTr="007D1B2E">
        <w:trPr>
          <w:cantSplit/>
        </w:trPr>
        <w:tc>
          <w:tcPr>
            <w:tcW w:w="2200" w:type="dxa"/>
          </w:tcPr>
          <w:p w:rsidR="00293BD7" w:rsidRPr="003F769D" w:rsidRDefault="00293BD7" w:rsidP="00293BD7">
            <w:pPr>
              <w:pStyle w:val="af6"/>
              <w:ind w:left="0" w:right="-7"/>
              <w:rPr>
                <w:sz w:val="24"/>
                <w:szCs w:val="24"/>
              </w:rPr>
            </w:pPr>
            <w:r w:rsidRPr="003F769D">
              <w:rPr>
                <w:sz w:val="24"/>
                <w:szCs w:val="24"/>
              </w:rPr>
              <w:t>регуляторный риск</w:t>
            </w:r>
          </w:p>
        </w:tc>
        <w:tc>
          <w:tcPr>
            <w:tcW w:w="7150" w:type="dxa"/>
          </w:tcPr>
          <w:p w:rsidR="00293BD7" w:rsidRPr="003F769D" w:rsidRDefault="00293BD7" w:rsidP="00293BD7">
            <w:pPr>
              <w:autoSpaceDE w:val="0"/>
              <w:autoSpaceDN w:val="0"/>
              <w:adjustRightInd w:val="0"/>
              <w:spacing w:after="0" w:line="240" w:lineRule="auto"/>
              <w:jc w:val="both"/>
              <w:rPr>
                <w:rFonts w:ascii="Times New Roman" w:hAnsi="Times New Roman"/>
                <w:sz w:val="24"/>
                <w:szCs w:val="24"/>
                <w:lang w:eastAsia="ru-RU"/>
              </w:rPr>
            </w:pPr>
            <w:r w:rsidRPr="003F769D">
              <w:rPr>
                <w:rFonts w:ascii="Times New Roman" w:hAnsi="Times New Roman"/>
                <w:sz w:val="24"/>
                <w:szCs w:val="24"/>
              </w:rPr>
              <w:t>возникновение у Банка убытков из-за несоблюдения законодательства Российской Федерации, внутренних документов Банка, стандартов саморегулируемых организаций (если такие стандарты или правила являются обязательными для Банка), а также в результате применения санкций и (или) иных мер воздействия со стороны надзорных органов</w:t>
            </w:r>
          </w:p>
        </w:tc>
      </w:tr>
    </w:tbl>
    <w:p w:rsidR="00293BD7" w:rsidRPr="003F769D" w:rsidRDefault="00293BD7" w:rsidP="00293BD7">
      <w:pPr>
        <w:tabs>
          <w:tab w:val="num" w:pos="426"/>
          <w:tab w:val="left" w:pos="900"/>
          <w:tab w:val="num" w:pos="1440"/>
        </w:tabs>
        <w:spacing w:after="0" w:line="240" w:lineRule="auto"/>
        <w:ind w:firstLine="540"/>
        <w:jc w:val="both"/>
        <w:rPr>
          <w:rFonts w:ascii="Times New Roman" w:eastAsia="Times New Roman" w:hAnsi="Times New Roman"/>
          <w:spacing w:val="1"/>
          <w:sz w:val="24"/>
          <w:szCs w:val="24"/>
        </w:rPr>
      </w:pPr>
    </w:p>
    <w:p w:rsidR="00293BD7" w:rsidRPr="003F769D" w:rsidRDefault="00293BD7" w:rsidP="00293BD7">
      <w:pPr>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3F769D">
        <w:rPr>
          <w:rFonts w:ascii="Times New Roman" w:hAnsi="Times New Roman"/>
          <w:sz w:val="24"/>
          <w:szCs w:val="24"/>
          <w:lang w:eastAsia="ru-RU"/>
        </w:rPr>
        <w:t xml:space="preserve">   </w:t>
      </w:r>
      <w:r w:rsidRPr="003F769D">
        <w:rPr>
          <w:rFonts w:ascii="Times New Roman" w:eastAsia="Times New Roman" w:hAnsi="Times New Roman"/>
          <w:sz w:val="24"/>
          <w:szCs w:val="24"/>
          <w:lang w:eastAsia="ru-RU"/>
        </w:rPr>
        <w:t>С учетом сложившегося характера и масштабов деятельности Банка в отчетном году  кредитный риск, риск ликвидности и процентный риск банковского портфеля  признавались значимыми.</w:t>
      </w:r>
    </w:p>
    <w:p w:rsidR="00293BD7" w:rsidRPr="003F769D" w:rsidRDefault="00293BD7" w:rsidP="00293BD7">
      <w:pPr>
        <w:spacing w:after="0" w:line="240" w:lineRule="auto"/>
        <w:ind w:firstLine="540"/>
        <w:jc w:val="both"/>
        <w:rPr>
          <w:rFonts w:ascii="Times New Roman" w:eastAsia="Times New Roman" w:hAnsi="Times New Roman"/>
          <w:sz w:val="24"/>
          <w:szCs w:val="24"/>
          <w:lang w:eastAsia="ru-RU"/>
        </w:rPr>
      </w:pPr>
      <w:r w:rsidRPr="003F769D">
        <w:rPr>
          <w:rFonts w:ascii="Times New Roman" w:hAnsi="Times New Roman"/>
          <w:sz w:val="24"/>
          <w:szCs w:val="24"/>
          <w:lang w:eastAsia="ru-RU"/>
        </w:rPr>
        <w:t xml:space="preserve">   В отношении каждого из значимых рисков Банк определяет методологию оценки данного вида риска и определения потребности в капитале, включая источники данных, используемых для оценки риска, процедуры стресс-тестирования, методы, используемые банком для снижения риска. </w:t>
      </w:r>
      <w:r w:rsidRPr="003F769D">
        <w:rPr>
          <w:rFonts w:ascii="Times New Roman" w:eastAsia="Times New Roman" w:hAnsi="Times New Roman"/>
          <w:sz w:val="24"/>
          <w:szCs w:val="24"/>
          <w:lang w:eastAsia="ru-RU"/>
        </w:rPr>
        <w:t>В отношении значимых рисков Советом директоров устанавливаются лимиты риска (риск-аппетит). Установленные лимиты риска на протяжении всего периода действия подлежат регулярным процедурам контроля их соблюдения с доведением результатов до соответствующего уровня руководства Банка.</w:t>
      </w:r>
    </w:p>
    <w:p w:rsidR="00293BD7" w:rsidRPr="003F769D" w:rsidRDefault="00293BD7" w:rsidP="00293BD7">
      <w:pPr>
        <w:spacing w:line="240" w:lineRule="auto"/>
        <w:ind w:firstLine="567"/>
        <w:contextualSpacing/>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lastRenderedPageBreak/>
        <w:t xml:space="preserve"> </w:t>
      </w:r>
      <w:r w:rsidRPr="003F769D">
        <w:rPr>
          <w:rFonts w:ascii="Times New Roman" w:eastAsia="Times New Roman" w:hAnsi="Times New Roman"/>
          <w:sz w:val="24"/>
          <w:szCs w:val="24"/>
          <w:lang w:eastAsia="ar-SA"/>
        </w:rPr>
        <w:t>Предельно допустимый совокупный уровень риска по Банку за отчетный год не превысил плановый уровень (387 млн. руб.) и сложился в размере 345,3 млн. руб.</w:t>
      </w:r>
      <w:r w:rsidRPr="003F769D">
        <w:rPr>
          <w:rFonts w:ascii="Times New Roman" w:eastAsia="Times New Roman" w:hAnsi="Times New Roman"/>
          <w:sz w:val="24"/>
          <w:szCs w:val="24"/>
          <w:lang w:eastAsia="ru-RU"/>
        </w:rPr>
        <w:t xml:space="preserve"> Плановая (целевая) структура  рисков  на 2018 год  определена  в размере  79,7% от собственных средств (капитала) Банка, фактически сложившееся значение составляет 68,5%. Плановые объемы значимых рисков и их плановая (целевая) структура в отчетном году также  не превышены.</w:t>
      </w:r>
    </w:p>
    <w:p w:rsidR="00293BD7" w:rsidRPr="003F769D" w:rsidRDefault="00293BD7" w:rsidP="00293BD7">
      <w:pPr>
        <w:autoSpaceDE w:val="0"/>
        <w:autoSpaceDN w:val="0"/>
        <w:adjustRightInd w:val="0"/>
        <w:spacing w:after="0" w:line="240" w:lineRule="auto"/>
        <w:jc w:val="both"/>
        <w:rPr>
          <w:rFonts w:ascii="Times New Roman" w:eastAsia="Times New Roman" w:hAnsi="Times New Roman"/>
          <w:sz w:val="24"/>
          <w:szCs w:val="24"/>
          <w:lang w:eastAsia="ru-RU"/>
        </w:rPr>
      </w:pPr>
    </w:p>
    <w:p w:rsidR="00293BD7" w:rsidRPr="003F769D" w:rsidRDefault="00293BD7" w:rsidP="00293BD7">
      <w:pPr>
        <w:pStyle w:val="130"/>
        <w:spacing w:after="0" w:line="240" w:lineRule="auto"/>
        <w:ind w:right="-7"/>
        <w:contextualSpacing w:val="0"/>
        <w:jc w:val="center"/>
        <w:rPr>
          <w:rFonts w:ascii="Times New Roman" w:hAnsi="Times New Roman"/>
          <w:b/>
          <w:sz w:val="24"/>
          <w:szCs w:val="24"/>
        </w:rPr>
      </w:pPr>
      <w:r w:rsidRPr="003F769D">
        <w:rPr>
          <w:rFonts w:ascii="Times New Roman" w:hAnsi="Times New Roman"/>
          <w:b/>
          <w:sz w:val="24"/>
          <w:szCs w:val="24"/>
        </w:rPr>
        <w:t>Сведения о структуре и об организации работы подразделений, осуществляющих управление рисками</w:t>
      </w:r>
    </w:p>
    <w:p w:rsidR="00293BD7" w:rsidRPr="003F769D" w:rsidRDefault="00293BD7" w:rsidP="00293BD7">
      <w:pPr>
        <w:pStyle w:val="130"/>
        <w:spacing w:after="0" w:line="240" w:lineRule="auto"/>
        <w:ind w:right="-7"/>
        <w:contextualSpacing w:val="0"/>
        <w:jc w:val="center"/>
        <w:rPr>
          <w:rFonts w:ascii="Times New Roman" w:hAnsi="Times New Roman"/>
          <w:b/>
          <w:sz w:val="24"/>
          <w:szCs w:val="24"/>
        </w:rPr>
      </w:pPr>
    </w:p>
    <w:p w:rsidR="00293BD7" w:rsidRPr="003F769D" w:rsidRDefault="00293BD7" w:rsidP="00293BD7">
      <w:pPr>
        <w:tabs>
          <w:tab w:val="left" w:pos="0"/>
          <w:tab w:val="left" w:pos="360"/>
          <w:tab w:val="left" w:pos="709"/>
          <w:tab w:val="num" w:pos="1418"/>
          <w:tab w:val="left" w:pos="1620"/>
        </w:tabs>
        <w:autoSpaceDE w:val="0"/>
        <w:autoSpaceDN w:val="0"/>
        <w:adjustRightInd w:val="0"/>
        <w:spacing w:before="60" w:after="0" w:line="240" w:lineRule="auto"/>
        <w:jc w:val="both"/>
        <w:rPr>
          <w:rFonts w:ascii="Times New Roman" w:eastAsia="Times New Roman" w:hAnsi="Times New Roman"/>
          <w:sz w:val="24"/>
          <w:szCs w:val="24"/>
          <w:lang w:eastAsia="ru-RU"/>
        </w:rPr>
      </w:pPr>
      <w:r w:rsidRPr="003F769D">
        <w:rPr>
          <w:rFonts w:ascii="Times New Roman" w:hAnsi="Times New Roman"/>
          <w:bCs/>
          <w:sz w:val="24"/>
          <w:szCs w:val="24"/>
        </w:rPr>
        <w:t xml:space="preserve">           </w:t>
      </w:r>
      <w:r w:rsidRPr="003F769D">
        <w:rPr>
          <w:rFonts w:ascii="Times New Roman" w:eastAsia="Times New Roman" w:hAnsi="Times New Roman"/>
          <w:sz w:val="24"/>
          <w:szCs w:val="24"/>
          <w:lang w:eastAsia="ru-RU"/>
        </w:rPr>
        <w:t>Функции органов управления, коллегиальных органов и подразделений Банка, связанные с управлением рисками и капиталом, определяются Уставом Банка, внутренними Положениями о данных коллегиальных органах и подразделениях Банка, а также  Стратегией управления рисками и капиталом Банка и распределяются следующим образом:</w:t>
      </w:r>
    </w:p>
    <w:p w:rsidR="00293BD7" w:rsidRPr="003F769D" w:rsidRDefault="00293BD7" w:rsidP="00293BD7">
      <w:pPr>
        <w:autoSpaceDE w:val="0"/>
        <w:autoSpaceDN w:val="0"/>
        <w:adjustRightInd w:val="0"/>
        <w:spacing w:after="0" w:line="240" w:lineRule="auto"/>
        <w:jc w:val="both"/>
        <w:rPr>
          <w:rFonts w:ascii="Times New Roman" w:hAnsi="Times New Roman"/>
          <w:bCs/>
          <w:sz w:val="24"/>
          <w:szCs w:val="24"/>
        </w:rPr>
      </w:pPr>
      <w:r w:rsidRPr="003F769D">
        <w:rPr>
          <w:rFonts w:ascii="Times New Roman" w:hAnsi="Times New Roman"/>
          <w:bCs/>
          <w:sz w:val="24"/>
          <w:szCs w:val="24"/>
        </w:rPr>
        <w:t xml:space="preserve">           Функции органов управления рисками первого уровня</w:t>
      </w:r>
    </w:p>
    <w:p w:rsidR="00293BD7" w:rsidRPr="003F769D" w:rsidRDefault="00293BD7" w:rsidP="00293BD7">
      <w:pPr>
        <w:pStyle w:val="a8"/>
        <w:spacing w:after="0" w:line="240" w:lineRule="auto"/>
        <w:ind w:left="0" w:right="-7" w:firstLine="440"/>
        <w:jc w:val="right"/>
        <w:rPr>
          <w:rFonts w:ascii="Times New Roman" w:hAnsi="Times New Roman"/>
          <w:sz w:val="24"/>
          <w:szCs w:val="24"/>
        </w:rPr>
      </w:pPr>
      <w:r w:rsidRPr="003F769D">
        <w:rPr>
          <w:rFonts w:ascii="Times New Roman" w:hAnsi="Times New Roman"/>
          <w:bCs/>
          <w:sz w:val="24"/>
          <w:szCs w:val="24"/>
        </w:rPr>
        <w:t xml:space="preserve">                                                                                                                 </w:t>
      </w:r>
      <w:r w:rsidRPr="003F769D">
        <w:rPr>
          <w:rFonts w:ascii="Times New Roman" w:hAnsi="Times New Roman"/>
          <w:sz w:val="24"/>
          <w:szCs w:val="24"/>
        </w:rPr>
        <w:t xml:space="preserve">Таблица </w:t>
      </w:r>
      <w:r w:rsidR="00056F72">
        <w:rPr>
          <w:rFonts w:ascii="Times New Roman" w:hAnsi="Times New Roman"/>
          <w:sz w:val="24"/>
          <w:szCs w:val="24"/>
        </w:rPr>
        <w:t>3</w:t>
      </w:r>
      <w:r w:rsidR="00170C54">
        <w:rPr>
          <w:rFonts w:ascii="Times New Roman" w:hAnsi="Times New Roman"/>
          <w:sz w:val="24"/>
          <w:szCs w:val="24"/>
        </w:rPr>
        <w:t>6</w:t>
      </w:r>
    </w:p>
    <w:p w:rsidR="00293BD7" w:rsidRPr="003F769D" w:rsidRDefault="00293BD7" w:rsidP="00293BD7">
      <w:pPr>
        <w:autoSpaceDE w:val="0"/>
        <w:autoSpaceDN w:val="0"/>
        <w:adjustRightInd w:val="0"/>
        <w:spacing w:after="0" w:line="240" w:lineRule="auto"/>
        <w:jc w:val="both"/>
        <w:rPr>
          <w:rFonts w:ascii="Times New Roman" w:hAnsi="Times New Roman"/>
          <w:bCs/>
          <w:sz w:val="24"/>
          <w:szCs w:val="24"/>
        </w:rPr>
      </w:pPr>
      <w:r w:rsidRPr="003F769D">
        <w:rPr>
          <w:rFonts w:ascii="Times New Roman" w:hAnsi="Times New Roman"/>
          <w:bCs/>
          <w:sz w:val="24"/>
          <w:szCs w:val="24"/>
        </w:rPr>
        <w:t xml:space="preserve">                     </w:t>
      </w:r>
    </w:p>
    <w:tbl>
      <w:tblPr>
        <w:tblW w:w="9584"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9"/>
        <w:gridCol w:w="7655"/>
      </w:tblGrid>
      <w:tr w:rsidR="00293BD7" w:rsidRPr="003F769D" w:rsidTr="007D1B2E">
        <w:trPr>
          <w:trHeight w:val="936"/>
        </w:trPr>
        <w:tc>
          <w:tcPr>
            <w:tcW w:w="1929" w:type="dxa"/>
            <w:shd w:val="clear" w:color="auto" w:fill="auto"/>
          </w:tcPr>
          <w:p w:rsidR="00293BD7" w:rsidRPr="003F769D" w:rsidRDefault="00293BD7" w:rsidP="00293BD7">
            <w:pPr>
              <w:autoSpaceDE w:val="0"/>
              <w:autoSpaceDN w:val="0"/>
              <w:adjustRightInd w:val="0"/>
              <w:spacing w:after="0" w:line="240" w:lineRule="auto"/>
              <w:jc w:val="both"/>
              <w:rPr>
                <w:rFonts w:ascii="Times New Roman" w:hAnsi="Times New Roman"/>
                <w:b/>
                <w:bCs/>
                <w:sz w:val="24"/>
                <w:szCs w:val="24"/>
              </w:rPr>
            </w:pPr>
            <w:r w:rsidRPr="003F769D">
              <w:rPr>
                <w:rFonts w:ascii="Times New Roman" w:hAnsi="Times New Roman"/>
                <w:b/>
                <w:bCs/>
                <w:sz w:val="24"/>
                <w:szCs w:val="24"/>
              </w:rPr>
              <w:t>Орган</w:t>
            </w:r>
          </w:p>
          <w:p w:rsidR="00293BD7" w:rsidRPr="003F769D" w:rsidRDefault="00293BD7" w:rsidP="00293BD7">
            <w:pPr>
              <w:autoSpaceDE w:val="0"/>
              <w:autoSpaceDN w:val="0"/>
              <w:adjustRightInd w:val="0"/>
              <w:spacing w:after="0" w:line="240" w:lineRule="auto"/>
              <w:ind w:left="86"/>
              <w:jc w:val="both"/>
              <w:rPr>
                <w:rFonts w:ascii="Times New Roman" w:hAnsi="Times New Roman"/>
                <w:sz w:val="24"/>
                <w:szCs w:val="24"/>
              </w:rPr>
            </w:pPr>
            <w:r w:rsidRPr="003F769D">
              <w:rPr>
                <w:rFonts w:ascii="Times New Roman" w:hAnsi="Times New Roman"/>
                <w:b/>
                <w:bCs/>
                <w:sz w:val="24"/>
                <w:szCs w:val="24"/>
              </w:rPr>
              <w:t>управления</w:t>
            </w:r>
            <w:r w:rsidRPr="003F769D">
              <w:rPr>
                <w:rFonts w:ascii="Times New Roman" w:hAnsi="Times New Roman"/>
                <w:bCs/>
                <w:sz w:val="24"/>
                <w:szCs w:val="24"/>
              </w:rPr>
              <w:t xml:space="preserve"> </w:t>
            </w:r>
          </w:p>
        </w:tc>
        <w:tc>
          <w:tcPr>
            <w:tcW w:w="7655" w:type="dxa"/>
            <w:shd w:val="clear" w:color="auto" w:fill="auto"/>
          </w:tcPr>
          <w:p w:rsidR="00293BD7" w:rsidRPr="003F769D" w:rsidRDefault="00293BD7" w:rsidP="00293BD7">
            <w:pPr>
              <w:autoSpaceDE w:val="0"/>
              <w:autoSpaceDN w:val="0"/>
              <w:adjustRightInd w:val="0"/>
              <w:spacing w:after="0" w:line="240" w:lineRule="auto"/>
              <w:jc w:val="both"/>
              <w:rPr>
                <w:rFonts w:ascii="Times New Roman" w:hAnsi="Times New Roman"/>
                <w:b/>
                <w:sz w:val="24"/>
                <w:szCs w:val="24"/>
              </w:rPr>
            </w:pPr>
            <w:r w:rsidRPr="003F769D">
              <w:rPr>
                <w:rFonts w:ascii="Times New Roman" w:hAnsi="Times New Roman"/>
                <w:b/>
                <w:bCs/>
                <w:sz w:val="24"/>
                <w:szCs w:val="24"/>
              </w:rPr>
              <w:t xml:space="preserve">               Функции по управлению рисками </w:t>
            </w:r>
          </w:p>
        </w:tc>
      </w:tr>
      <w:tr w:rsidR="00293BD7" w:rsidRPr="003F769D" w:rsidTr="007D1B2E">
        <w:trPr>
          <w:trHeight w:val="651"/>
        </w:trPr>
        <w:tc>
          <w:tcPr>
            <w:tcW w:w="1929" w:type="dxa"/>
          </w:tcPr>
          <w:p w:rsidR="00293BD7" w:rsidRPr="003F769D" w:rsidRDefault="00293BD7" w:rsidP="00293BD7">
            <w:pPr>
              <w:autoSpaceDE w:val="0"/>
              <w:autoSpaceDN w:val="0"/>
              <w:adjustRightInd w:val="0"/>
              <w:spacing w:after="0" w:line="240" w:lineRule="auto"/>
              <w:jc w:val="both"/>
              <w:rPr>
                <w:rFonts w:ascii="Times New Roman" w:hAnsi="Times New Roman"/>
                <w:bCs/>
                <w:sz w:val="24"/>
                <w:szCs w:val="24"/>
              </w:rPr>
            </w:pPr>
            <w:r w:rsidRPr="003F769D">
              <w:rPr>
                <w:rFonts w:ascii="Times New Roman" w:hAnsi="Times New Roman"/>
                <w:bCs/>
                <w:sz w:val="24"/>
                <w:szCs w:val="24"/>
              </w:rPr>
              <w:t xml:space="preserve">Совет директоров </w:t>
            </w:r>
          </w:p>
          <w:p w:rsidR="00293BD7" w:rsidRPr="003F769D" w:rsidRDefault="00293BD7" w:rsidP="00293BD7">
            <w:pPr>
              <w:autoSpaceDE w:val="0"/>
              <w:autoSpaceDN w:val="0"/>
              <w:adjustRightInd w:val="0"/>
              <w:spacing w:after="0" w:line="240" w:lineRule="auto"/>
              <w:ind w:left="86"/>
              <w:jc w:val="both"/>
              <w:rPr>
                <w:rFonts w:ascii="Times New Roman" w:hAnsi="Times New Roman"/>
                <w:sz w:val="24"/>
                <w:szCs w:val="24"/>
              </w:rPr>
            </w:pPr>
          </w:p>
          <w:p w:rsidR="00293BD7" w:rsidRPr="003F769D" w:rsidRDefault="00293BD7" w:rsidP="00293BD7">
            <w:pPr>
              <w:spacing w:line="240" w:lineRule="auto"/>
              <w:ind w:left="86"/>
              <w:jc w:val="both"/>
              <w:rPr>
                <w:rFonts w:ascii="Times New Roman" w:hAnsi="Times New Roman"/>
                <w:sz w:val="24"/>
                <w:szCs w:val="24"/>
              </w:rPr>
            </w:pPr>
          </w:p>
        </w:tc>
        <w:tc>
          <w:tcPr>
            <w:tcW w:w="7655" w:type="dxa"/>
          </w:tcPr>
          <w:p w:rsidR="00293BD7" w:rsidRPr="003F769D" w:rsidRDefault="00293BD7" w:rsidP="00293BD7">
            <w:pPr>
              <w:suppressAutoHyphens/>
              <w:spacing w:after="0" w:line="240" w:lineRule="auto"/>
              <w:ind w:firstLine="34"/>
              <w:jc w:val="both"/>
              <w:rPr>
                <w:rFonts w:ascii="Times New Roman" w:eastAsia="Times New Roman" w:hAnsi="Times New Roman"/>
                <w:sz w:val="24"/>
                <w:szCs w:val="24"/>
                <w:lang w:eastAsia="ar-SA"/>
              </w:rPr>
            </w:pPr>
            <w:r w:rsidRPr="003F769D">
              <w:rPr>
                <w:rFonts w:ascii="Times New Roman" w:eastAsia="Times New Roman" w:hAnsi="Times New Roman"/>
                <w:sz w:val="24"/>
                <w:szCs w:val="24"/>
                <w:lang w:eastAsia="ar-SA"/>
              </w:rPr>
              <w:t>Утверждает  внутренние документы банка  в том числе по:</w:t>
            </w:r>
          </w:p>
          <w:p w:rsidR="00293BD7" w:rsidRPr="003F769D" w:rsidRDefault="00293BD7" w:rsidP="00293BD7">
            <w:pPr>
              <w:suppressAutoHyphens/>
              <w:spacing w:after="0" w:line="240" w:lineRule="auto"/>
              <w:ind w:firstLine="34"/>
              <w:jc w:val="both"/>
              <w:rPr>
                <w:rFonts w:ascii="Times New Roman" w:eastAsia="Times New Roman" w:hAnsi="Times New Roman"/>
                <w:sz w:val="24"/>
                <w:szCs w:val="24"/>
                <w:lang w:eastAsia="ar-SA"/>
              </w:rPr>
            </w:pPr>
            <w:r w:rsidRPr="003F769D">
              <w:rPr>
                <w:rFonts w:ascii="Times New Roman" w:eastAsia="Times New Roman" w:hAnsi="Times New Roman"/>
                <w:sz w:val="24"/>
                <w:szCs w:val="24"/>
                <w:lang w:eastAsia="ar-SA"/>
              </w:rPr>
              <w:t>- порядку управления наиболее значимыми для банка рисками и контроль за реализацией указанного порядка;</w:t>
            </w:r>
          </w:p>
          <w:p w:rsidR="00293BD7" w:rsidRPr="003F769D" w:rsidRDefault="00293BD7" w:rsidP="00293BD7">
            <w:pPr>
              <w:suppressAutoHyphens/>
              <w:spacing w:after="0" w:line="240" w:lineRule="auto"/>
              <w:ind w:firstLine="34"/>
              <w:jc w:val="both"/>
              <w:rPr>
                <w:rFonts w:ascii="Times New Roman" w:eastAsia="Times New Roman" w:hAnsi="Times New Roman"/>
                <w:sz w:val="24"/>
                <w:szCs w:val="24"/>
                <w:lang w:eastAsia="ar-SA"/>
              </w:rPr>
            </w:pPr>
            <w:r w:rsidRPr="003F769D">
              <w:rPr>
                <w:rFonts w:ascii="Times New Roman" w:eastAsia="Times New Roman" w:hAnsi="Times New Roman"/>
                <w:sz w:val="24"/>
                <w:szCs w:val="24"/>
                <w:lang w:eastAsia="ar-SA"/>
              </w:rPr>
              <w:t>- предотвращению конфликта интересов между акционерами банка, членами Совета директоров и Правления, сотрудниками, кредиторами, вкладчиками, клиентами;</w:t>
            </w:r>
          </w:p>
          <w:p w:rsidR="00293BD7" w:rsidRPr="003F769D" w:rsidRDefault="00293BD7" w:rsidP="00293BD7">
            <w:pPr>
              <w:suppressAutoHyphens/>
              <w:spacing w:after="0" w:line="240" w:lineRule="auto"/>
              <w:ind w:firstLine="34"/>
              <w:jc w:val="both"/>
              <w:rPr>
                <w:rFonts w:ascii="Times New Roman" w:eastAsia="Times New Roman" w:hAnsi="Times New Roman"/>
                <w:sz w:val="24"/>
                <w:szCs w:val="24"/>
                <w:lang w:eastAsia="ar-SA"/>
              </w:rPr>
            </w:pPr>
            <w:r w:rsidRPr="003F769D">
              <w:rPr>
                <w:rFonts w:ascii="Times New Roman" w:eastAsia="Times New Roman" w:hAnsi="Times New Roman"/>
                <w:sz w:val="24"/>
                <w:szCs w:val="24"/>
                <w:lang w:eastAsia="ar-SA"/>
              </w:rPr>
              <w:t>- политике-комплаенс, в том числе о порядке доведения сотрудниками до сведения органов управления банка и руководителей  структурных подразделений информации обо всех нарушениях законодательства Российской Федерации, учредительных, внутренних документов банка, случаях злоупотреблений, несоблюдения норм профессиональной этики;</w:t>
            </w:r>
          </w:p>
          <w:p w:rsidR="00293BD7" w:rsidRPr="003F769D" w:rsidRDefault="00293BD7" w:rsidP="00293BD7">
            <w:pPr>
              <w:suppressAutoHyphens/>
              <w:spacing w:after="0" w:line="240" w:lineRule="auto"/>
              <w:ind w:firstLine="34"/>
              <w:jc w:val="both"/>
              <w:rPr>
                <w:rFonts w:ascii="Times New Roman" w:eastAsia="Times New Roman" w:hAnsi="Times New Roman"/>
                <w:sz w:val="24"/>
                <w:szCs w:val="24"/>
                <w:lang w:eastAsia="ar-SA"/>
              </w:rPr>
            </w:pPr>
            <w:r w:rsidRPr="003F769D">
              <w:rPr>
                <w:rFonts w:ascii="Times New Roman" w:eastAsia="Times New Roman" w:hAnsi="Times New Roman"/>
                <w:sz w:val="24"/>
                <w:szCs w:val="24"/>
                <w:lang w:eastAsia="ar-SA"/>
              </w:rPr>
              <w:t>- плану восстановления финансовой устойчивости в случае существенного ухудшения финансового состояния банка, плана действий, направленных на обеспечение непрерывности деятельности и (или) восстановление деятельности банка в случае возникновения нестандартных и чрезвычайных ситуаций;</w:t>
            </w:r>
          </w:p>
          <w:p w:rsidR="00293BD7" w:rsidRPr="003F769D" w:rsidRDefault="00293BD7" w:rsidP="00293BD7">
            <w:pPr>
              <w:suppressAutoHyphens/>
              <w:spacing w:after="0" w:line="240" w:lineRule="auto"/>
              <w:ind w:firstLine="34"/>
              <w:jc w:val="both"/>
              <w:rPr>
                <w:rFonts w:ascii="Times New Roman" w:eastAsia="Times New Roman" w:hAnsi="Times New Roman"/>
                <w:sz w:val="24"/>
                <w:szCs w:val="24"/>
                <w:lang w:eastAsia="ar-SA"/>
              </w:rPr>
            </w:pPr>
            <w:r w:rsidRPr="003F769D">
              <w:rPr>
                <w:rFonts w:ascii="Times New Roman" w:eastAsia="Times New Roman" w:hAnsi="Times New Roman"/>
                <w:sz w:val="24"/>
                <w:szCs w:val="24"/>
                <w:lang w:eastAsia="ar-SA"/>
              </w:rPr>
              <w:t xml:space="preserve">- стратегии развития банка, принятие решения о ее корректировке; </w:t>
            </w:r>
          </w:p>
          <w:p w:rsidR="00293BD7" w:rsidRPr="003F769D" w:rsidRDefault="00293BD7" w:rsidP="00293BD7">
            <w:pPr>
              <w:suppressAutoHyphens/>
              <w:spacing w:after="0" w:line="240" w:lineRule="auto"/>
              <w:ind w:firstLine="34"/>
              <w:jc w:val="both"/>
              <w:rPr>
                <w:rFonts w:ascii="Times New Roman" w:eastAsia="Times New Roman" w:hAnsi="Times New Roman"/>
                <w:sz w:val="24"/>
                <w:szCs w:val="24"/>
                <w:lang w:eastAsia="ar-SA"/>
              </w:rPr>
            </w:pPr>
            <w:r w:rsidRPr="003F769D">
              <w:rPr>
                <w:rFonts w:ascii="Times New Roman" w:eastAsia="Times New Roman" w:hAnsi="Times New Roman"/>
                <w:sz w:val="24"/>
                <w:szCs w:val="24"/>
                <w:lang w:eastAsia="ar-SA"/>
              </w:rPr>
              <w:t xml:space="preserve">- стратегии управления рисками и капиталом банка, в том числе в части обеспечения достаточности собственных средств (капитала) и ликвидности на покрытие рисков как в целом по банку, так и по отдельным направлениям его деятельности и утверждению предельно допустимого совокупного уровня  риска и периодичность его пересмотра; </w:t>
            </w:r>
          </w:p>
          <w:p w:rsidR="00293BD7" w:rsidRPr="003F769D" w:rsidRDefault="00293BD7" w:rsidP="00293BD7">
            <w:pPr>
              <w:suppressAutoHyphens/>
              <w:spacing w:after="0" w:line="240" w:lineRule="auto"/>
              <w:ind w:firstLine="34"/>
              <w:jc w:val="both"/>
              <w:rPr>
                <w:rFonts w:ascii="Times New Roman" w:eastAsia="Times New Roman" w:hAnsi="Times New Roman"/>
                <w:sz w:val="24"/>
                <w:szCs w:val="24"/>
                <w:lang w:eastAsia="ar-SA"/>
              </w:rPr>
            </w:pPr>
            <w:r w:rsidRPr="003F769D">
              <w:rPr>
                <w:rFonts w:ascii="Times New Roman" w:eastAsia="Times New Roman" w:hAnsi="Times New Roman"/>
                <w:sz w:val="24"/>
                <w:szCs w:val="24"/>
                <w:lang w:eastAsia="ar-SA"/>
              </w:rPr>
              <w:t xml:space="preserve">- порядку применения банковских методик управления рисками и моделей количественной оценки рисков (в случае, предусмотренном статьей 72.1 Федерального закона "О Центральном банке Российской Федерации (Банке России)"), включая оценку активов и обязательств, внебалансовых требований и обязательств кредитной организации, а также сценариев и результатов стресс-тестирования; </w:t>
            </w:r>
          </w:p>
          <w:p w:rsidR="00293BD7" w:rsidRPr="003F769D" w:rsidRDefault="00293BD7" w:rsidP="00293BD7">
            <w:pPr>
              <w:suppressAutoHyphens/>
              <w:spacing w:after="0" w:line="240" w:lineRule="auto"/>
              <w:ind w:firstLine="34"/>
              <w:jc w:val="both"/>
              <w:rPr>
                <w:rFonts w:ascii="Times New Roman" w:eastAsia="Times New Roman" w:hAnsi="Times New Roman"/>
                <w:sz w:val="24"/>
                <w:szCs w:val="24"/>
                <w:lang w:eastAsia="ar-SA"/>
              </w:rPr>
            </w:pPr>
            <w:r w:rsidRPr="003F769D">
              <w:rPr>
                <w:rFonts w:ascii="Times New Roman" w:eastAsia="Times New Roman" w:hAnsi="Times New Roman"/>
                <w:sz w:val="24"/>
                <w:szCs w:val="24"/>
                <w:lang w:eastAsia="ar-SA"/>
              </w:rPr>
              <w:t xml:space="preserve">- политике банка в области оплаты труда и контролю ее реализации; </w:t>
            </w:r>
          </w:p>
          <w:p w:rsidR="00293BD7" w:rsidRPr="003F769D" w:rsidRDefault="00293BD7" w:rsidP="00293BD7">
            <w:pPr>
              <w:suppressAutoHyphens/>
              <w:spacing w:after="0" w:line="240" w:lineRule="auto"/>
              <w:ind w:firstLine="34"/>
              <w:jc w:val="both"/>
              <w:rPr>
                <w:rFonts w:ascii="Times New Roman" w:eastAsia="Times New Roman" w:hAnsi="Times New Roman"/>
                <w:sz w:val="24"/>
                <w:szCs w:val="24"/>
                <w:lang w:eastAsia="ar-SA"/>
              </w:rPr>
            </w:pPr>
            <w:r w:rsidRPr="003F769D">
              <w:rPr>
                <w:rFonts w:ascii="Times New Roman" w:eastAsia="Times New Roman" w:hAnsi="Times New Roman"/>
                <w:sz w:val="24"/>
                <w:szCs w:val="24"/>
                <w:lang w:eastAsia="ar-SA"/>
              </w:rPr>
              <w:lastRenderedPageBreak/>
              <w:t xml:space="preserve">- проведению оценки на основе отчетов Службы внутреннего аудита соблюдения Председателем Правления банка и Правлением банка стратегий и порядков, утвержденных Советом директоров банка; </w:t>
            </w:r>
          </w:p>
          <w:p w:rsidR="00293BD7" w:rsidRPr="003F769D" w:rsidRDefault="00293BD7" w:rsidP="00293BD7">
            <w:pPr>
              <w:shd w:val="clear" w:color="auto" w:fill="FFFFFF"/>
              <w:spacing w:after="0" w:line="240" w:lineRule="auto"/>
              <w:ind w:firstLine="34"/>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оценивает риски, влияющие на достижение поставленных целей, и принимает меры, обеспечивающие реагирование на меняющиеся обстоятельства и условия в целях обеспечения эффективности оценки банковских рисков; своевременно пересматривает организацию системы внутреннего контроля банка для эффективного выявления и наблюдения новых или не контролировавшихся ранее банковских рисков;</w:t>
            </w:r>
          </w:p>
          <w:p w:rsidR="00293BD7" w:rsidRPr="003F769D" w:rsidRDefault="00293BD7" w:rsidP="00293BD7">
            <w:pPr>
              <w:tabs>
                <w:tab w:val="left" w:pos="0"/>
                <w:tab w:val="left" w:pos="176"/>
                <w:tab w:val="num" w:pos="1170"/>
                <w:tab w:val="left" w:pos="1620"/>
              </w:tabs>
              <w:autoSpaceDE w:val="0"/>
              <w:autoSpaceDN w:val="0"/>
              <w:adjustRightInd w:val="0"/>
              <w:spacing w:after="0" w:line="240" w:lineRule="auto"/>
              <w:jc w:val="both"/>
              <w:rPr>
                <w:rFonts w:ascii="Times New Roman" w:eastAsia="Times New Roman" w:hAnsi="Times New Roman"/>
                <w:b/>
                <w:spacing w:val="1"/>
                <w:sz w:val="24"/>
                <w:szCs w:val="24"/>
              </w:rPr>
            </w:pPr>
            <w:r w:rsidRPr="003F769D">
              <w:rPr>
                <w:rFonts w:ascii="Times New Roman" w:eastAsia="Times New Roman" w:hAnsi="Times New Roman"/>
                <w:sz w:val="24"/>
                <w:szCs w:val="24"/>
                <w:lang w:eastAsia="ar-SA"/>
              </w:rPr>
              <w:t xml:space="preserve"> </w:t>
            </w:r>
            <w:r w:rsidRPr="003F769D">
              <w:rPr>
                <w:rFonts w:ascii="Times New Roman" w:eastAsia="Times New Roman" w:hAnsi="Times New Roman"/>
                <w:spacing w:val="1"/>
                <w:sz w:val="24"/>
                <w:szCs w:val="24"/>
              </w:rPr>
              <w:t>- осуществляет  контроль  за деятельностью исполнительных органов в части исполнения ими процедур по управлению банковскими рисками и капиталом;</w:t>
            </w:r>
          </w:p>
          <w:p w:rsidR="00293BD7" w:rsidRPr="003F769D" w:rsidRDefault="00293BD7" w:rsidP="00293BD7">
            <w:pPr>
              <w:tabs>
                <w:tab w:val="left" w:pos="567"/>
              </w:tabs>
              <w:spacing w:after="0" w:line="240" w:lineRule="auto"/>
              <w:jc w:val="both"/>
              <w:rPr>
                <w:rFonts w:ascii="Times New Roman" w:eastAsia="Times New Roman" w:hAnsi="Times New Roman"/>
                <w:b/>
                <w:sz w:val="24"/>
                <w:szCs w:val="24"/>
                <w:lang w:val="ru" w:eastAsia="ru-RU"/>
              </w:rPr>
            </w:pPr>
            <w:r w:rsidRPr="003F769D">
              <w:rPr>
                <w:rFonts w:ascii="Times New Roman" w:eastAsia="Times New Roman" w:hAnsi="Times New Roman"/>
                <w:sz w:val="24"/>
                <w:szCs w:val="24"/>
                <w:lang w:val="ru" w:eastAsia="ru-RU"/>
              </w:rPr>
              <w:t xml:space="preserve"> -  рассматривает отчетность в рамках ВПОДК (внутренние процедуры оценки достаточности капитала), о соблюдении Политики комплаенс и Правил управления регуляторным риском (не реже одного раза в год)  </w:t>
            </w:r>
          </w:p>
          <w:p w:rsidR="00293BD7" w:rsidRPr="003F769D" w:rsidRDefault="00293BD7" w:rsidP="00293BD7">
            <w:pPr>
              <w:autoSpaceDE w:val="0"/>
              <w:autoSpaceDN w:val="0"/>
              <w:adjustRightInd w:val="0"/>
              <w:spacing w:after="0" w:line="240" w:lineRule="auto"/>
              <w:jc w:val="both"/>
              <w:rPr>
                <w:rFonts w:ascii="Times New Roman" w:hAnsi="Times New Roman"/>
                <w:sz w:val="24"/>
                <w:szCs w:val="24"/>
              </w:rPr>
            </w:pPr>
          </w:p>
        </w:tc>
      </w:tr>
      <w:tr w:rsidR="00293BD7" w:rsidRPr="003F769D" w:rsidTr="007D1B2E">
        <w:trPr>
          <w:trHeight w:val="651"/>
        </w:trPr>
        <w:tc>
          <w:tcPr>
            <w:tcW w:w="1929" w:type="dxa"/>
          </w:tcPr>
          <w:p w:rsidR="00293BD7" w:rsidRPr="003F769D" w:rsidRDefault="00293BD7" w:rsidP="00293BD7">
            <w:pPr>
              <w:autoSpaceDE w:val="0"/>
              <w:autoSpaceDN w:val="0"/>
              <w:adjustRightInd w:val="0"/>
              <w:spacing w:after="0" w:line="240" w:lineRule="auto"/>
              <w:jc w:val="both"/>
              <w:rPr>
                <w:rFonts w:ascii="Times New Roman" w:hAnsi="Times New Roman"/>
                <w:bCs/>
                <w:sz w:val="24"/>
                <w:szCs w:val="24"/>
              </w:rPr>
            </w:pPr>
            <w:r w:rsidRPr="003F769D">
              <w:rPr>
                <w:rFonts w:ascii="Times New Roman" w:hAnsi="Times New Roman"/>
                <w:bCs/>
                <w:sz w:val="24"/>
                <w:szCs w:val="24"/>
              </w:rPr>
              <w:lastRenderedPageBreak/>
              <w:t xml:space="preserve">Правление </w:t>
            </w:r>
          </w:p>
          <w:p w:rsidR="00293BD7" w:rsidRPr="003F769D" w:rsidRDefault="00293BD7" w:rsidP="00293BD7">
            <w:pPr>
              <w:autoSpaceDE w:val="0"/>
              <w:autoSpaceDN w:val="0"/>
              <w:adjustRightInd w:val="0"/>
              <w:spacing w:after="0" w:line="240" w:lineRule="auto"/>
              <w:jc w:val="both"/>
              <w:rPr>
                <w:rFonts w:ascii="Times New Roman" w:hAnsi="Times New Roman"/>
                <w:bCs/>
                <w:sz w:val="24"/>
                <w:szCs w:val="24"/>
              </w:rPr>
            </w:pPr>
          </w:p>
        </w:tc>
        <w:tc>
          <w:tcPr>
            <w:tcW w:w="7655" w:type="dxa"/>
          </w:tcPr>
          <w:p w:rsidR="00293BD7" w:rsidRPr="003F769D" w:rsidRDefault="00293BD7" w:rsidP="00293BD7">
            <w:pPr>
              <w:spacing w:after="0" w:line="240" w:lineRule="auto"/>
              <w:ind w:firstLine="34"/>
              <w:jc w:val="both"/>
              <w:rPr>
                <w:rFonts w:ascii="Times New Roman" w:hAnsi="Times New Roman"/>
                <w:sz w:val="24"/>
                <w:szCs w:val="24"/>
              </w:rPr>
            </w:pPr>
            <w:r w:rsidRPr="003F769D">
              <w:rPr>
                <w:rFonts w:ascii="Times New Roman" w:hAnsi="Times New Roman"/>
                <w:sz w:val="24"/>
                <w:szCs w:val="24"/>
              </w:rPr>
              <w:t xml:space="preserve">- обеспечивает осуществление деятельности банка в соответствии со стратегией развития, целевыми показателями приемлемых границ риска/предельно допустимого совокупного уровня риска, который может принять банк; </w:t>
            </w:r>
          </w:p>
          <w:p w:rsidR="00293BD7" w:rsidRPr="003F769D" w:rsidRDefault="00293BD7" w:rsidP="00293BD7">
            <w:pPr>
              <w:spacing w:after="0" w:line="240" w:lineRule="auto"/>
              <w:ind w:firstLine="34"/>
              <w:jc w:val="both"/>
              <w:rPr>
                <w:rFonts w:ascii="Times New Roman" w:hAnsi="Times New Roman"/>
                <w:sz w:val="24"/>
                <w:szCs w:val="24"/>
              </w:rPr>
            </w:pPr>
            <w:r w:rsidRPr="003F769D">
              <w:rPr>
                <w:rFonts w:ascii="Times New Roman" w:hAnsi="Times New Roman"/>
                <w:sz w:val="24"/>
                <w:szCs w:val="24"/>
              </w:rPr>
              <w:t xml:space="preserve">- организует выполнение решений общего собрания акционеров, Совета директоров банка,  в том числе </w:t>
            </w:r>
            <w:r w:rsidRPr="003F769D">
              <w:rPr>
                <w:rFonts w:ascii="Times New Roman" w:hAnsi="Times New Roman"/>
                <w:sz w:val="24"/>
                <w:szCs w:val="24"/>
                <w:lang w:eastAsia="ru-RU"/>
              </w:rPr>
              <w:t>установление ответственности за выполнение их решений, реализацию стратегии и политики банка в отношении организации и осуществления внутреннего контроля</w:t>
            </w:r>
            <w:r w:rsidRPr="003F769D">
              <w:rPr>
                <w:rFonts w:ascii="Times New Roman" w:hAnsi="Times New Roman"/>
                <w:sz w:val="24"/>
                <w:szCs w:val="24"/>
              </w:rPr>
              <w:t xml:space="preserve">; </w:t>
            </w:r>
          </w:p>
          <w:p w:rsidR="00293BD7" w:rsidRPr="003F769D" w:rsidRDefault="00293BD7" w:rsidP="00293BD7">
            <w:pPr>
              <w:shd w:val="clear" w:color="auto" w:fill="FFFFFF"/>
              <w:spacing w:after="0" w:line="240" w:lineRule="auto"/>
              <w:ind w:firstLine="34"/>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оценивает риски, влияющие на достижение поставленных целей, и принимает меры, обеспечивающие реагирование на меняющиеся обстоятельства и условия в целях обеспечения эффективности оценки банковских рисков; своевременно пересматривают организацию системы внутреннего контроля банка для эффективного выявления и наблюдения новых или не контролировавшихся ранее банковских рисков;</w:t>
            </w:r>
          </w:p>
          <w:p w:rsidR="00293BD7" w:rsidRPr="003F769D" w:rsidRDefault="00293BD7" w:rsidP="00293BD7">
            <w:pPr>
              <w:tabs>
                <w:tab w:val="left" w:pos="0"/>
                <w:tab w:val="left" w:pos="34"/>
                <w:tab w:val="left" w:pos="360"/>
                <w:tab w:val="num" w:pos="601"/>
                <w:tab w:val="left" w:pos="1620"/>
              </w:tabs>
              <w:autoSpaceDE w:val="0"/>
              <w:autoSpaceDN w:val="0"/>
              <w:adjustRightInd w:val="0"/>
              <w:spacing w:after="0" w:line="240" w:lineRule="auto"/>
              <w:jc w:val="both"/>
              <w:rPr>
                <w:rFonts w:ascii="Times New Roman" w:eastAsia="Times New Roman" w:hAnsi="Times New Roman"/>
                <w:b/>
                <w:sz w:val="24"/>
                <w:szCs w:val="24"/>
                <w:lang w:eastAsia="ru-RU"/>
              </w:rPr>
            </w:pPr>
            <w:r w:rsidRPr="003F769D">
              <w:rPr>
                <w:rFonts w:ascii="Times New Roman" w:eastAsia="Times New Roman" w:hAnsi="Times New Roman"/>
                <w:sz w:val="24"/>
                <w:szCs w:val="24"/>
                <w:lang w:eastAsia="ru-RU"/>
              </w:rPr>
              <w:t xml:space="preserve"> - утверждает  процедуры управления рисками и капиталом и процедуры стресс-тестирования;</w:t>
            </w:r>
          </w:p>
          <w:p w:rsidR="00293BD7" w:rsidRPr="003F769D" w:rsidRDefault="00293BD7" w:rsidP="00293BD7">
            <w:pPr>
              <w:tabs>
                <w:tab w:val="left" w:pos="0"/>
                <w:tab w:val="left" w:pos="900"/>
                <w:tab w:val="num" w:pos="1170"/>
              </w:tabs>
              <w:spacing w:after="0" w:line="240" w:lineRule="auto"/>
              <w:ind w:firstLine="34"/>
              <w:jc w:val="both"/>
              <w:rPr>
                <w:rFonts w:ascii="Times New Roman" w:eastAsia="Times New Roman" w:hAnsi="Times New Roman"/>
                <w:sz w:val="24"/>
                <w:szCs w:val="24"/>
                <w:lang w:eastAsia="ru-RU"/>
              </w:rPr>
            </w:pPr>
            <w:r w:rsidRPr="003F769D">
              <w:rPr>
                <w:rFonts w:ascii="Times New Roman" w:eastAsia="Times New Roman" w:hAnsi="Times New Roman"/>
                <w:spacing w:val="1"/>
                <w:sz w:val="24"/>
                <w:szCs w:val="24"/>
              </w:rPr>
              <w:t xml:space="preserve"> - осуществляет реализацию Стратегии управления рисками и капиталом банка; мониторинг и текущий контроль банковских рисков, разработку  и предоставление предложений, направленные на оптимизацию рисков Совету директоров Банка</w:t>
            </w:r>
          </w:p>
          <w:p w:rsidR="00293BD7" w:rsidRPr="003F769D" w:rsidRDefault="00293BD7" w:rsidP="00293BD7">
            <w:pPr>
              <w:autoSpaceDE w:val="0"/>
              <w:autoSpaceDN w:val="0"/>
              <w:adjustRightInd w:val="0"/>
              <w:spacing w:after="0" w:line="240" w:lineRule="auto"/>
              <w:jc w:val="both"/>
              <w:rPr>
                <w:rFonts w:ascii="Times New Roman" w:hAnsi="Times New Roman"/>
                <w:bCs/>
                <w:sz w:val="24"/>
                <w:szCs w:val="24"/>
              </w:rPr>
            </w:pPr>
          </w:p>
        </w:tc>
      </w:tr>
      <w:tr w:rsidR="00293BD7" w:rsidRPr="003F769D" w:rsidTr="007D1B2E">
        <w:trPr>
          <w:trHeight w:val="651"/>
        </w:trPr>
        <w:tc>
          <w:tcPr>
            <w:tcW w:w="1929" w:type="dxa"/>
          </w:tcPr>
          <w:p w:rsidR="00293BD7" w:rsidRPr="003F769D" w:rsidRDefault="00293BD7" w:rsidP="00293BD7">
            <w:pPr>
              <w:autoSpaceDE w:val="0"/>
              <w:autoSpaceDN w:val="0"/>
              <w:adjustRightInd w:val="0"/>
              <w:spacing w:after="0" w:line="240" w:lineRule="auto"/>
              <w:jc w:val="both"/>
              <w:rPr>
                <w:rFonts w:ascii="Times New Roman" w:hAnsi="Times New Roman"/>
                <w:bCs/>
                <w:sz w:val="24"/>
                <w:szCs w:val="24"/>
              </w:rPr>
            </w:pPr>
            <w:r w:rsidRPr="003F769D">
              <w:rPr>
                <w:rFonts w:ascii="Times New Roman" w:hAnsi="Times New Roman"/>
                <w:bCs/>
                <w:sz w:val="24"/>
                <w:szCs w:val="24"/>
              </w:rPr>
              <w:t>Президент</w:t>
            </w:r>
          </w:p>
          <w:p w:rsidR="00293BD7" w:rsidRPr="003F769D" w:rsidRDefault="00293BD7" w:rsidP="00293BD7">
            <w:pPr>
              <w:autoSpaceDE w:val="0"/>
              <w:autoSpaceDN w:val="0"/>
              <w:adjustRightInd w:val="0"/>
              <w:spacing w:after="0" w:line="240" w:lineRule="auto"/>
              <w:jc w:val="both"/>
              <w:rPr>
                <w:rFonts w:ascii="Times New Roman" w:hAnsi="Times New Roman"/>
                <w:bCs/>
                <w:sz w:val="24"/>
                <w:szCs w:val="24"/>
              </w:rPr>
            </w:pPr>
          </w:p>
        </w:tc>
        <w:tc>
          <w:tcPr>
            <w:tcW w:w="7655" w:type="dxa"/>
          </w:tcPr>
          <w:p w:rsidR="00293BD7" w:rsidRPr="003F769D" w:rsidRDefault="00293BD7" w:rsidP="00293BD7">
            <w:pPr>
              <w:spacing w:after="0" w:line="240" w:lineRule="auto"/>
              <w:ind w:firstLine="34"/>
              <w:jc w:val="both"/>
              <w:rPr>
                <w:rFonts w:ascii="Times New Roman" w:hAnsi="Times New Roman"/>
                <w:sz w:val="24"/>
                <w:szCs w:val="24"/>
              </w:rPr>
            </w:pPr>
            <w:r w:rsidRPr="003F769D">
              <w:rPr>
                <w:rFonts w:ascii="Times New Roman" w:hAnsi="Times New Roman"/>
                <w:sz w:val="24"/>
                <w:szCs w:val="24"/>
              </w:rPr>
              <w:t xml:space="preserve">- распределяет обязанности между руководителями структурных подразделений, контролирует их выполнение и своевременно корректирует их в соответствии с изменениями условий деятельности банка; </w:t>
            </w:r>
          </w:p>
          <w:p w:rsidR="00293BD7" w:rsidRPr="003F769D" w:rsidRDefault="00293BD7" w:rsidP="00293BD7">
            <w:pPr>
              <w:spacing w:after="0" w:line="240" w:lineRule="auto"/>
              <w:ind w:firstLine="34"/>
              <w:jc w:val="both"/>
              <w:rPr>
                <w:rFonts w:ascii="Times New Roman" w:hAnsi="Times New Roman"/>
                <w:sz w:val="24"/>
                <w:szCs w:val="24"/>
              </w:rPr>
            </w:pPr>
            <w:r w:rsidRPr="003F769D">
              <w:rPr>
                <w:rFonts w:ascii="Times New Roman" w:hAnsi="Times New Roman"/>
                <w:sz w:val="24"/>
                <w:szCs w:val="24"/>
              </w:rPr>
              <w:t xml:space="preserve">-  осуществляет текущий контроль за деятельностью структурных подразделений банка, включая обособленные и внутренние структурные подразделения банка;  </w:t>
            </w:r>
          </w:p>
          <w:p w:rsidR="00293BD7" w:rsidRPr="003F769D" w:rsidRDefault="00293BD7" w:rsidP="00293BD7">
            <w:pPr>
              <w:tabs>
                <w:tab w:val="left" w:pos="0"/>
                <w:tab w:val="left" w:pos="360"/>
                <w:tab w:val="left" w:pos="900"/>
                <w:tab w:val="num" w:pos="1170"/>
                <w:tab w:val="left" w:pos="1620"/>
              </w:tabs>
              <w:autoSpaceDE w:val="0"/>
              <w:autoSpaceDN w:val="0"/>
              <w:adjustRightInd w:val="0"/>
              <w:spacing w:after="0" w:line="240" w:lineRule="auto"/>
              <w:jc w:val="both"/>
              <w:rPr>
                <w:rFonts w:ascii="Times New Roman" w:hAnsi="Times New Roman"/>
                <w:bCs/>
                <w:sz w:val="24"/>
                <w:szCs w:val="24"/>
              </w:rPr>
            </w:pPr>
            <w:r w:rsidRPr="003F769D">
              <w:rPr>
                <w:rFonts w:ascii="Times New Roman" w:hAnsi="Times New Roman"/>
                <w:bCs/>
                <w:sz w:val="24"/>
                <w:szCs w:val="24"/>
              </w:rPr>
              <w:t xml:space="preserve"> -  реализует процессы управления рисками и достаточностью капитала  через распределение полномочий между различными подразделениями банка</w:t>
            </w:r>
            <w:r w:rsidRPr="003F769D">
              <w:rPr>
                <w:rFonts w:ascii="Times New Roman" w:hAnsi="Times New Roman"/>
                <w:b/>
                <w:bCs/>
                <w:sz w:val="24"/>
                <w:szCs w:val="24"/>
              </w:rPr>
              <w:t>;</w:t>
            </w:r>
          </w:p>
          <w:p w:rsidR="00293BD7" w:rsidRPr="003F769D" w:rsidRDefault="00293BD7" w:rsidP="00293BD7">
            <w:pPr>
              <w:tabs>
                <w:tab w:val="left" w:pos="0"/>
                <w:tab w:val="left" w:pos="900"/>
                <w:tab w:val="num" w:pos="1170"/>
              </w:tabs>
              <w:spacing w:after="0" w:line="240" w:lineRule="auto"/>
              <w:ind w:firstLine="34"/>
              <w:jc w:val="both"/>
              <w:rPr>
                <w:rFonts w:ascii="Times New Roman" w:eastAsia="Times New Roman" w:hAnsi="Times New Roman"/>
                <w:spacing w:val="1"/>
                <w:sz w:val="24"/>
                <w:szCs w:val="24"/>
              </w:rPr>
            </w:pPr>
            <w:r w:rsidRPr="003F769D">
              <w:rPr>
                <w:rFonts w:ascii="Times New Roman" w:eastAsia="Times New Roman" w:hAnsi="Times New Roman"/>
                <w:spacing w:val="1"/>
                <w:sz w:val="24"/>
                <w:szCs w:val="24"/>
              </w:rPr>
              <w:t>- координирует и контролирует деятельность Правления по мониторингу и контролю за банковскими рисками.</w:t>
            </w:r>
          </w:p>
          <w:p w:rsidR="00293BD7" w:rsidRPr="003F769D" w:rsidRDefault="00293BD7" w:rsidP="00293BD7">
            <w:pPr>
              <w:tabs>
                <w:tab w:val="left" w:pos="0"/>
                <w:tab w:val="left" w:pos="900"/>
                <w:tab w:val="num" w:pos="1170"/>
              </w:tabs>
              <w:spacing w:after="0" w:line="240" w:lineRule="auto"/>
              <w:ind w:firstLine="34"/>
              <w:jc w:val="both"/>
              <w:rPr>
                <w:rFonts w:ascii="Times New Roman" w:eastAsia="Times New Roman" w:hAnsi="Times New Roman"/>
                <w:spacing w:val="1"/>
                <w:sz w:val="24"/>
                <w:szCs w:val="24"/>
              </w:rPr>
            </w:pPr>
            <w:r w:rsidRPr="003F769D">
              <w:rPr>
                <w:rFonts w:ascii="Times New Roman" w:eastAsia="Times New Roman" w:hAnsi="Times New Roman"/>
                <w:spacing w:val="1"/>
                <w:sz w:val="24"/>
                <w:szCs w:val="24"/>
              </w:rPr>
              <w:t xml:space="preserve">-  </w:t>
            </w:r>
            <w:r w:rsidRPr="003F769D">
              <w:rPr>
                <w:rFonts w:ascii="Times New Roman" w:hAnsi="Times New Roman"/>
                <w:sz w:val="24"/>
                <w:szCs w:val="24"/>
              </w:rPr>
              <w:t xml:space="preserve">рассматривает отчетность в рамках ВПОДК (внутренние процедуры </w:t>
            </w:r>
            <w:r w:rsidRPr="003F769D">
              <w:rPr>
                <w:rFonts w:ascii="Times New Roman" w:hAnsi="Times New Roman"/>
                <w:sz w:val="24"/>
                <w:szCs w:val="24"/>
              </w:rPr>
              <w:lastRenderedPageBreak/>
              <w:t>оценки достаточности капитала).</w:t>
            </w:r>
          </w:p>
          <w:p w:rsidR="00293BD7" w:rsidRPr="003F769D" w:rsidRDefault="00293BD7" w:rsidP="00293BD7">
            <w:pPr>
              <w:tabs>
                <w:tab w:val="left" w:pos="0"/>
                <w:tab w:val="left" w:pos="900"/>
                <w:tab w:val="num" w:pos="1170"/>
              </w:tabs>
              <w:spacing w:after="0" w:line="240" w:lineRule="auto"/>
              <w:ind w:firstLine="34"/>
              <w:jc w:val="both"/>
              <w:rPr>
                <w:rFonts w:ascii="Times New Roman" w:eastAsia="Times New Roman" w:hAnsi="Times New Roman"/>
                <w:b/>
                <w:spacing w:val="1"/>
                <w:sz w:val="24"/>
                <w:szCs w:val="24"/>
              </w:rPr>
            </w:pPr>
          </w:p>
          <w:p w:rsidR="00293BD7" w:rsidRPr="003F769D" w:rsidRDefault="00293BD7" w:rsidP="00293BD7">
            <w:pPr>
              <w:autoSpaceDE w:val="0"/>
              <w:autoSpaceDN w:val="0"/>
              <w:adjustRightInd w:val="0"/>
              <w:spacing w:after="0" w:line="240" w:lineRule="auto"/>
              <w:jc w:val="both"/>
              <w:rPr>
                <w:rFonts w:ascii="Times New Roman" w:hAnsi="Times New Roman"/>
                <w:bCs/>
                <w:sz w:val="24"/>
                <w:szCs w:val="24"/>
              </w:rPr>
            </w:pPr>
          </w:p>
        </w:tc>
      </w:tr>
    </w:tbl>
    <w:p w:rsidR="00293BD7" w:rsidRPr="003F769D" w:rsidRDefault="00293BD7" w:rsidP="00293BD7">
      <w:pPr>
        <w:autoSpaceDE w:val="0"/>
        <w:autoSpaceDN w:val="0"/>
        <w:adjustRightInd w:val="0"/>
        <w:spacing w:after="0" w:line="240" w:lineRule="auto"/>
        <w:jc w:val="both"/>
        <w:rPr>
          <w:rFonts w:ascii="Times New Roman" w:hAnsi="Times New Roman"/>
          <w:bCs/>
          <w:sz w:val="24"/>
          <w:szCs w:val="24"/>
        </w:rPr>
      </w:pPr>
    </w:p>
    <w:p w:rsidR="00293BD7" w:rsidRPr="003F769D" w:rsidRDefault="00293BD7" w:rsidP="00293BD7">
      <w:pPr>
        <w:autoSpaceDE w:val="0"/>
        <w:autoSpaceDN w:val="0"/>
        <w:adjustRightInd w:val="0"/>
        <w:spacing w:after="0" w:line="240" w:lineRule="auto"/>
        <w:jc w:val="center"/>
        <w:rPr>
          <w:rFonts w:ascii="Times New Roman" w:hAnsi="Times New Roman"/>
          <w:bCs/>
          <w:sz w:val="24"/>
          <w:szCs w:val="24"/>
        </w:rPr>
      </w:pPr>
      <w:r w:rsidRPr="003F769D">
        <w:rPr>
          <w:rFonts w:ascii="Times New Roman" w:hAnsi="Times New Roman"/>
          <w:bCs/>
          <w:sz w:val="24"/>
          <w:szCs w:val="24"/>
        </w:rPr>
        <w:t>Функции органов управления рисками второго уровня</w:t>
      </w:r>
    </w:p>
    <w:p w:rsidR="00293BD7" w:rsidRPr="003F769D" w:rsidRDefault="00293BD7" w:rsidP="00293BD7">
      <w:pPr>
        <w:pStyle w:val="a8"/>
        <w:spacing w:after="0" w:line="240" w:lineRule="auto"/>
        <w:ind w:left="0" w:right="-7" w:firstLine="440"/>
        <w:jc w:val="right"/>
        <w:rPr>
          <w:rFonts w:ascii="Times New Roman" w:hAnsi="Times New Roman"/>
          <w:sz w:val="24"/>
          <w:szCs w:val="24"/>
        </w:rPr>
      </w:pPr>
      <w:r w:rsidRPr="003F769D">
        <w:rPr>
          <w:rFonts w:ascii="Times New Roman" w:hAnsi="Times New Roman"/>
          <w:sz w:val="24"/>
          <w:szCs w:val="24"/>
        </w:rPr>
        <w:t xml:space="preserve">Таблица </w:t>
      </w:r>
      <w:r w:rsidR="00056F72">
        <w:rPr>
          <w:rFonts w:ascii="Times New Roman" w:hAnsi="Times New Roman"/>
          <w:sz w:val="24"/>
          <w:szCs w:val="24"/>
        </w:rPr>
        <w:t>3</w:t>
      </w:r>
      <w:r w:rsidR="00170C54">
        <w:rPr>
          <w:rFonts w:ascii="Times New Roman" w:hAnsi="Times New Roman"/>
          <w:sz w:val="24"/>
          <w:szCs w:val="24"/>
        </w:rPr>
        <w:t>7</w:t>
      </w:r>
    </w:p>
    <w:p w:rsidR="00293BD7" w:rsidRPr="003F769D" w:rsidRDefault="00293BD7" w:rsidP="00293BD7">
      <w:pPr>
        <w:autoSpaceDE w:val="0"/>
        <w:autoSpaceDN w:val="0"/>
        <w:adjustRightInd w:val="0"/>
        <w:spacing w:after="0" w:line="240" w:lineRule="auto"/>
        <w:jc w:val="right"/>
        <w:rPr>
          <w:rFonts w:ascii="Times New Roman" w:hAnsi="Times New Roman"/>
          <w:bCs/>
          <w:sz w:val="24"/>
          <w:szCs w:val="24"/>
        </w:rPr>
      </w:pPr>
    </w:p>
    <w:tbl>
      <w:tblPr>
        <w:tblW w:w="9251"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3"/>
        <w:gridCol w:w="7038"/>
      </w:tblGrid>
      <w:tr w:rsidR="00293BD7" w:rsidRPr="003F769D" w:rsidTr="007D1B2E">
        <w:trPr>
          <w:trHeight w:val="936"/>
        </w:trPr>
        <w:tc>
          <w:tcPr>
            <w:tcW w:w="2213" w:type="dxa"/>
            <w:shd w:val="clear" w:color="auto" w:fill="auto"/>
          </w:tcPr>
          <w:p w:rsidR="00293BD7" w:rsidRPr="003F769D" w:rsidRDefault="00293BD7" w:rsidP="00293BD7">
            <w:pPr>
              <w:autoSpaceDE w:val="0"/>
              <w:autoSpaceDN w:val="0"/>
              <w:adjustRightInd w:val="0"/>
              <w:spacing w:after="0" w:line="240" w:lineRule="auto"/>
              <w:jc w:val="both"/>
              <w:rPr>
                <w:rFonts w:ascii="Times New Roman" w:hAnsi="Times New Roman"/>
                <w:b/>
                <w:bCs/>
                <w:sz w:val="24"/>
                <w:szCs w:val="24"/>
              </w:rPr>
            </w:pPr>
            <w:r w:rsidRPr="003F769D">
              <w:rPr>
                <w:rFonts w:ascii="Times New Roman" w:hAnsi="Times New Roman"/>
                <w:b/>
                <w:bCs/>
                <w:sz w:val="24"/>
                <w:szCs w:val="24"/>
              </w:rPr>
              <w:t>Орган</w:t>
            </w:r>
          </w:p>
          <w:p w:rsidR="00293BD7" w:rsidRPr="003F769D" w:rsidRDefault="00293BD7" w:rsidP="00293BD7">
            <w:pPr>
              <w:autoSpaceDE w:val="0"/>
              <w:autoSpaceDN w:val="0"/>
              <w:adjustRightInd w:val="0"/>
              <w:spacing w:after="0" w:line="240" w:lineRule="auto"/>
              <w:ind w:left="86"/>
              <w:jc w:val="both"/>
              <w:rPr>
                <w:rFonts w:ascii="Times New Roman" w:hAnsi="Times New Roman"/>
                <w:sz w:val="24"/>
                <w:szCs w:val="24"/>
              </w:rPr>
            </w:pPr>
            <w:r w:rsidRPr="003F769D">
              <w:rPr>
                <w:rFonts w:ascii="Times New Roman" w:hAnsi="Times New Roman"/>
                <w:b/>
                <w:bCs/>
                <w:sz w:val="24"/>
                <w:szCs w:val="24"/>
              </w:rPr>
              <w:t>управления</w:t>
            </w:r>
            <w:r w:rsidRPr="003F769D">
              <w:rPr>
                <w:rFonts w:ascii="Times New Roman" w:hAnsi="Times New Roman"/>
                <w:bCs/>
                <w:sz w:val="24"/>
                <w:szCs w:val="24"/>
              </w:rPr>
              <w:t xml:space="preserve"> </w:t>
            </w:r>
          </w:p>
        </w:tc>
        <w:tc>
          <w:tcPr>
            <w:tcW w:w="7038" w:type="dxa"/>
            <w:shd w:val="clear" w:color="auto" w:fill="auto"/>
          </w:tcPr>
          <w:p w:rsidR="00293BD7" w:rsidRPr="003F769D" w:rsidRDefault="00293BD7" w:rsidP="00293BD7">
            <w:pPr>
              <w:autoSpaceDE w:val="0"/>
              <w:autoSpaceDN w:val="0"/>
              <w:adjustRightInd w:val="0"/>
              <w:spacing w:after="0" w:line="240" w:lineRule="auto"/>
              <w:jc w:val="both"/>
              <w:rPr>
                <w:rFonts w:ascii="Times New Roman" w:hAnsi="Times New Roman"/>
                <w:b/>
                <w:sz w:val="24"/>
                <w:szCs w:val="24"/>
              </w:rPr>
            </w:pPr>
            <w:r w:rsidRPr="003F769D">
              <w:rPr>
                <w:rFonts w:ascii="Times New Roman" w:hAnsi="Times New Roman"/>
                <w:b/>
                <w:bCs/>
                <w:sz w:val="24"/>
                <w:szCs w:val="24"/>
              </w:rPr>
              <w:t xml:space="preserve">               Функции по управлению рисками </w:t>
            </w:r>
          </w:p>
        </w:tc>
      </w:tr>
      <w:tr w:rsidR="00293BD7" w:rsidRPr="003F769D" w:rsidTr="007D1B2E">
        <w:trPr>
          <w:trHeight w:val="651"/>
        </w:trPr>
        <w:tc>
          <w:tcPr>
            <w:tcW w:w="2213" w:type="dxa"/>
          </w:tcPr>
          <w:p w:rsidR="00293BD7" w:rsidRPr="003F769D" w:rsidRDefault="00293BD7" w:rsidP="00293BD7">
            <w:pPr>
              <w:autoSpaceDE w:val="0"/>
              <w:autoSpaceDN w:val="0"/>
              <w:adjustRightInd w:val="0"/>
              <w:spacing w:after="0" w:line="240" w:lineRule="auto"/>
              <w:jc w:val="both"/>
              <w:rPr>
                <w:rFonts w:ascii="Times New Roman" w:hAnsi="Times New Roman"/>
                <w:bCs/>
                <w:sz w:val="24"/>
                <w:szCs w:val="24"/>
              </w:rPr>
            </w:pPr>
            <w:r w:rsidRPr="003F769D">
              <w:rPr>
                <w:rFonts w:ascii="Times New Roman" w:hAnsi="Times New Roman"/>
                <w:bCs/>
                <w:sz w:val="24"/>
                <w:szCs w:val="24"/>
              </w:rPr>
              <w:t>Вице-президенты</w:t>
            </w:r>
          </w:p>
        </w:tc>
        <w:tc>
          <w:tcPr>
            <w:tcW w:w="7038" w:type="dxa"/>
          </w:tcPr>
          <w:p w:rsidR="00293BD7" w:rsidRPr="003F769D" w:rsidRDefault="00293BD7" w:rsidP="00293BD7">
            <w:pPr>
              <w:widowControl w:val="0"/>
              <w:tabs>
                <w:tab w:val="left" w:pos="720"/>
              </w:tabs>
              <w:suppressAutoHyphens/>
              <w:autoSpaceDE w:val="0"/>
              <w:spacing w:after="0" w:line="240" w:lineRule="auto"/>
              <w:ind w:firstLine="34"/>
              <w:jc w:val="both"/>
              <w:rPr>
                <w:rFonts w:ascii="Times New Roman" w:eastAsia="Times New Roman" w:hAnsi="Times New Roman"/>
                <w:spacing w:val="1"/>
                <w:sz w:val="24"/>
                <w:szCs w:val="24"/>
              </w:rPr>
            </w:pPr>
            <w:r w:rsidRPr="003F769D">
              <w:rPr>
                <w:rFonts w:ascii="Times New Roman" w:eastAsia="Times New Roman" w:hAnsi="Times New Roman"/>
                <w:sz w:val="24"/>
                <w:szCs w:val="24"/>
                <w:lang w:eastAsia="ar-SA"/>
              </w:rPr>
              <w:t xml:space="preserve">В рамках системы управления рисками и капиталом банка </w:t>
            </w:r>
            <w:r w:rsidRPr="003F769D">
              <w:rPr>
                <w:rFonts w:ascii="Times New Roman" w:eastAsia="Times New Roman" w:hAnsi="Times New Roman"/>
                <w:sz w:val="24"/>
                <w:szCs w:val="24"/>
                <w:lang w:eastAsia="ru-RU"/>
              </w:rPr>
              <w:t>в текущем режиме</w:t>
            </w:r>
            <w:r w:rsidRPr="003F769D">
              <w:rPr>
                <w:rFonts w:ascii="Times New Roman" w:eastAsia="Times New Roman" w:hAnsi="Times New Roman"/>
                <w:sz w:val="24"/>
                <w:szCs w:val="24"/>
                <w:lang w:eastAsia="ar-SA"/>
              </w:rPr>
              <w:t xml:space="preserve"> контролируют соответствие деятельности подотчетных им структурных подразделений  законодательству, нормативным актам и стандартам профессиональной деятельности, учредительным и внутренним документам банка, выполнение решений органов управления банка.</w:t>
            </w:r>
          </w:p>
        </w:tc>
      </w:tr>
      <w:tr w:rsidR="00293BD7" w:rsidRPr="003F769D" w:rsidTr="007D1B2E">
        <w:trPr>
          <w:trHeight w:val="651"/>
        </w:trPr>
        <w:tc>
          <w:tcPr>
            <w:tcW w:w="2213" w:type="dxa"/>
          </w:tcPr>
          <w:p w:rsidR="00293BD7" w:rsidRPr="003F769D" w:rsidRDefault="00293BD7" w:rsidP="00293BD7">
            <w:pPr>
              <w:autoSpaceDE w:val="0"/>
              <w:autoSpaceDN w:val="0"/>
              <w:adjustRightInd w:val="0"/>
              <w:spacing w:after="0" w:line="240" w:lineRule="auto"/>
              <w:jc w:val="both"/>
              <w:rPr>
                <w:rFonts w:ascii="Times New Roman" w:hAnsi="Times New Roman"/>
                <w:bCs/>
                <w:sz w:val="24"/>
                <w:szCs w:val="24"/>
              </w:rPr>
            </w:pPr>
            <w:r w:rsidRPr="003F769D">
              <w:rPr>
                <w:rFonts w:ascii="Times New Roman" w:hAnsi="Times New Roman"/>
                <w:bCs/>
                <w:sz w:val="24"/>
                <w:szCs w:val="24"/>
              </w:rPr>
              <w:t>Кредитный комитет</w:t>
            </w:r>
          </w:p>
          <w:p w:rsidR="00293BD7" w:rsidRPr="003F769D" w:rsidRDefault="00293BD7" w:rsidP="00293BD7">
            <w:pPr>
              <w:autoSpaceDE w:val="0"/>
              <w:autoSpaceDN w:val="0"/>
              <w:adjustRightInd w:val="0"/>
              <w:spacing w:after="0" w:line="240" w:lineRule="auto"/>
              <w:jc w:val="both"/>
              <w:rPr>
                <w:rFonts w:ascii="Times New Roman" w:hAnsi="Times New Roman"/>
                <w:bCs/>
                <w:sz w:val="24"/>
                <w:szCs w:val="24"/>
              </w:rPr>
            </w:pPr>
          </w:p>
        </w:tc>
        <w:tc>
          <w:tcPr>
            <w:tcW w:w="7038" w:type="dxa"/>
          </w:tcPr>
          <w:p w:rsidR="00293BD7" w:rsidRPr="003F769D" w:rsidRDefault="00293BD7" w:rsidP="00293BD7">
            <w:pPr>
              <w:widowControl w:val="0"/>
              <w:tabs>
                <w:tab w:val="left" w:pos="720"/>
              </w:tabs>
              <w:suppressAutoHyphens/>
              <w:autoSpaceDE w:val="0"/>
              <w:spacing w:after="0" w:line="240" w:lineRule="auto"/>
              <w:ind w:firstLine="34"/>
              <w:jc w:val="both"/>
              <w:rPr>
                <w:rFonts w:ascii="Times New Roman" w:eastAsia="Times New Roman" w:hAnsi="Times New Roman"/>
                <w:sz w:val="24"/>
                <w:szCs w:val="24"/>
                <w:lang w:eastAsia="ar-SA"/>
              </w:rPr>
            </w:pPr>
            <w:r w:rsidRPr="003F769D">
              <w:rPr>
                <w:rFonts w:ascii="Times New Roman" w:eastAsia="Times New Roman" w:hAnsi="Times New Roman"/>
                <w:spacing w:val="1"/>
                <w:sz w:val="24"/>
                <w:szCs w:val="24"/>
              </w:rPr>
              <w:t>- осуществляет формирование ликвидного кредитного портфеля Банка;</w:t>
            </w:r>
          </w:p>
          <w:p w:rsidR="00293BD7" w:rsidRPr="003F769D" w:rsidRDefault="00293BD7" w:rsidP="00293BD7">
            <w:pPr>
              <w:widowControl w:val="0"/>
              <w:tabs>
                <w:tab w:val="left" w:pos="720"/>
              </w:tabs>
              <w:suppressAutoHyphens/>
              <w:autoSpaceDE w:val="0"/>
              <w:spacing w:after="0" w:line="240" w:lineRule="auto"/>
              <w:ind w:firstLine="34"/>
              <w:jc w:val="both"/>
              <w:rPr>
                <w:rFonts w:ascii="Times New Roman" w:eastAsia="Times New Roman" w:hAnsi="Times New Roman"/>
                <w:sz w:val="24"/>
                <w:szCs w:val="24"/>
                <w:lang w:eastAsia="ar-SA"/>
              </w:rPr>
            </w:pPr>
            <w:r w:rsidRPr="003F769D">
              <w:rPr>
                <w:rFonts w:ascii="Times New Roman" w:eastAsia="Times New Roman" w:hAnsi="Times New Roman"/>
                <w:sz w:val="24"/>
                <w:szCs w:val="24"/>
                <w:lang w:eastAsia="ar-SA"/>
              </w:rPr>
              <w:t>- реализует кредитную политику банка;</w:t>
            </w:r>
          </w:p>
          <w:p w:rsidR="00293BD7" w:rsidRPr="003F769D" w:rsidRDefault="00293BD7" w:rsidP="00293BD7">
            <w:pPr>
              <w:widowControl w:val="0"/>
              <w:tabs>
                <w:tab w:val="left" w:pos="720"/>
              </w:tabs>
              <w:suppressAutoHyphens/>
              <w:autoSpaceDE w:val="0"/>
              <w:spacing w:after="0" w:line="240" w:lineRule="auto"/>
              <w:ind w:firstLine="34"/>
              <w:jc w:val="both"/>
              <w:rPr>
                <w:rFonts w:ascii="Times New Roman" w:eastAsia="Times New Roman" w:hAnsi="Times New Roman"/>
                <w:sz w:val="24"/>
                <w:szCs w:val="24"/>
                <w:lang w:eastAsia="ar-SA"/>
              </w:rPr>
            </w:pPr>
            <w:r w:rsidRPr="003F769D">
              <w:rPr>
                <w:rFonts w:ascii="Times New Roman" w:eastAsia="Times New Roman" w:hAnsi="Times New Roman"/>
                <w:sz w:val="24"/>
                <w:szCs w:val="24"/>
                <w:lang w:eastAsia="ar-SA"/>
              </w:rPr>
              <w:t>- координирует и контролирует  проведение подразделениями Банка единой кредитной политики;</w:t>
            </w:r>
          </w:p>
          <w:p w:rsidR="00293BD7" w:rsidRPr="003F769D" w:rsidRDefault="00293BD7" w:rsidP="00293BD7">
            <w:pPr>
              <w:widowControl w:val="0"/>
              <w:tabs>
                <w:tab w:val="left" w:pos="720"/>
              </w:tabs>
              <w:suppressAutoHyphens/>
              <w:autoSpaceDE w:val="0"/>
              <w:spacing w:after="0" w:line="240" w:lineRule="auto"/>
              <w:ind w:firstLine="34"/>
              <w:jc w:val="both"/>
              <w:rPr>
                <w:rFonts w:ascii="Times New Roman" w:eastAsia="Times New Roman" w:hAnsi="Times New Roman"/>
                <w:sz w:val="24"/>
                <w:szCs w:val="24"/>
                <w:lang w:eastAsia="ar-SA"/>
              </w:rPr>
            </w:pPr>
            <w:r w:rsidRPr="003F769D">
              <w:rPr>
                <w:rFonts w:ascii="Times New Roman" w:eastAsia="Times New Roman" w:hAnsi="Times New Roman"/>
                <w:sz w:val="24"/>
                <w:szCs w:val="24"/>
                <w:lang w:eastAsia="ar-SA"/>
              </w:rPr>
              <w:t>- минимизирует кредитные риски при размещении свободных средств;</w:t>
            </w:r>
          </w:p>
          <w:p w:rsidR="00293BD7" w:rsidRPr="003F769D" w:rsidRDefault="00293BD7" w:rsidP="00293BD7">
            <w:pPr>
              <w:widowControl w:val="0"/>
              <w:tabs>
                <w:tab w:val="left" w:pos="720"/>
              </w:tabs>
              <w:suppressAutoHyphens/>
              <w:autoSpaceDE w:val="0"/>
              <w:spacing w:after="0" w:line="240" w:lineRule="auto"/>
              <w:ind w:firstLine="34"/>
              <w:jc w:val="both"/>
              <w:rPr>
                <w:rFonts w:ascii="Times New Roman" w:eastAsia="Times New Roman" w:hAnsi="Times New Roman"/>
                <w:sz w:val="24"/>
                <w:szCs w:val="24"/>
                <w:lang w:eastAsia="ar-SA"/>
              </w:rPr>
            </w:pPr>
            <w:r w:rsidRPr="003F769D">
              <w:rPr>
                <w:rFonts w:ascii="Times New Roman" w:eastAsia="Times New Roman" w:hAnsi="Times New Roman"/>
                <w:sz w:val="24"/>
                <w:szCs w:val="24"/>
                <w:lang w:eastAsia="ar-SA"/>
              </w:rPr>
              <w:t xml:space="preserve">- повышает эффективность использования ресурсов банка;  </w:t>
            </w:r>
          </w:p>
          <w:p w:rsidR="00293BD7" w:rsidRPr="003F769D" w:rsidRDefault="00293BD7" w:rsidP="00293BD7">
            <w:pPr>
              <w:tabs>
                <w:tab w:val="left" w:pos="277"/>
              </w:tabs>
              <w:autoSpaceDE w:val="0"/>
              <w:autoSpaceDN w:val="0"/>
              <w:adjustRightInd w:val="0"/>
              <w:spacing w:after="47" w:line="240" w:lineRule="auto"/>
              <w:jc w:val="both"/>
              <w:rPr>
                <w:rFonts w:ascii="Times New Roman" w:hAnsi="Times New Roman"/>
                <w:sz w:val="24"/>
                <w:szCs w:val="24"/>
              </w:rPr>
            </w:pPr>
            <w:r w:rsidRPr="003F769D">
              <w:rPr>
                <w:rFonts w:ascii="Times New Roman" w:eastAsia="Times New Roman" w:hAnsi="Times New Roman"/>
                <w:spacing w:val="1"/>
                <w:sz w:val="24"/>
                <w:szCs w:val="24"/>
              </w:rPr>
              <w:t xml:space="preserve"> -разрабатывает и осуществляет мероприятия, связанные с сокращением безнадежной задолженности заемщиков Банка</w:t>
            </w:r>
          </w:p>
        </w:tc>
      </w:tr>
      <w:tr w:rsidR="00293BD7" w:rsidRPr="003F769D" w:rsidTr="007D1B2E">
        <w:trPr>
          <w:trHeight w:val="651"/>
        </w:trPr>
        <w:tc>
          <w:tcPr>
            <w:tcW w:w="2213" w:type="dxa"/>
          </w:tcPr>
          <w:p w:rsidR="00293BD7" w:rsidRPr="003F769D" w:rsidRDefault="00293BD7" w:rsidP="00293BD7">
            <w:pPr>
              <w:autoSpaceDE w:val="0"/>
              <w:autoSpaceDN w:val="0"/>
              <w:adjustRightInd w:val="0"/>
              <w:spacing w:after="0" w:line="240" w:lineRule="auto"/>
              <w:jc w:val="both"/>
              <w:rPr>
                <w:rFonts w:ascii="Times New Roman" w:hAnsi="Times New Roman"/>
                <w:bCs/>
                <w:sz w:val="24"/>
                <w:szCs w:val="24"/>
              </w:rPr>
            </w:pPr>
            <w:r w:rsidRPr="003F769D">
              <w:rPr>
                <w:rFonts w:ascii="Times New Roman" w:hAnsi="Times New Roman"/>
                <w:bCs/>
                <w:sz w:val="24"/>
                <w:szCs w:val="24"/>
              </w:rPr>
              <w:t>Служба</w:t>
            </w:r>
          </w:p>
          <w:p w:rsidR="00293BD7" w:rsidRPr="003F769D" w:rsidRDefault="00293BD7" w:rsidP="00293BD7">
            <w:pPr>
              <w:autoSpaceDE w:val="0"/>
              <w:autoSpaceDN w:val="0"/>
              <w:adjustRightInd w:val="0"/>
              <w:spacing w:after="0" w:line="240" w:lineRule="auto"/>
              <w:jc w:val="both"/>
              <w:rPr>
                <w:rFonts w:ascii="Times New Roman" w:hAnsi="Times New Roman"/>
                <w:bCs/>
                <w:sz w:val="24"/>
                <w:szCs w:val="24"/>
              </w:rPr>
            </w:pPr>
            <w:r w:rsidRPr="003F769D">
              <w:rPr>
                <w:rFonts w:ascii="Times New Roman" w:hAnsi="Times New Roman"/>
                <w:bCs/>
                <w:sz w:val="24"/>
                <w:szCs w:val="24"/>
              </w:rPr>
              <w:t>управления</w:t>
            </w:r>
          </w:p>
          <w:p w:rsidR="00293BD7" w:rsidRPr="003F769D" w:rsidRDefault="00293BD7" w:rsidP="00293BD7">
            <w:pPr>
              <w:autoSpaceDE w:val="0"/>
              <w:autoSpaceDN w:val="0"/>
              <w:adjustRightInd w:val="0"/>
              <w:spacing w:after="0" w:line="240" w:lineRule="auto"/>
              <w:jc w:val="both"/>
              <w:rPr>
                <w:rFonts w:ascii="Times New Roman" w:hAnsi="Times New Roman"/>
                <w:bCs/>
                <w:sz w:val="24"/>
                <w:szCs w:val="24"/>
              </w:rPr>
            </w:pPr>
            <w:r w:rsidRPr="003F769D">
              <w:rPr>
                <w:rFonts w:ascii="Times New Roman" w:hAnsi="Times New Roman"/>
                <w:bCs/>
                <w:sz w:val="24"/>
                <w:szCs w:val="24"/>
              </w:rPr>
              <w:t>рисками</w:t>
            </w:r>
          </w:p>
        </w:tc>
        <w:tc>
          <w:tcPr>
            <w:tcW w:w="7038" w:type="dxa"/>
          </w:tcPr>
          <w:p w:rsidR="00293BD7" w:rsidRPr="003F769D" w:rsidRDefault="00293BD7" w:rsidP="00293BD7">
            <w:pPr>
              <w:tabs>
                <w:tab w:val="left" w:pos="277"/>
              </w:tabs>
              <w:autoSpaceDE w:val="0"/>
              <w:autoSpaceDN w:val="0"/>
              <w:adjustRightInd w:val="0"/>
              <w:spacing w:after="47" w:line="240" w:lineRule="auto"/>
              <w:jc w:val="both"/>
              <w:rPr>
                <w:rFonts w:ascii="Times New Roman" w:hAnsi="Times New Roman"/>
                <w:sz w:val="24"/>
                <w:szCs w:val="24"/>
              </w:rPr>
            </w:pPr>
            <w:r w:rsidRPr="003F769D">
              <w:rPr>
                <w:rFonts w:ascii="Times New Roman" w:hAnsi="Times New Roman"/>
                <w:sz w:val="24"/>
                <w:szCs w:val="24"/>
              </w:rPr>
              <w:t xml:space="preserve"> - разрабатывает, внедряет, сопровождает и совершенствует систему управления рисками Банка. Обеспечивает  ее соответствие требованиям стратегии развития Банка, требованиям и рекомендациям Банка России, рекомендациям Базельского  комитета по банковскому надзору, в том числе: </w:t>
            </w:r>
          </w:p>
          <w:p w:rsidR="00293BD7" w:rsidRPr="003F769D" w:rsidRDefault="00293BD7" w:rsidP="00293BD7">
            <w:pPr>
              <w:spacing w:after="0" w:line="240" w:lineRule="auto"/>
              <w:ind w:left="34"/>
              <w:jc w:val="both"/>
              <w:rPr>
                <w:rFonts w:ascii="Times New Roman" w:eastAsia="Times New Roman" w:hAnsi="Times New Roman"/>
                <w:spacing w:val="1"/>
                <w:sz w:val="24"/>
                <w:szCs w:val="24"/>
              </w:rPr>
            </w:pPr>
            <w:r w:rsidRPr="003F769D">
              <w:rPr>
                <w:rFonts w:ascii="Times New Roman" w:eastAsia="Times New Roman" w:hAnsi="Times New Roman"/>
                <w:spacing w:val="1"/>
                <w:sz w:val="24"/>
                <w:szCs w:val="24"/>
              </w:rPr>
              <w:t>- реализует политику управления рисками и капиталом;</w:t>
            </w:r>
          </w:p>
          <w:p w:rsidR="00293BD7" w:rsidRPr="003F769D" w:rsidRDefault="00293BD7" w:rsidP="00293BD7">
            <w:pPr>
              <w:tabs>
                <w:tab w:val="left" w:pos="900"/>
                <w:tab w:val="num" w:pos="1533"/>
              </w:tabs>
              <w:autoSpaceDE w:val="0"/>
              <w:autoSpaceDN w:val="0"/>
              <w:adjustRightInd w:val="0"/>
              <w:spacing w:after="0" w:line="240" w:lineRule="auto"/>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xml:space="preserve"> - из числа типичных рисков, принимаемых Банком, выделяет наиболее значимые и определяет  Перечень значимых банковских рисков; </w:t>
            </w:r>
          </w:p>
          <w:p w:rsidR="00293BD7" w:rsidRPr="003F769D" w:rsidRDefault="00293BD7" w:rsidP="00293BD7">
            <w:pPr>
              <w:tabs>
                <w:tab w:val="left" w:pos="0"/>
              </w:tabs>
              <w:autoSpaceDE w:val="0"/>
              <w:autoSpaceDN w:val="0"/>
              <w:adjustRightInd w:val="0"/>
              <w:spacing w:after="0" w:line="240" w:lineRule="auto"/>
              <w:ind w:firstLine="34"/>
              <w:jc w:val="both"/>
              <w:rPr>
                <w:rFonts w:ascii="Times New Roman" w:eastAsia="Times New Roman" w:hAnsi="Times New Roman"/>
                <w:snapToGrid w:val="0"/>
                <w:sz w:val="24"/>
                <w:szCs w:val="24"/>
                <w:lang w:eastAsia="ru-RU"/>
              </w:rPr>
            </w:pPr>
            <w:r w:rsidRPr="003F769D">
              <w:rPr>
                <w:rFonts w:ascii="Times New Roman" w:eastAsia="Times New Roman" w:hAnsi="Times New Roman"/>
                <w:snapToGrid w:val="0"/>
                <w:sz w:val="24"/>
                <w:szCs w:val="24"/>
                <w:lang w:eastAsia="ru-RU"/>
              </w:rPr>
              <w:t>- на основе принятой Банком методологии определяет склонность к риску. Склонность к риску определяется  Стратегией управления рисками и капиталом Банка;</w:t>
            </w:r>
          </w:p>
          <w:p w:rsidR="00293BD7" w:rsidRPr="003F769D" w:rsidRDefault="00293BD7" w:rsidP="00293BD7">
            <w:pPr>
              <w:widowControl w:val="0"/>
              <w:autoSpaceDE w:val="0"/>
              <w:autoSpaceDN w:val="0"/>
              <w:adjustRightInd w:val="0"/>
              <w:spacing w:after="0" w:line="240" w:lineRule="auto"/>
              <w:ind w:firstLine="34"/>
              <w:jc w:val="both"/>
              <w:rPr>
                <w:rFonts w:ascii="Times New Roman" w:eastAsia="Times New Roman" w:hAnsi="Times New Roman"/>
                <w:spacing w:val="1"/>
                <w:sz w:val="24"/>
                <w:szCs w:val="24"/>
              </w:rPr>
            </w:pPr>
            <w:r w:rsidRPr="003F769D">
              <w:rPr>
                <w:rFonts w:ascii="Times New Roman" w:eastAsia="Times New Roman" w:hAnsi="Times New Roman"/>
                <w:spacing w:val="1"/>
                <w:sz w:val="24"/>
                <w:szCs w:val="24"/>
              </w:rPr>
              <w:t>- н</w:t>
            </w:r>
            <w:r w:rsidRPr="003F769D">
              <w:rPr>
                <w:rFonts w:ascii="Times New Roman" w:eastAsia="Times New Roman" w:hAnsi="Times New Roman"/>
                <w:sz w:val="24"/>
                <w:szCs w:val="24"/>
                <w:lang w:eastAsia="ru-RU"/>
              </w:rPr>
              <w:t>а основе показателей склонности к риску Банк определяет плановый (целевой) уровень капитала, плановую структуру капитала, источники его формирования, плановый (целевой) уровень достаточности капитала, а также плановые (целевые) уровни рисков и целевую структуру рисков Банка</w:t>
            </w:r>
            <w:r w:rsidRPr="003F769D">
              <w:rPr>
                <w:rFonts w:ascii="Times New Roman" w:eastAsia="Times New Roman" w:hAnsi="Times New Roman"/>
                <w:spacing w:val="1"/>
                <w:sz w:val="24"/>
                <w:szCs w:val="24"/>
              </w:rPr>
              <w:t>;</w:t>
            </w:r>
          </w:p>
          <w:p w:rsidR="00293BD7" w:rsidRPr="003F769D" w:rsidRDefault="00293BD7" w:rsidP="00293BD7">
            <w:pPr>
              <w:spacing w:after="0" w:line="240" w:lineRule="auto"/>
              <w:jc w:val="both"/>
              <w:rPr>
                <w:rFonts w:ascii="Times New Roman" w:eastAsia="Times New Roman" w:hAnsi="Times New Roman"/>
                <w:spacing w:val="1"/>
                <w:sz w:val="24"/>
                <w:szCs w:val="24"/>
              </w:rPr>
            </w:pPr>
            <w:r w:rsidRPr="003F769D">
              <w:rPr>
                <w:rFonts w:ascii="Times New Roman" w:eastAsia="Times New Roman" w:hAnsi="Times New Roman"/>
                <w:spacing w:val="1"/>
                <w:sz w:val="24"/>
                <w:szCs w:val="24"/>
              </w:rPr>
              <w:t xml:space="preserve">  -  разрабатывает методологию идентификации, процессов управления, оценки, контроля и мониторинга  рисков;</w:t>
            </w:r>
          </w:p>
          <w:p w:rsidR="00293BD7" w:rsidRPr="003F769D" w:rsidRDefault="00293BD7" w:rsidP="00293BD7">
            <w:pPr>
              <w:spacing w:after="0" w:line="240" w:lineRule="auto"/>
              <w:jc w:val="both"/>
              <w:rPr>
                <w:rFonts w:ascii="Times New Roman" w:eastAsia="Times New Roman" w:hAnsi="Times New Roman"/>
                <w:spacing w:val="1"/>
                <w:sz w:val="24"/>
                <w:szCs w:val="24"/>
              </w:rPr>
            </w:pPr>
            <w:r w:rsidRPr="003F769D">
              <w:rPr>
                <w:rFonts w:ascii="Times New Roman" w:eastAsia="Times New Roman" w:hAnsi="Times New Roman"/>
                <w:spacing w:val="1"/>
                <w:sz w:val="24"/>
                <w:szCs w:val="24"/>
              </w:rPr>
              <w:t xml:space="preserve"> - организует работы по идентификации и оценке рисков, анализирует результаты идентификации и оценки рисков;</w:t>
            </w:r>
          </w:p>
          <w:p w:rsidR="00293BD7" w:rsidRPr="003F769D" w:rsidRDefault="00293BD7" w:rsidP="00293BD7">
            <w:pPr>
              <w:spacing w:after="0" w:line="240" w:lineRule="auto"/>
              <w:ind w:left="142"/>
              <w:jc w:val="both"/>
              <w:rPr>
                <w:rFonts w:ascii="Times New Roman" w:eastAsia="Times New Roman" w:hAnsi="Times New Roman"/>
                <w:spacing w:val="1"/>
                <w:sz w:val="24"/>
                <w:szCs w:val="24"/>
              </w:rPr>
            </w:pPr>
            <w:r w:rsidRPr="003F769D">
              <w:rPr>
                <w:rFonts w:ascii="Times New Roman" w:eastAsia="Times New Roman" w:hAnsi="Times New Roman"/>
                <w:spacing w:val="1"/>
                <w:sz w:val="24"/>
                <w:szCs w:val="24"/>
              </w:rPr>
              <w:t>-  вырабатывает меры управления рисками;</w:t>
            </w:r>
          </w:p>
          <w:p w:rsidR="00293BD7" w:rsidRPr="003F769D" w:rsidRDefault="00293BD7" w:rsidP="00293BD7">
            <w:pPr>
              <w:spacing w:after="0" w:line="240" w:lineRule="auto"/>
              <w:jc w:val="both"/>
              <w:rPr>
                <w:rFonts w:ascii="Times New Roman" w:eastAsia="Times New Roman" w:hAnsi="Times New Roman"/>
                <w:spacing w:val="1"/>
                <w:sz w:val="24"/>
                <w:szCs w:val="24"/>
              </w:rPr>
            </w:pPr>
            <w:r w:rsidRPr="003F769D">
              <w:rPr>
                <w:rFonts w:ascii="Times New Roman" w:eastAsia="Times New Roman" w:hAnsi="Times New Roman"/>
                <w:spacing w:val="1"/>
                <w:sz w:val="24"/>
                <w:szCs w:val="24"/>
              </w:rPr>
              <w:t xml:space="preserve">  - совместно с подразделениями Банка разрабатывает  планы мероприятий по оптимизации банковских рисков, а также осуществляет контроль выполнения данных  планов;</w:t>
            </w:r>
          </w:p>
          <w:p w:rsidR="00293BD7" w:rsidRPr="003F769D" w:rsidRDefault="00293BD7" w:rsidP="00293BD7">
            <w:pPr>
              <w:spacing w:after="0" w:line="240" w:lineRule="auto"/>
              <w:ind w:left="142"/>
              <w:jc w:val="both"/>
              <w:rPr>
                <w:rFonts w:ascii="Times New Roman" w:eastAsia="Times New Roman" w:hAnsi="Times New Roman"/>
                <w:spacing w:val="1"/>
                <w:sz w:val="24"/>
                <w:szCs w:val="24"/>
              </w:rPr>
            </w:pPr>
            <w:r w:rsidRPr="003F769D">
              <w:rPr>
                <w:rFonts w:ascii="Times New Roman" w:eastAsia="Times New Roman" w:hAnsi="Times New Roman"/>
                <w:spacing w:val="1"/>
                <w:sz w:val="24"/>
                <w:szCs w:val="24"/>
              </w:rPr>
              <w:lastRenderedPageBreak/>
              <w:t>-  осуществляет мониторинг рисков;</w:t>
            </w:r>
          </w:p>
          <w:p w:rsidR="00293BD7" w:rsidRPr="003F769D" w:rsidRDefault="00293BD7" w:rsidP="00293BD7">
            <w:pPr>
              <w:spacing w:after="0" w:line="240" w:lineRule="auto"/>
              <w:ind w:left="142"/>
              <w:jc w:val="both"/>
              <w:rPr>
                <w:rFonts w:ascii="Times New Roman" w:eastAsia="Times New Roman" w:hAnsi="Times New Roman"/>
                <w:spacing w:val="1"/>
                <w:sz w:val="24"/>
                <w:szCs w:val="24"/>
              </w:rPr>
            </w:pPr>
            <w:r w:rsidRPr="003F769D">
              <w:rPr>
                <w:rFonts w:ascii="Times New Roman" w:eastAsia="Times New Roman" w:hAnsi="Times New Roman"/>
                <w:spacing w:val="1"/>
                <w:sz w:val="24"/>
                <w:szCs w:val="24"/>
              </w:rPr>
              <w:t>-  осуществляет сбор и анализ информации о реализовавшихся рисках;</w:t>
            </w:r>
          </w:p>
          <w:p w:rsidR="00293BD7" w:rsidRPr="003F769D" w:rsidRDefault="00293BD7" w:rsidP="00293BD7">
            <w:pPr>
              <w:spacing w:after="0" w:line="240" w:lineRule="auto"/>
              <w:ind w:firstLine="142"/>
              <w:jc w:val="both"/>
              <w:rPr>
                <w:rFonts w:ascii="Times New Roman" w:eastAsia="Times New Roman" w:hAnsi="Times New Roman"/>
                <w:spacing w:val="1"/>
                <w:sz w:val="24"/>
                <w:szCs w:val="24"/>
              </w:rPr>
            </w:pPr>
            <w:r w:rsidRPr="003F769D">
              <w:rPr>
                <w:rFonts w:ascii="Times New Roman" w:eastAsia="Times New Roman" w:hAnsi="Times New Roman"/>
                <w:spacing w:val="1"/>
                <w:sz w:val="24"/>
                <w:szCs w:val="24"/>
              </w:rPr>
              <w:t>- разрабатывает внутренние документы Банка по вопросам, связанным с рисками;</w:t>
            </w:r>
          </w:p>
          <w:p w:rsidR="00293BD7" w:rsidRPr="003F769D" w:rsidRDefault="00293BD7" w:rsidP="00293BD7">
            <w:pPr>
              <w:spacing w:after="0" w:line="240" w:lineRule="auto"/>
              <w:ind w:left="142"/>
              <w:jc w:val="both"/>
              <w:rPr>
                <w:rFonts w:ascii="Times New Roman" w:eastAsia="Times New Roman" w:hAnsi="Times New Roman"/>
                <w:spacing w:val="1"/>
                <w:sz w:val="24"/>
                <w:szCs w:val="24"/>
              </w:rPr>
            </w:pPr>
            <w:r w:rsidRPr="003F769D">
              <w:rPr>
                <w:rFonts w:ascii="Times New Roman" w:eastAsia="Times New Roman" w:hAnsi="Times New Roman"/>
                <w:spacing w:val="1"/>
                <w:sz w:val="24"/>
                <w:szCs w:val="24"/>
              </w:rPr>
              <w:t>-  готовит и предоставляет отчеты руководству Банка;</w:t>
            </w:r>
          </w:p>
          <w:p w:rsidR="00293BD7" w:rsidRPr="003F769D" w:rsidRDefault="00293BD7" w:rsidP="00293BD7">
            <w:pPr>
              <w:spacing w:after="0" w:line="240" w:lineRule="auto"/>
              <w:ind w:firstLine="142"/>
              <w:jc w:val="both"/>
              <w:rPr>
                <w:rFonts w:ascii="Times New Roman" w:eastAsia="Times New Roman" w:hAnsi="Times New Roman"/>
                <w:spacing w:val="1"/>
                <w:sz w:val="24"/>
                <w:szCs w:val="24"/>
              </w:rPr>
            </w:pPr>
            <w:r w:rsidRPr="003F769D">
              <w:rPr>
                <w:rFonts w:ascii="Times New Roman" w:eastAsia="Times New Roman" w:hAnsi="Times New Roman"/>
                <w:spacing w:val="1"/>
                <w:sz w:val="24"/>
                <w:szCs w:val="24"/>
              </w:rPr>
              <w:t>- разрабатывает предложения по изменению уровня и структуры банковских рисков, по минимизации принимаемых рисков;</w:t>
            </w:r>
          </w:p>
          <w:p w:rsidR="00293BD7" w:rsidRPr="003F769D" w:rsidRDefault="00293BD7" w:rsidP="00293BD7">
            <w:pPr>
              <w:spacing w:after="0" w:line="240" w:lineRule="auto"/>
              <w:ind w:firstLine="142"/>
              <w:jc w:val="both"/>
              <w:rPr>
                <w:rFonts w:ascii="Times New Roman" w:eastAsia="Times New Roman" w:hAnsi="Times New Roman"/>
                <w:spacing w:val="1"/>
                <w:sz w:val="24"/>
                <w:szCs w:val="24"/>
              </w:rPr>
            </w:pPr>
            <w:r w:rsidRPr="003F769D">
              <w:rPr>
                <w:rFonts w:ascii="Times New Roman" w:eastAsia="Times New Roman" w:hAnsi="Times New Roman"/>
                <w:spacing w:val="1"/>
                <w:sz w:val="24"/>
                <w:szCs w:val="24"/>
              </w:rPr>
              <w:t>- осуществляет контроль за уровнем рисков и реагирование на изменение уровня рисков;</w:t>
            </w:r>
          </w:p>
          <w:p w:rsidR="00293BD7" w:rsidRPr="003F769D" w:rsidRDefault="00293BD7" w:rsidP="00293BD7">
            <w:pPr>
              <w:spacing w:after="0" w:line="240" w:lineRule="auto"/>
              <w:jc w:val="both"/>
              <w:rPr>
                <w:rFonts w:ascii="Times New Roman" w:eastAsia="Times New Roman" w:hAnsi="Times New Roman"/>
                <w:sz w:val="24"/>
                <w:szCs w:val="24"/>
                <w:lang w:eastAsia="ru-RU"/>
              </w:rPr>
            </w:pPr>
            <w:r w:rsidRPr="003F769D">
              <w:rPr>
                <w:rFonts w:ascii="Times New Roman" w:eastAsia="Times New Roman" w:hAnsi="Times New Roman"/>
                <w:spacing w:val="1"/>
                <w:sz w:val="24"/>
                <w:szCs w:val="24"/>
              </w:rPr>
              <w:t xml:space="preserve">  </w:t>
            </w:r>
            <w:r w:rsidRPr="003F769D">
              <w:rPr>
                <w:rFonts w:ascii="Times New Roman" w:eastAsia="Times New Roman" w:hAnsi="Times New Roman"/>
                <w:snapToGrid w:val="0"/>
                <w:sz w:val="24"/>
                <w:szCs w:val="24"/>
                <w:lang w:eastAsia="ru-RU"/>
              </w:rPr>
              <w:t>-</w:t>
            </w:r>
            <w:r w:rsidRPr="003F769D">
              <w:rPr>
                <w:rFonts w:ascii="Times New Roman" w:eastAsia="Times New Roman" w:hAnsi="Times New Roman"/>
                <w:sz w:val="24"/>
                <w:szCs w:val="24"/>
                <w:lang w:eastAsia="ru-RU"/>
              </w:rPr>
              <w:t xml:space="preserve"> разрабатывает систему лимитов: по направлениям деятельности, видам значимых рисков и подразделениям, осуществляющим функции, связанные с принятием рисков и иные лимиты и осуществляет контроль за соблюдением  структурными подразделениями банка выделенных им лимитов; </w:t>
            </w:r>
          </w:p>
          <w:p w:rsidR="00293BD7" w:rsidRPr="003F769D" w:rsidRDefault="00293BD7" w:rsidP="00293BD7">
            <w:pPr>
              <w:spacing w:after="0" w:line="240" w:lineRule="auto"/>
              <w:ind w:firstLine="176"/>
              <w:contextualSpacing/>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xml:space="preserve">- проводит работу по организации управления достаточностью капитала Банка; </w:t>
            </w:r>
          </w:p>
          <w:p w:rsidR="00293BD7" w:rsidRPr="003F769D" w:rsidRDefault="00293BD7" w:rsidP="00293BD7">
            <w:pPr>
              <w:spacing w:after="0" w:line="240" w:lineRule="auto"/>
              <w:ind w:firstLine="176"/>
              <w:contextualSpacing/>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проводит стресс-тестирование в отношении рисков, признаваемых значимыми. Процедуры стресс-тестирования определены во внутреннем документе «Положение о проведении стресс-тестирования» и пересматриваются в зависимости от изменения внешних и внутренних факторов  деятельности Банка не реже одного раза в год.</w:t>
            </w:r>
          </w:p>
          <w:p w:rsidR="00293BD7" w:rsidRPr="003F769D" w:rsidRDefault="00293BD7" w:rsidP="00293BD7">
            <w:pPr>
              <w:autoSpaceDE w:val="0"/>
              <w:autoSpaceDN w:val="0"/>
              <w:adjustRightInd w:val="0"/>
              <w:spacing w:after="0" w:line="240" w:lineRule="auto"/>
              <w:jc w:val="both"/>
              <w:rPr>
                <w:rFonts w:ascii="Times New Roman" w:hAnsi="Times New Roman"/>
                <w:bCs/>
                <w:sz w:val="24"/>
                <w:szCs w:val="24"/>
              </w:rPr>
            </w:pPr>
            <w:r w:rsidRPr="003F769D">
              <w:rPr>
                <w:rFonts w:ascii="Times New Roman" w:hAnsi="Times New Roman"/>
                <w:bCs/>
                <w:sz w:val="24"/>
                <w:szCs w:val="24"/>
              </w:rPr>
              <w:t>- проводит независимую оценку кредитного риска по крупным заемщикам Банка на основании профсуждений</w:t>
            </w:r>
          </w:p>
        </w:tc>
      </w:tr>
      <w:tr w:rsidR="00293BD7" w:rsidRPr="003F769D" w:rsidTr="007D1B2E">
        <w:trPr>
          <w:trHeight w:val="651"/>
        </w:trPr>
        <w:tc>
          <w:tcPr>
            <w:tcW w:w="2213" w:type="dxa"/>
          </w:tcPr>
          <w:p w:rsidR="00293BD7" w:rsidRPr="003F769D" w:rsidRDefault="00293BD7" w:rsidP="00293BD7">
            <w:pPr>
              <w:autoSpaceDE w:val="0"/>
              <w:autoSpaceDN w:val="0"/>
              <w:adjustRightInd w:val="0"/>
              <w:spacing w:after="0" w:line="240" w:lineRule="auto"/>
              <w:jc w:val="both"/>
              <w:rPr>
                <w:rFonts w:ascii="Times New Roman" w:hAnsi="Times New Roman"/>
                <w:bCs/>
                <w:sz w:val="24"/>
                <w:szCs w:val="24"/>
              </w:rPr>
            </w:pPr>
            <w:r w:rsidRPr="003F769D">
              <w:rPr>
                <w:rFonts w:ascii="Times New Roman" w:hAnsi="Times New Roman"/>
                <w:bCs/>
                <w:sz w:val="24"/>
                <w:szCs w:val="24"/>
              </w:rPr>
              <w:lastRenderedPageBreak/>
              <w:t>Служба внутреннего контроля</w:t>
            </w:r>
          </w:p>
        </w:tc>
        <w:tc>
          <w:tcPr>
            <w:tcW w:w="7038" w:type="dxa"/>
          </w:tcPr>
          <w:p w:rsidR="00293BD7" w:rsidRPr="003F769D" w:rsidRDefault="00293BD7" w:rsidP="00293BD7">
            <w:pPr>
              <w:shd w:val="clear" w:color="auto" w:fill="FFFFFF"/>
              <w:spacing w:after="0" w:line="240" w:lineRule="auto"/>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выявление регуляторного риска;</w:t>
            </w:r>
          </w:p>
          <w:p w:rsidR="00293BD7" w:rsidRPr="003F769D" w:rsidRDefault="00293BD7" w:rsidP="00293BD7">
            <w:pPr>
              <w:shd w:val="clear" w:color="auto" w:fill="FFFFFF"/>
              <w:spacing w:after="0" w:line="240" w:lineRule="auto"/>
              <w:ind w:firstLine="34"/>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учет событий, связанных с регуляторным риском, определение вероятности их возникновения и количественная оценка возможных последствий;</w:t>
            </w:r>
          </w:p>
          <w:p w:rsidR="00293BD7" w:rsidRPr="003F769D" w:rsidRDefault="00293BD7" w:rsidP="00293BD7">
            <w:pPr>
              <w:shd w:val="clear" w:color="auto" w:fill="FFFFFF"/>
              <w:spacing w:after="0" w:line="240" w:lineRule="auto"/>
              <w:ind w:firstLine="34"/>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мониторинг регуляторного риска, в том числе анализ внедряемых Банком новых банковских продуктов, услуг и планируемых методов их реализации на предмет наличия регуляторного риска;</w:t>
            </w:r>
          </w:p>
          <w:p w:rsidR="00293BD7" w:rsidRPr="003F769D" w:rsidRDefault="00293BD7" w:rsidP="00293BD7">
            <w:pPr>
              <w:shd w:val="clear" w:color="auto" w:fill="FFFFFF"/>
              <w:spacing w:after="0" w:line="240" w:lineRule="auto"/>
              <w:ind w:firstLine="34"/>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координация и участие в разработке комплекса мер, направленных на снижение уровня регуляторного риска в Банке;</w:t>
            </w:r>
          </w:p>
          <w:p w:rsidR="00293BD7" w:rsidRPr="003F769D" w:rsidRDefault="00293BD7" w:rsidP="00293BD7">
            <w:pPr>
              <w:shd w:val="clear" w:color="auto" w:fill="FFFFFF"/>
              <w:spacing w:after="0" w:line="240" w:lineRule="auto"/>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мониторинг эффективности управления регуляторным риском;</w:t>
            </w:r>
          </w:p>
          <w:p w:rsidR="00293BD7" w:rsidRPr="003F769D" w:rsidRDefault="00293BD7" w:rsidP="00293BD7">
            <w:pPr>
              <w:shd w:val="clear" w:color="auto" w:fill="FFFFFF"/>
              <w:spacing w:after="0" w:line="240" w:lineRule="auto"/>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выявление конфликтов интересов в деятельности Банка и его служащих;</w:t>
            </w:r>
          </w:p>
          <w:p w:rsidR="00293BD7" w:rsidRPr="003F769D" w:rsidRDefault="00293BD7" w:rsidP="00293BD7">
            <w:pPr>
              <w:autoSpaceDE w:val="0"/>
              <w:autoSpaceDN w:val="0"/>
              <w:adjustRightInd w:val="0"/>
              <w:spacing w:after="0" w:line="240" w:lineRule="auto"/>
              <w:jc w:val="both"/>
              <w:rPr>
                <w:rFonts w:ascii="Times New Roman" w:hAnsi="Times New Roman"/>
                <w:sz w:val="24"/>
                <w:szCs w:val="24"/>
              </w:rPr>
            </w:pPr>
            <w:r w:rsidRPr="003F769D">
              <w:rPr>
                <w:rFonts w:ascii="Times New Roman" w:hAnsi="Times New Roman"/>
                <w:bCs/>
                <w:sz w:val="24"/>
                <w:szCs w:val="24"/>
                <w:lang w:eastAsia="ru-RU"/>
              </w:rPr>
              <w:t>-</w:t>
            </w:r>
            <w:r w:rsidRPr="003F769D">
              <w:rPr>
                <w:rFonts w:ascii="Times New Roman" w:hAnsi="Times New Roman"/>
                <w:sz w:val="24"/>
                <w:szCs w:val="24"/>
              </w:rPr>
              <w:t xml:space="preserve"> координация развития внутренней нормативной базы банка и учет внутренних нормативных документов.</w:t>
            </w:r>
          </w:p>
          <w:p w:rsidR="00293BD7" w:rsidRPr="003F769D" w:rsidRDefault="00293BD7" w:rsidP="00293BD7">
            <w:pPr>
              <w:autoSpaceDE w:val="0"/>
              <w:autoSpaceDN w:val="0"/>
              <w:adjustRightInd w:val="0"/>
              <w:spacing w:after="0" w:line="240" w:lineRule="auto"/>
              <w:jc w:val="both"/>
              <w:rPr>
                <w:rFonts w:ascii="Times New Roman" w:hAnsi="Times New Roman"/>
                <w:bCs/>
                <w:sz w:val="24"/>
                <w:szCs w:val="24"/>
              </w:rPr>
            </w:pPr>
            <w:r w:rsidRPr="003F769D">
              <w:rPr>
                <w:rFonts w:ascii="Times New Roman" w:hAnsi="Times New Roman"/>
                <w:bCs/>
                <w:sz w:val="24"/>
                <w:szCs w:val="24"/>
                <w:lang w:eastAsia="ru-RU"/>
              </w:rPr>
              <w:t xml:space="preserve"> </w:t>
            </w:r>
          </w:p>
        </w:tc>
      </w:tr>
      <w:tr w:rsidR="00293BD7" w:rsidRPr="003F769D" w:rsidTr="007D1B2E">
        <w:trPr>
          <w:trHeight w:val="651"/>
        </w:trPr>
        <w:tc>
          <w:tcPr>
            <w:tcW w:w="2213" w:type="dxa"/>
          </w:tcPr>
          <w:p w:rsidR="00293BD7" w:rsidRPr="003F769D" w:rsidRDefault="00293BD7" w:rsidP="00293BD7">
            <w:pPr>
              <w:autoSpaceDE w:val="0"/>
              <w:autoSpaceDN w:val="0"/>
              <w:adjustRightInd w:val="0"/>
              <w:spacing w:after="0" w:line="240" w:lineRule="auto"/>
              <w:jc w:val="both"/>
              <w:rPr>
                <w:rFonts w:ascii="Times New Roman" w:hAnsi="Times New Roman"/>
                <w:bCs/>
                <w:sz w:val="24"/>
                <w:szCs w:val="24"/>
              </w:rPr>
            </w:pPr>
            <w:r w:rsidRPr="003F769D">
              <w:rPr>
                <w:rFonts w:ascii="Times New Roman" w:hAnsi="Times New Roman"/>
                <w:bCs/>
                <w:sz w:val="24"/>
                <w:szCs w:val="24"/>
              </w:rPr>
              <w:t>Служба</w:t>
            </w:r>
          </w:p>
          <w:p w:rsidR="00293BD7" w:rsidRPr="003F769D" w:rsidRDefault="00293BD7" w:rsidP="00293BD7">
            <w:pPr>
              <w:autoSpaceDE w:val="0"/>
              <w:autoSpaceDN w:val="0"/>
              <w:adjustRightInd w:val="0"/>
              <w:spacing w:after="0" w:line="240" w:lineRule="auto"/>
              <w:jc w:val="both"/>
              <w:rPr>
                <w:rFonts w:ascii="Times New Roman" w:hAnsi="Times New Roman"/>
                <w:bCs/>
                <w:sz w:val="24"/>
                <w:szCs w:val="24"/>
              </w:rPr>
            </w:pPr>
            <w:r w:rsidRPr="003F769D">
              <w:rPr>
                <w:rFonts w:ascii="Times New Roman" w:hAnsi="Times New Roman"/>
                <w:bCs/>
                <w:sz w:val="24"/>
                <w:szCs w:val="24"/>
              </w:rPr>
              <w:t>внутреннего аудита</w:t>
            </w:r>
          </w:p>
          <w:p w:rsidR="00293BD7" w:rsidRPr="003F769D" w:rsidRDefault="00293BD7" w:rsidP="00293BD7">
            <w:pPr>
              <w:autoSpaceDE w:val="0"/>
              <w:autoSpaceDN w:val="0"/>
              <w:adjustRightInd w:val="0"/>
              <w:spacing w:after="0" w:line="240" w:lineRule="auto"/>
              <w:jc w:val="both"/>
              <w:rPr>
                <w:rFonts w:ascii="Times New Roman" w:hAnsi="Times New Roman"/>
                <w:bCs/>
                <w:sz w:val="24"/>
                <w:szCs w:val="24"/>
              </w:rPr>
            </w:pPr>
          </w:p>
        </w:tc>
        <w:tc>
          <w:tcPr>
            <w:tcW w:w="7038" w:type="dxa"/>
          </w:tcPr>
          <w:p w:rsidR="00293BD7" w:rsidRPr="003F769D" w:rsidRDefault="00293BD7" w:rsidP="00293BD7">
            <w:pPr>
              <w:tabs>
                <w:tab w:val="left" w:pos="0"/>
                <w:tab w:val="left" w:pos="900"/>
                <w:tab w:val="num" w:pos="1170"/>
              </w:tabs>
              <w:spacing w:after="0" w:line="240" w:lineRule="auto"/>
              <w:ind w:firstLine="34"/>
              <w:jc w:val="both"/>
              <w:rPr>
                <w:rFonts w:ascii="Times New Roman" w:eastAsia="Times New Roman" w:hAnsi="Times New Roman"/>
                <w:spacing w:val="1"/>
                <w:sz w:val="24"/>
                <w:szCs w:val="24"/>
              </w:rPr>
            </w:pPr>
            <w:r w:rsidRPr="003F769D">
              <w:rPr>
                <w:rFonts w:ascii="Times New Roman" w:eastAsia="Times New Roman" w:hAnsi="Times New Roman"/>
                <w:spacing w:val="1"/>
                <w:sz w:val="24"/>
                <w:szCs w:val="24"/>
              </w:rPr>
              <w:t>- осуществляет оценку и контроль эффективности системы управления рисками;</w:t>
            </w:r>
          </w:p>
          <w:p w:rsidR="00293BD7" w:rsidRPr="003F769D" w:rsidRDefault="00293BD7" w:rsidP="00293BD7">
            <w:pPr>
              <w:tabs>
                <w:tab w:val="left" w:pos="0"/>
                <w:tab w:val="left" w:pos="900"/>
                <w:tab w:val="num" w:pos="1170"/>
              </w:tabs>
              <w:spacing w:after="0" w:line="240" w:lineRule="auto"/>
              <w:jc w:val="both"/>
              <w:rPr>
                <w:rFonts w:ascii="Times New Roman" w:eastAsia="Times New Roman" w:hAnsi="Times New Roman"/>
                <w:spacing w:val="1"/>
                <w:sz w:val="24"/>
                <w:szCs w:val="24"/>
              </w:rPr>
            </w:pPr>
            <w:r w:rsidRPr="003F769D">
              <w:rPr>
                <w:rFonts w:ascii="Times New Roman" w:eastAsia="Times New Roman" w:hAnsi="Times New Roman"/>
                <w:spacing w:val="1"/>
                <w:sz w:val="24"/>
                <w:szCs w:val="24"/>
              </w:rPr>
              <w:t xml:space="preserve"> - осуществляет проверку полноты применения и эффективности методологии оценки банковских рисков и процедур управления банковскими рисками (методик, программ, правил, порядков и процедур совершения банковских операций и сделок, управления отдельными банковскими рисками);</w:t>
            </w:r>
          </w:p>
          <w:p w:rsidR="00293BD7" w:rsidRPr="003F769D" w:rsidRDefault="00293BD7" w:rsidP="00293BD7">
            <w:pPr>
              <w:tabs>
                <w:tab w:val="left" w:pos="0"/>
                <w:tab w:val="left" w:pos="900"/>
                <w:tab w:val="num" w:pos="1170"/>
              </w:tabs>
              <w:spacing w:after="0" w:line="240" w:lineRule="auto"/>
              <w:ind w:firstLine="34"/>
              <w:jc w:val="both"/>
              <w:rPr>
                <w:rFonts w:ascii="Times New Roman" w:eastAsia="Times New Roman" w:hAnsi="Times New Roman"/>
                <w:spacing w:val="1"/>
                <w:sz w:val="24"/>
                <w:szCs w:val="24"/>
              </w:rPr>
            </w:pPr>
            <w:r w:rsidRPr="003F769D">
              <w:rPr>
                <w:rFonts w:ascii="Times New Roman" w:eastAsia="Times New Roman" w:hAnsi="Times New Roman"/>
                <w:spacing w:val="1"/>
                <w:sz w:val="24"/>
                <w:szCs w:val="24"/>
              </w:rPr>
              <w:t xml:space="preserve">- контролирует устранение выявленных недостатков в области управления рисками, разрабатывает рекомендации по совершенствованию системы управления рисками и принимает </w:t>
            </w:r>
            <w:r w:rsidRPr="003F769D">
              <w:rPr>
                <w:rFonts w:ascii="Times New Roman" w:eastAsia="Times New Roman" w:hAnsi="Times New Roman"/>
                <w:spacing w:val="1"/>
                <w:sz w:val="24"/>
                <w:szCs w:val="24"/>
              </w:rPr>
              <w:lastRenderedPageBreak/>
              <w:t>непосредственное участие в совершенствовании процессов управления рисками.</w:t>
            </w:r>
          </w:p>
          <w:p w:rsidR="00293BD7" w:rsidRPr="003F769D" w:rsidRDefault="00293BD7" w:rsidP="00293BD7">
            <w:pPr>
              <w:shd w:val="clear" w:color="auto" w:fill="FFFFFF"/>
              <w:spacing w:after="0" w:line="240" w:lineRule="auto"/>
              <w:jc w:val="both"/>
              <w:rPr>
                <w:rFonts w:ascii="Times New Roman" w:eastAsia="Times New Roman" w:hAnsi="Times New Roman"/>
                <w:sz w:val="24"/>
                <w:szCs w:val="24"/>
                <w:lang w:eastAsia="ru-RU"/>
              </w:rPr>
            </w:pPr>
            <w:r w:rsidRPr="003F769D">
              <w:rPr>
                <w:rFonts w:ascii="Times New Roman" w:hAnsi="Times New Roman"/>
                <w:bCs/>
                <w:sz w:val="24"/>
                <w:szCs w:val="24"/>
              </w:rPr>
              <w:t>- информирует Совет директоров и исполнительные органы управления о выявленных недостатках в функционировании системы управления рисками и достаточностью капитала и действиях, предпринятых для  их устранения</w:t>
            </w:r>
          </w:p>
        </w:tc>
      </w:tr>
      <w:tr w:rsidR="00293BD7" w:rsidRPr="003F769D" w:rsidTr="007D1B2E">
        <w:trPr>
          <w:trHeight w:val="651"/>
        </w:trPr>
        <w:tc>
          <w:tcPr>
            <w:tcW w:w="2213" w:type="dxa"/>
          </w:tcPr>
          <w:p w:rsidR="00293BD7" w:rsidRPr="003F769D" w:rsidRDefault="00293BD7" w:rsidP="00293BD7">
            <w:pPr>
              <w:shd w:val="clear" w:color="auto" w:fill="FFFFFF"/>
              <w:tabs>
                <w:tab w:val="left" w:pos="317"/>
              </w:tabs>
              <w:spacing w:after="0" w:line="240" w:lineRule="auto"/>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lastRenderedPageBreak/>
              <w:t>Группа финансового мониторинга</w:t>
            </w:r>
          </w:p>
          <w:p w:rsidR="00293BD7" w:rsidRPr="003F769D" w:rsidRDefault="00293BD7" w:rsidP="00293BD7">
            <w:pPr>
              <w:autoSpaceDE w:val="0"/>
              <w:autoSpaceDN w:val="0"/>
              <w:adjustRightInd w:val="0"/>
              <w:spacing w:after="0" w:line="240" w:lineRule="auto"/>
              <w:jc w:val="both"/>
              <w:rPr>
                <w:rFonts w:ascii="Times New Roman" w:hAnsi="Times New Roman"/>
                <w:bCs/>
                <w:sz w:val="24"/>
                <w:szCs w:val="24"/>
              </w:rPr>
            </w:pPr>
          </w:p>
        </w:tc>
        <w:tc>
          <w:tcPr>
            <w:tcW w:w="7038" w:type="dxa"/>
          </w:tcPr>
          <w:p w:rsidR="00293BD7" w:rsidRPr="003F769D" w:rsidRDefault="00293BD7" w:rsidP="00293BD7">
            <w:pPr>
              <w:tabs>
                <w:tab w:val="left" w:pos="0"/>
                <w:tab w:val="left" w:pos="900"/>
                <w:tab w:val="num" w:pos="1170"/>
              </w:tabs>
              <w:spacing w:after="0" w:line="240" w:lineRule="auto"/>
              <w:ind w:firstLine="33"/>
              <w:jc w:val="both"/>
              <w:rPr>
                <w:rFonts w:ascii="Times New Roman" w:eastAsia="Times New Roman" w:hAnsi="Times New Roman"/>
                <w:sz w:val="24"/>
                <w:szCs w:val="24"/>
                <w:lang w:eastAsia="ru-RU"/>
              </w:rPr>
            </w:pPr>
            <w:r w:rsidRPr="003F769D">
              <w:rPr>
                <w:rFonts w:ascii="Times New Roman" w:eastAsia="Times New Roman" w:hAnsi="Times New Roman"/>
                <w:spacing w:val="1"/>
                <w:sz w:val="24"/>
                <w:szCs w:val="24"/>
              </w:rPr>
              <w:t xml:space="preserve">- реализует  </w:t>
            </w:r>
            <w:r w:rsidRPr="003F769D">
              <w:rPr>
                <w:rFonts w:ascii="Times New Roman" w:eastAsia="Times New Roman" w:hAnsi="Times New Roman"/>
                <w:sz w:val="24"/>
                <w:szCs w:val="24"/>
              </w:rPr>
              <w:t>программу  управления риском легализации (отмывания) доходов, полученных преступным путем, и финансирования терроризма</w:t>
            </w:r>
          </w:p>
        </w:tc>
      </w:tr>
    </w:tbl>
    <w:p w:rsidR="00293BD7" w:rsidRPr="003F769D" w:rsidRDefault="00293BD7" w:rsidP="00293BD7">
      <w:pPr>
        <w:autoSpaceDE w:val="0"/>
        <w:autoSpaceDN w:val="0"/>
        <w:adjustRightInd w:val="0"/>
        <w:spacing w:after="0" w:line="240" w:lineRule="auto"/>
        <w:jc w:val="both"/>
        <w:rPr>
          <w:rFonts w:ascii="Times New Roman" w:hAnsi="Times New Roman"/>
          <w:bCs/>
          <w:sz w:val="24"/>
          <w:szCs w:val="24"/>
        </w:rPr>
      </w:pPr>
    </w:p>
    <w:p w:rsidR="00293BD7" w:rsidRPr="003F769D" w:rsidRDefault="00293BD7" w:rsidP="00293BD7">
      <w:pPr>
        <w:autoSpaceDE w:val="0"/>
        <w:autoSpaceDN w:val="0"/>
        <w:adjustRightInd w:val="0"/>
        <w:spacing w:after="0" w:line="240" w:lineRule="auto"/>
        <w:jc w:val="both"/>
        <w:rPr>
          <w:rFonts w:ascii="Times New Roman" w:hAnsi="Times New Roman"/>
          <w:bCs/>
          <w:sz w:val="24"/>
          <w:szCs w:val="24"/>
        </w:rPr>
      </w:pPr>
      <w:r w:rsidRPr="003F769D">
        <w:rPr>
          <w:rFonts w:ascii="Times New Roman" w:hAnsi="Times New Roman"/>
          <w:bCs/>
          <w:sz w:val="24"/>
          <w:szCs w:val="24"/>
        </w:rPr>
        <w:t xml:space="preserve">            Функции органов управления рисками третьего уровня</w:t>
      </w:r>
    </w:p>
    <w:p w:rsidR="00293BD7" w:rsidRPr="003F769D" w:rsidRDefault="00293BD7" w:rsidP="00293BD7">
      <w:pPr>
        <w:pStyle w:val="a8"/>
        <w:spacing w:after="0" w:line="240" w:lineRule="auto"/>
        <w:ind w:left="0" w:right="-7" w:firstLine="440"/>
        <w:jc w:val="right"/>
        <w:rPr>
          <w:rFonts w:ascii="Times New Roman" w:hAnsi="Times New Roman"/>
          <w:sz w:val="24"/>
          <w:szCs w:val="24"/>
        </w:rPr>
      </w:pPr>
      <w:r w:rsidRPr="003F769D">
        <w:rPr>
          <w:rFonts w:ascii="Times New Roman" w:hAnsi="Times New Roman"/>
          <w:bCs/>
          <w:sz w:val="24"/>
          <w:szCs w:val="24"/>
        </w:rPr>
        <w:t xml:space="preserve">                                                                                                                               </w:t>
      </w:r>
      <w:r w:rsidRPr="003F769D">
        <w:rPr>
          <w:rFonts w:ascii="Times New Roman" w:hAnsi="Times New Roman"/>
          <w:sz w:val="24"/>
          <w:szCs w:val="24"/>
        </w:rPr>
        <w:t xml:space="preserve">Таблица </w:t>
      </w:r>
      <w:r w:rsidR="00056F72">
        <w:rPr>
          <w:rFonts w:ascii="Times New Roman" w:hAnsi="Times New Roman"/>
          <w:sz w:val="24"/>
          <w:szCs w:val="24"/>
        </w:rPr>
        <w:t>3</w:t>
      </w:r>
      <w:r w:rsidR="00170C54">
        <w:rPr>
          <w:rFonts w:ascii="Times New Roman" w:hAnsi="Times New Roman"/>
          <w:sz w:val="24"/>
          <w:szCs w:val="24"/>
        </w:rPr>
        <w:t>8</w:t>
      </w:r>
    </w:p>
    <w:p w:rsidR="00293BD7" w:rsidRPr="003F769D" w:rsidRDefault="00293BD7" w:rsidP="00293BD7">
      <w:pPr>
        <w:autoSpaceDE w:val="0"/>
        <w:autoSpaceDN w:val="0"/>
        <w:adjustRightInd w:val="0"/>
        <w:spacing w:after="0" w:line="240" w:lineRule="auto"/>
        <w:jc w:val="both"/>
        <w:rPr>
          <w:rFonts w:ascii="Times New Roman" w:hAnsi="Times New Roman"/>
          <w:bCs/>
          <w:sz w:val="24"/>
          <w:szCs w:val="24"/>
        </w:rPr>
      </w:pPr>
    </w:p>
    <w:tbl>
      <w:tblPr>
        <w:tblW w:w="9584"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4"/>
        <w:gridCol w:w="7590"/>
      </w:tblGrid>
      <w:tr w:rsidR="00293BD7" w:rsidRPr="003F769D" w:rsidTr="007D1B2E">
        <w:trPr>
          <w:trHeight w:val="936"/>
        </w:trPr>
        <w:tc>
          <w:tcPr>
            <w:tcW w:w="1994" w:type="dxa"/>
            <w:shd w:val="clear" w:color="auto" w:fill="auto"/>
          </w:tcPr>
          <w:p w:rsidR="00293BD7" w:rsidRPr="003F769D" w:rsidRDefault="00293BD7" w:rsidP="00293BD7">
            <w:pPr>
              <w:autoSpaceDE w:val="0"/>
              <w:autoSpaceDN w:val="0"/>
              <w:adjustRightInd w:val="0"/>
              <w:spacing w:after="0" w:line="240" w:lineRule="auto"/>
              <w:jc w:val="both"/>
              <w:rPr>
                <w:rFonts w:ascii="Times New Roman" w:hAnsi="Times New Roman"/>
                <w:b/>
                <w:bCs/>
                <w:sz w:val="24"/>
                <w:szCs w:val="24"/>
              </w:rPr>
            </w:pPr>
            <w:r w:rsidRPr="003F769D">
              <w:rPr>
                <w:rFonts w:ascii="Times New Roman" w:hAnsi="Times New Roman"/>
                <w:b/>
                <w:bCs/>
                <w:sz w:val="24"/>
                <w:szCs w:val="24"/>
              </w:rPr>
              <w:t>Орган</w:t>
            </w:r>
          </w:p>
          <w:p w:rsidR="00293BD7" w:rsidRPr="003F769D" w:rsidRDefault="00293BD7" w:rsidP="00293BD7">
            <w:pPr>
              <w:autoSpaceDE w:val="0"/>
              <w:autoSpaceDN w:val="0"/>
              <w:adjustRightInd w:val="0"/>
              <w:spacing w:after="0" w:line="240" w:lineRule="auto"/>
              <w:ind w:left="86"/>
              <w:jc w:val="both"/>
              <w:rPr>
                <w:rFonts w:ascii="Times New Roman" w:hAnsi="Times New Roman"/>
                <w:sz w:val="24"/>
                <w:szCs w:val="24"/>
              </w:rPr>
            </w:pPr>
            <w:r w:rsidRPr="003F769D">
              <w:rPr>
                <w:rFonts w:ascii="Times New Roman" w:hAnsi="Times New Roman"/>
                <w:b/>
                <w:bCs/>
                <w:sz w:val="24"/>
                <w:szCs w:val="24"/>
              </w:rPr>
              <w:t>управления</w:t>
            </w:r>
            <w:r w:rsidRPr="003F769D">
              <w:rPr>
                <w:rFonts w:ascii="Times New Roman" w:hAnsi="Times New Roman"/>
                <w:bCs/>
                <w:sz w:val="24"/>
                <w:szCs w:val="24"/>
              </w:rPr>
              <w:t xml:space="preserve"> </w:t>
            </w:r>
          </w:p>
        </w:tc>
        <w:tc>
          <w:tcPr>
            <w:tcW w:w="7590" w:type="dxa"/>
            <w:shd w:val="clear" w:color="auto" w:fill="auto"/>
          </w:tcPr>
          <w:p w:rsidR="00293BD7" w:rsidRPr="003F769D" w:rsidRDefault="00293BD7" w:rsidP="00293BD7">
            <w:pPr>
              <w:autoSpaceDE w:val="0"/>
              <w:autoSpaceDN w:val="0"/>
              <w:adjustRightInd w:val="0"/>
              <w:spacing w:after="0" w:line="240" w:lineRule="auto"/>
              <w:jc w:val="both"/>
              <w:rPr>
                <w:rFonts w:ascii="Times New Roman" w:hAnsi="Times New Roman"/>
                <w:b/>
                <w:sz w:val="24"/>
                <w:szCs w:val="24"/>
              </w:rPr>
            </w:pPr>
            <w:r w:rsidRPr="003F769D">
              <w:rPr>
                <w:rFonts w:ascii="Times New Roman" w:hAnsi="Times New Roman"/>
                <w:b/>
                <w:bCs/>
                <w:sz w:val="24"/>
                <w:szCs w:val="24"/>
              </w:rPr>
              <w:t xml:space="preserve">               Функции по управлению рисками </w:t>
            </w:r>
          </w:p>
        </w:tc>
      </w:tr>
      <w:tr w:rsidR="00293BD7" w:rsidRPr="003F769D" w:rsidTr="007D1B2E">
        <w:trPr>
          <w:trHeight w:val="651"/>
        </w:trPr>
        <w:tc>
          <w:tcPr>
            <w:tcW w:w="1994" w:type="dxa"/>
          </w:tcPr>
          <w:p w:rsidR="00293BD7" w:rsidRPr="003F769D" w:rsidRDefault="00293BD7" w:rsidP="00293BD7">
            <w:pPr>
              <w:autoSpaceDE w:val="0"/>
              <w:autoSpaceDN w:val="0"/>
              <w:adjustRightInd w:val="0"/>
              <w:spacing w:after="0" w:line="240" w:lineRule="auto"/>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Руководители дополнительных, операционных офисов и иных внутренних структурных подразделений  и  отделов банка</w:t>
            </w:r>
          </w:p>
        </w:tc>
        <w:tc>
          <w:tcPr>
            <w:tcW w:w="7590" w:type="dxa"/>
          </w:tcPr>
          <w:p w:rsidR="00293BD7" w:rsidRPr="003F769D" w:rsidRDefault="00293BD7" w:rsidP="00293BD7">
            <w:pPr>
              <w:widowControl w:val="0"/>
              <w:suppressAutoHyphens/>
              <w:autoSpaceDE w:val="0"/>
              <w:spacing w:after="0" w:line="240" w:lineRule="auto"/>
              <w:jc w:val="both"/>
              <w:rPr>
                <w:rFonts w:ascii="Times New Roman" w:hAnsi="Times New Roman"/>
                <w:sz w:val="24"/>
                <w:szCs w:val="24"/>
                <w:lang w:eastAsia="ar-SA"/>
              </w:rPr>
            </w:pPr>
            <w:r w:rsidRPr="003F769D">
              <w:rPr>
                <w:rFonts w:ascii="Times New Roman" w:hAnsi="Times New Roman"/>
                <w:sz w:val="24"/>
                <w:szCs w:val="24"/>
                <w:lang w:eastAsia="ar-SA"/>
              </w:rPr>
              <w:t xml:space="preserve">- осуществляют предварительный и текущий контроль за проводимыми банковскими операциями и сделками; </w:t>
            </w:r>
          </w:p>
          <w:p w:rsidR="00293BD7" w:rsidRPr="003F769D" w:rsidRDefault="00293BD7" w:rsidP="00293BD7">
            <w:pPr>
              <w:tabs>
                <w:tab w:val="left" w:pos="284"/>
                <w:tab w:val="left" w:pos="900"/>
                <w:tab w:val="num" w:pos="1170"/>
              </w:tabs>
              <w:spacing w:after="0" w:line="240" w:lineRule="auto"/>
              <w:jc w:val="both"/>
              <w:rPr>
                <w:rFonts w:ascii="Times New Roman" w:eastAsia="Times New Roman" w:hAnsi="Times New Roman"/>
                <w:spacing w:val="1"/>
                <w:sz w:val="24"/>
                <w:szCs w:val="24"/>
              </w:rPr>
            </w:pPr>
            <w:r w:rsidRPr="003F769D">
              <w:rPr>
                <w:rFonts w:ascii="Times New Roman" w:eastAsia="Times New Roman" w:hAnsi="Times New Roman"/>
                <w:spacing w:val="1"/>
                <w:sz w:val="24"/>
                <w:szCs w:val="24"/>
              </w:rPr>
              <w:t>- принимают и идентифицируют риски, готовят предложения по их оптимизации;</w:t>
            </w:r>
          </w:p>
          <w:p w:rsidR="00293BD7" w:rsidRPr="003F769D" w:rsidRDefault="00293BD7" w:rsidP="00293BD7">
            <w:pPr>
              <w:tabs>
                <w:tab w:val="left" w:pos="284"/>
                <w:tab w:val="left" w:pos="900"/>
                <w:tab w:val="num" w:pos="1170"/>
              </w:tabs>
              <w:spacing w:after="0" w:line="240" w:lineRule="auto"/>
              <w:ind w:hanging="31"/>
              <w:jc w:val="both"/>
              <w:rPr>
                <w:rFonts w:ascii="Times New Roman" w:eastAsia="Times New Roman" w:hAnsi="Times New Roman"/>
                <w:spacing w:val="1"/>
                <w:sz w:val="24"/>
                <w:szCs w:val="24"/>
              </w:rPr>
            </w:pPr>
            <w:r w:rsidRPr="003F769D">
              <w:rPr>
                <w:rFonts w:ascii="Times New Roman" w:eastAsia="Times New Roman" w:hAnsi="Times New Roman"/>
                <w:spacing w:val="1"/>
                <w:sz w:val="24"/>
                <w:szCs w:val="24"/>
              </w:rPr>
              <w:t>- реализуют мероприятия по ограничению риска (система лимитов) и оптимизации банковских рисков;</w:t>
            </w:r>
          </w:p>
          <w:p w:rsidR="00293BD7" w:rsidRPr="003F769D" w:rsidRDefault="00293BD7" w:rsidP="00293BD7">
            <w:pPr>
              <w:tabs>
                <w:tab w:val="left" w:pos="284"/>
                <w:tab w:val="left" w:pos="900"/>
                <w:tab w:val="num" w:pos="1170"/>
              </w:tabs>
              <w:spacing w:after="0" w:line="240" w:lineRule="auto"/>
              <w:jc w:val="both"/>
              <w:rPr>
                <w:rFonts w:ascii="Times New Roman" w:eastAsia="Times New Roman" w:hAnsi="Times New Roman"/>
                <w:spacing w:val="1"/>
                <w:sz w:val="24"/>
                <w:szCs w:val="24"/>
              </w:rPr>
            </w:pPr>
            <w:r w:rsidRPr="003F769D">
              <w:rPr>
                <w:rFonts w:ascii="Times New Roman" w:eastAsia="Times New Roman" w:hAnsi="Times New Roman"/>
                <w:spacing w:val="1"/>
                <w:sz w:val="24"/>
                <w:szCs w:val="24"/>
              </w:rPr>
              <w:t>- реализуют мероприятия по управлению банковскими рисками;</w:t>
            </w:r>
          </w:p>
          <w:p w:rsidR="00293BD7" w:rsidRPr="003F769D" w:rsidRDefault="00293BD7" w:rsidP="00293BD7">
            <w:pPr>
              <w:tabs>
                <w:tab w:val="left" w:pos="284"/>
                <w:tab w:val="left" w:pos="900"/>
                <w:tab w:val="num" w:pos="1170"/>
              </w:tabs>
              <w:spacing w:after="0" w:line="240" w:lineRule="auto"/>
              <w:jc w:val="both"/>
              <w:rPr>
                <w:rFonts w:ascii="Times New Roman" w:hAnsi="Times New Roman"/>
                <w:sz w:val="24"/>
                <w:szCs w:val="24"/>
              </w:rPr>
            </w:pPr>
            <w:r w:rsidRPr="003F769D">
              <w:rPr>
                <w:rFonts w:ascii="Times New Roman" w:eastAsia="Times New Roman" w:hAnsi="Times New Roman"/>
                <w:spacing w:val="1"/>
                <w:sz w:val="24"/>
                <w:szCs w:val="24"/>
              </w:rPr>
              <w:t>- участвуют в подготовке внутренней отчетности о рисках в рамках своих обязанностей, установленных в положениях о соответствующих подразделениях Банка</w:t>
            </w:r>
          </w:p>
        </w:tc>
      </w:tr>
    </w:tbl>
    <w:p w:rsidR="00293BD7" w:rsidRPr="003F769D" w:rsidRDefault="00293BD7" w:rsidP="00293BD7">
      <w:pPr>
        <w:pStyle w:val="130"/>
        <w:spacing w:after="0" w:line="240" w:lineRule="auto"/>
        <w:ind w:right="-7"/>
        <w:contextualSpacing w:val="0"/>
        <w:jc w:val="both"/>
        <w:rPr>
          <w:rFonts w:ascii="Times New Roman" w:hAnsi="Times New Roman"/>
          <w:b/>
          <w:sz w:val="24"/>
          <w:szCs w:val="24"/>
        </w:rPr>
      </w:pPr>
    </w:p>
    <w:p w:rsidR="00293BD7" w:rsidRPr="003F769D" w:rsidRDefault="00293BD7" w:rsidP="00293BD7">
      <w:pPr>
        <w:pStyle w:val="130"/>
        <w:spacing w:after="0" w:line="240" w:lineRule="auto"/>
        <w:ind w:right="-7"/>
        <w:contextualSpacing w:val="0"/>
        <w:jc w:val="center"/>
        <w:rPr>
          <w:rFonts w:ascii="Times New Roman" w:hAnsi="Times New Roman"/>
          <w:b/>
          <w:sz w:val="24"/>
          <w:szCs w:val="24"/>
        </w:rPr>
      </w:pPr>
      <w:r w:rsidRPr="003F769D">
        <w:rPr>
          <w:rFonts w:ascii="Times New Roman" w:hAnsi="Times New Roman"/>
          <w:b/>
          <w:sz w:val="24"/>
          <w:szCs w:val="24"/>
        </w:rPr>
        <w:t>Основные положения стратегии Банка в области управления рисками и капиталом</w:t>
      </w:r>
    </w:p>
    <w:p w:rsidR="00293BD7" w:rsidRPr="003F769D" w:rsidRDefault="00293BD7" w:rsidP="00293BD7">
      <w:pPr>
        <w:pStyle w:val="130"/>
        <w:spacing w:after="0" w:line="240" w:lineRule="auto"/>
        <w:ind w:right="-7"/>
        <w:contextualSpacing w:val="0"/>
        <w:jc w:val="both"/>
        <w:rPr>
          <w:rFonts w:ascii="Times New Roman" w:hAnsi="Times New Roman"/>
          <w:b/>
          <w:sz w:val="24"/>
          <w:szCs w:val="24"/>
        </w:rPr>
      </w:pPr>
    </w:p>
    <w:p w:rsidR="00293BD7" w:rsidRPr="003F769D" w:rsidRDefault="00293BD7" w:rsidP="00293BD7">
      <w:pPr>
        <w:pStyle w:val="af6"/>
        <w:ind w:left="0" w:right="-7" w:firstLine="440"/>
        <w:rPr>
          <w:sz w:val="24"/>
          <w:szCs w:val="24"/>
        </w:rPr>
      </w:pPr>
      <w:r w:rsidRPr="003F769D">
        <w:rPr>
          <w:sz w:val="24"/>
          <w:szCs w:val="24"/>
        </w:rPr>
        <w:t xml:space="preserve"> Основным положением стратегии Банка в области управления рисками и капиталом является приоритет обеспечения максимальной сохранности активов и капитала на основе минимизации подверженности рискам, которые могут привести к неожиданным потерям.</w:t>
      </w:r>
    </w:p>
    <w:p w:rsidR="00293BD7" w:rsidRPr="003F769D" w:rsidRDefault="00293BD7" w:rsidP="00293BD7">
      <w:pPr>
        <w:pStyle w:val="af6"/>
        <w:ind w:left="0" w:right="-7" w:firstLine="440"/>
        <w:rPr>
          <w:sz w:val="24"/>
          <w:szCs w:val="24"/>
        </w:rPr>
      </w:pPr>
      <w:r w:rsidRPr="003F769D">
        <w:rPr>
          <w:sz w:val="24"/>
          <w:szCs w:val="24"/>
        </w:rPr>
        <w:t xml:space="preserve"> Оценка и управление банковскими рисками осуществляется на непрерывной основе в соответствии с требованиями законодательства РФ, нормативных актов Банка России, а также разработанных на их основе внутрибанковских нормативных документов, которые предусматривают способы их выявления, измерения мониторинга и контроля.</w:t>
      </w:r>
    </w:p>
    <w:p w:rsidR="00293BD7" w:rsidRPr="003F769D" w:rsidRDefault="00293BD7" w:rsidP="00293BD7">
      <w:pPr>
        <w:widowControl w:val="0"/>
        <w:tabs>
          <w:tab w:val="num" w:pos="0"/>
          <w:tab w:val="left" w:pos="900"/>
        </w:tabs>
        <w:spacing w:after="0" w:line="240" w:lineRule="auto"/>
        <w:ind w:firstLine="539"/>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xml:space="preserve">Помимо выработки стратегического подхода к управлению рисками определяются методологические подходы к оценке каждого риска и методология определения общего риска Банка, методы управления и минимизации  рисков. </w:t>
      </w:r>
    </w:p>
    <w:p w:rsidR="00293BD7" w:rsidRPr="003F769D" w:rsidRDefault="00293BD7" w:rsidP="00293BD7">
      <w:pPr>
        <w:spacing w:after="0" w:line="240" w:lineRule="auto"/>
        <w:ind w:firstLine="540"/>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В отношении каждого конкретного вида риска и при построении общей системы управления рисками в Банке соблюдаются следующие принципы:</w:t>
      </w:r>
    </w:p>
    <w:p w:rsidR="00293BD7" w:rsidRPr="003F769D" w:rsidRDefault="00293BD7" w:rsidP="00293BD7">
      <w:pPr>
        <w:spacing w:after="0" w:line="240" w:lineRule="auto"/>
        <w:ind w:firstLine="540"/>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управление рисками организуется таким образом, чтобы предотвращать  конфликты интересов между направлениями деятельности, подразделениями, сотрудниками Банка в области принятия решений по управлению рисками и совершению операций;</w:t>
      </w:r>
    </w:p>
    <w:p w:rsidR="00293BD7" w:rsidRPr="003F769D" w:rsidRDefault="00293BD7" w:rsidP="00293BD7">
      <w:pPr>
        <w:spacing w:after="0" w:line="240" w:lineRule="auto"/>
        <w:ind w:firstLine="540"/>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наличие у сотрудников Банка опыта по управлению соответствующими видами рисков по направлениям деятельности Банка;</w:t>
      </w:r>
    </w:p>
    <w:p w:rsidR="00293BD7" w:rsidRPr="003F769D" w:rsidRDefault="00293BD7" w:rsidP="00293BD7">
      <w:pPr>
        <w:spacing w:after="0" w:line="240" w:lineRule="auto"/>
        <w:ind w:firstLine="540"/>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управление рисками обеспечивает соблюдение пруденциальных норм, установленных Банком России в целях ограничения рисков;</w:t>
      </w:r>
    </w:p>
    <w:p w:rsidR="00293BD7" w:rsidRPr="003F769D" w:rsidRDefault="00293BD7" w:rsidP="00293BD7">
      <w:pPr>
        <w:spacing w:after="0" w:line="240" w:lineRule="auto"/>
        <w:ind w:firstLine="540"/>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lastRenderedPageBreak/>
        <w:t>- принятию решения о развитии новых направлений деятельности/банковских продуктов предшествует предварительный анализ потенциальных рисков, которым может быть подвержен Банк;</w:t>
      </w:r>
    </w:p>
    <w:p w:rsidR="00293BD7" w:rsidRPr="003F769D" w:rsidRDefault="00293BD7" w:rsidP="00293BD7">
      <w:pPr>
        <w:spacing w:after="0" w:line="240" w:lineRule="auto"/>
        <w:ind w:firstLine="540"/>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оперативное принятие мер по поддержанию каждого из рисков на уровне, не угрожающем финансовой устойчивости Банка и интересам кредиторов и вкладчиков;</w:t>
      </w:r>
    </w:p>
    <w:p w:rsidR="00293BD7" w:rsidRPr="003F769D" w:rsidRDefault="00293BD7" w:rsidP="00293BD7">
      <w:pPr>
        <w:spacing w:after="0" w:line="240" w:lineRule="auto"/>
        <w:ind w:firstLine="540"/>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управление рисками интегрировано в общую систему стратегического планирования Банка.</w:t>
      </w:r>
    </w:p>
    <w:p w:rsidR="00293BD7" w:rsidRPr="003F769D" w:rsidRDefault="00293BD7" w:rsidP="00293BD7">
      <w:pPr>
        <w:pStyle w:val="af6"/>
        <w:ind w:left="0" w:right="-7" w:firstLine="440"/>
        <w:rPr>
          <w:sz w:val="24"/>
          <w:szCs w:val="24"/>
        </w:rPr>
      </w:pPr>
    </w:p>
    <w:p w:rsidR="00293BD7" w:rsidRPr="003F769D" w:rsidRDefault="00293BD7" w:rsidP="00293BD7">
      <w:pPr>
        <w:pStyle w:val="af6"/>
        <w:ind w:left="0" w:right="-7" w:firstLine="440"/>
        <w:jc w:val="center"/>
        <w:rPr>
          <w:b/>
          <w:bCs/>
          <w:sz w:val="24"/>
          <w:szCs w:val="24"/>
        </w:rPr>
      </w:pPr>
      <w:r w:rsidRPr="003F769D">
        <w:rPr>
          <w:b/>
          <w:bCs/>
          <w:sz w:val="24"/>
          <w:szCs w:val="24"/>
        </w:rPr>
        <w:t>Краткое описание процедур управления рисками и методов их оценки, а также информация о произошедших в них изменениях в течение отчетного года</w:t>
      </w:r>
    </w:p>
    <w:p w:rsidR="00293BD7" w:rsidRPr="003F769D" w:rsidRDefault="00293BD7" w:rsidP="00293BD7">
      <w:pPr>
        <w:pStyle w:val="af6"/>
        <w:ind w:left="0" w:right="-7" w:firstLine="440"/>
        <w:jc w:val="center"/>
        <w:rPr>
          <w:sz w:val="24"/>
          <w:szCs w:val="24"/>
        </w:rPr>
      </w:pPr>
    </w:p>
    <w:p w:rsidR="00293BD7" w:rsidRPr="003F769D" w:rsidRDefault="00293BD7" w:rsidP="00293BD7">
      <w:pPr>
        <w:pStyle w:val="33"/>
        <w:spacing w:line="240" w:lineRule="auto"/>
        <w:ind w:left="110" w:right="-341" w:firstLine="173"/>
        <w:jc w:val="both"/>
        <w:rPr>
          <w:rFonts w:ascii="Times New Roman" w:hAnsi="Times New Roman"/>
          <w:sz w:val="24"/>
          <w:szCs w:val="24"/>
        </w:rPr>
      </w:pPr>
      <w:r w:rsidRPr="003F769D">
        <w:rPr>
          <w:rFonts w:ascii="Times New Roman" w:hAnsi="Times New Roman"/>
          <w:sz w:val="24"/>
          <w:szCs w:val="24"/>
        </w:rPr>
        <w:t xml:space="preserve">     Управление, мониторинг и оценка банковских рисков проводится в соответствии с внутренними документами Банка.</w:t>
      </w:r>
    </w:p>
    <w:p w:rsidR="00293BD7" w:rsidRPr="003F769D" w:rsidRDefault="00293BD7" w:rsidP="00293BD7">
      <w:pPr>
        <w:tabs>
          <w:tab w:val="left" w:pos="0"/>
          <w:tab w:val="left" w:pos="567"/>
          <w:tab w:val="left" w:pos="720"/>
          <w:tab w:val="left" w:pos="1620"/>
        </w:tabs>
        <w:spacing w:after="0" w:line="240" w:lineRule="auto"/>
        <w:ind w:hanging="426"/>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xml:space="preserve">                 Общая цель управления рисками состоит в обеспечении максимальной сохранности активов и капитала Банка за счет целенаправленного и постоянного выявления, контроля, управления и удержания рисков в приемлемых для Банка пределах</w:t>
      </w:r>
      <w:r w:rsidRPr="003F769D">
        <w:rPr>
          <w:rFonts w:ascii="Times New Roman" w:eastAsia="Times New Roman" w:hAnsi="Times New Roman"/>
          <w:b/>
          <w:smallCaps/>
          <w:sz w:val="24"/>
          <w:szCs w:val="24"/>
          <w:lang w:eastAsia="ru-RU"/>
        </w:rPr>
        <w:t xml:space="preserve">. </w:t>
      </w:r>
    </w:p>
    <w:p w:rsidR="00293BD7" w:rsidRPr="003F769D" w:rsidRDefault="00293BD7" w:rsidP="00293BD7">
      <w:pPr>
        <w:tabs>
          <w:tab w:val="left" w:pos="0"/>
          <w:tab w:val="left" w:pos="142"/>
          <w:tab w:val="left" w:pos="900"/>
          <w:tab w:val="num" w:pos="1170"/>
        </w:tabs>
        <w:spacing w:after="0" w:line="240" w:lineRule="auto"/>
        <w:ind w:firstLine="540"/>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xml:space="preserve"> Деятельность по управлению рисками – одна из важнейших составных частей комплексной системы управления Банком и неотъемлемая часть его корпоративной культуры.</w:t>
      </w:r>
    </w:p>
    <w:p w:rsidR="00293BD7" w:rsidRPr="003F769D" w:rsidRDefault="00293BD7" w:rsidP="00293BD7">
      <w:pPr>
        <w:pStyle w:val="a8"/>
        <w:tabs>
          <w:tab w:val="left" w:pos="0"/>
          <w:tab w:val="left" w:pos="142"/>
          <w:tab w:val="left" w:pos="567"/>
        </w:tabs>
        <w:spacing w:after="0" w:line="240" w:lineRule="auto"/>
        <w:ind w:left="567"/>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Система управления банковскими рисками состоит из следующих этапов:</w:t>
      </w:r>
    </w:p>
    <w:p w:rsidR="00293BD7" w:rsidRPr="003F769D" w:rsidRDefault="00293BD7" w:rsidP="00293BD7">
      <w:pPr>
        <w:tabs>
          <w:tab w:val="left" w:pos="0"/>
          <w:tab w:val="left" w:pos="360"/>
          <w:tab w:val="left" w:pos="426"/>
          <w:tab w:val="left" w:pos="1620"/>
        </w:tabs>
        <w:autoSpaceDE w:val="0"/>
        <w:autoSpaceDN w:val="0"/>
        <w:adjustRightInd w:val="0"/>
        <w:spacing w:after="0" w:line="240" w:lineRule="auto"/>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xml:space="preserve">          - идентификация и анализ всех рисков, которые возникают у Банка в процессе деятельности;</w:t>
      </w:r>
    </w:p>
    <w:p w:rsidR="00293BD7" w:rsidRPr="003F769D" w:rsidRDefault="00293BD7" w:rsidP="00293BD7">
      <w:pPr>
        <w:tabs>
          <w:tab w:val="left" w:pos="0"/>
          <w:tab w:val="left" w:pos="360"/>
          <w:tab w:val="left" w:pos="900"/>
          <w:tab w:val="left" w:pos="1620"/>
        </w:tabs>
        <w:autoSpaceDE w:val="0"/>
        <w:autoSpaceDN w:val="0"/>
        <w:adjustRightInd w:val="0"/>
        <w:spacing w:after="0" w:line="240" w:lineRule="auto"/>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xml:space="preserve">          - определение отношения к различным видам рисков с точки зрения их существенности для Банка;</w:t>
      </w:r>
    </w:p>
    <w:p w:rsidR="00293BD7" w:rsidRPr="003F769D" w:rsidRDefault="00293BD7" w:rsidP="00293BD7">
      <w:pPr>
        <w:tabs>
          <w:tab w:val="left" w:pos="0"/>
          <w:tab w:val="left" w:pos="360"/>
          <w:tab w:val="left" w:pos="900"/>
          <w:tab w:val="left" w:pos="1620"/>
        </w:tabs>
        <w:autoSpaceDE w:val="0"/>
        <w:autoSpaceDN w:val="0"/>
        <w:adjustRightInd w:val="0"/>
        <w:spacing w:after="0" w:line="240" w:lineRule="auto"/>
        <w:ind w:left="540"/>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оценка (измерение) возникающих рисков;</w:t>
      </w:r>
    </w:p>
    <w:p w:rsidR="00293BD7" w:rsidRPr="003F769D" w:rsidRDefault="00293BD7" w:rsidP="00293BD7">
      <w:pPr>
        <w:tabs>
          <w:tab w:val="left" w:pos="0"/>
          <w:tab w:val="left" w:pos="360"/>
          <w:tab w:val="left" w:pos="900"/>
          <w:tab w:val="left" w:pos="1620"/>
        </w:tabs>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установление взаимосвязей между отдельными видами рисков с целью оценки воздействия мероприятий, планируемых для ограничения одного вида риска, на рост или уменьшение уровня других рисков;</w:t>
      </w:r>
    </w:p>
    <w:p w:rsidR="00293BD7" w:rsidRPr="003F769D" w:rsidRDefault="00293BD7" w:rsidP="00293BD7">
      <w:pPr>
        <w:tabs>
          <w:tab w:val="left" w:pos="0"/>
          <w:tab w:val="left" w:pos="360"/>
          <w:tab w:val="left" w:pos="900"/>
          <w:tab w:val="left" w:pos="1620"/>
        </w:tabs>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оценка допустимости и обоснованности суммарного размера рисков, наличия капитала на их покрытие с учетом обеспечения выполнения Банком обязательных нормативов;</w:t>
      </w:r>
    </w:p>
    <w:p w:rsidR="00293BD7" w:rsidRPr="003F769D" w:rsidRDefault="00293BD7" w:rsidP="00293BD7">
      <w:pPr>
        <w:tabs>
          <w:tab w:val="left" w:pos="0"/>
          <w:tab w:val="left" w:pos="360"/>
          <w:tab w:val="left" w:pos="900"/>
          <w:tab w:val="left" w:pos="1620"/>
        </w:tabs>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создание системы отслеживания рисков на стадии возникновения, а также системы быстрого и адекватного реагирования, направленной на предотвращение или минимизацию риска, а также прогнозирование потребности в капитале на покрытие рисков.</w:t>
      </w:r>
    </w:p>
    <w:p w:rsidR="00293BD7" w:rsidRPr="003F769D" w:rsidRDefault="00293BD7" w:rsidP="00293BD7">
      <w:pPr>
        <w:tabs>
          <w:tab w:val="left" w:pos="0"/>
          <w:tab w:val="left" w:pos="360"/>
          <w:tab w:val="left" w:pos="720"/>
          <w:tab w:val="left" w:pos="900"/>
          <w:tab w:val="left" w:pos="1620"/>
        </w:tabs>
        <w:autoSpaceDE w:val="0"/>
        <w:autoSpaceDN w:val="0"/>
        <w:adjustRightInd w:val="0"/>
        <w:spacing w:after="0" w:line="240" w:lineRule="auto"/>
        <w:ind w:left="630"/>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Задачи управления рисками:</w:t>
      </w:r>
    </w:p>
    <w:p w:rsidR="00293BD7" w:rsidRPr="003F769D" w:rsidRDefault="00293BD7" w:rsidP="008B6B35">
      <w:pPr>
        <w:numPr>
          <w:ilvl w:val="0"/>
          <w:numId w:val="23"/>
        </w:numPr>
        <w:tabs>
          <w:tab w:val="left" w:pos="0"/>
          <w:tab w:val="left" w:pos="360"/>
          <w:tab w:val="left" w:pos="900"/>
          <w:tab w:val="left" w:pos="1620"/>
        </w:tabs>
        <w:autoSpaceDE w:val="0"/>
        <w:autoSpaceDN w:val="0"/>
        <w:adjustRightInd w:val="0"/>
        <w:spacing w:after="0" w:line="240" w:lineRule="auto"/>
        <w:ind w:left="0" w:firstLine="540"/>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Обеспечение оптимального соотношения между уровнем риска и доходностью проводимых операций;</w:t>
      </w:r>
    </w:p>
    <w:p w:rsidR="00293BD7" w:rsidRPr="003F769D" w:rsidRDefault="00293BD7" w:rsidP="008B6B35">
      <w:pPr>
        <w:numPr>
          <w:ilvl w:val="0"/>
          <w:numId w:val="23"/>
        </w:numPr>
        <w:tabs>
          <w:tab w:val="left" w:pos="0"/>
          <w:tab w:val="left" w:pos="360"/>
          <w:tab w:val="left" w:pos="900"/>
          <w:tab w:val="left" w:pos="1620"/>
        </w:tabs>
        <w:autoSpaceDE w:val="0"/>
        <w:autoSpaceDN w:val="0"/>
        <w:adjustRightInd w:val="0"/>
        <w:spacing w:after="0" w:line="240" w:lineRule="auto"/>
        <w:ind w:left="0" w:firstLine="540"/>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Эффективное управление финансовыми рисками через жесткое установление и контроль лимитов риска, установление параметров расчета лимитов, а также создание адекватных резервов для каждого типа рисков;</w:t>
      </w:r>
    </w:p>
    <w:p w:rsidR="00293BD7" w:rsidRPr="003F769D" w:rsidRDefault="00293BD7" w:rsidP="008B6B35">
      <w:pPr>
        <w:numPr>
          <w:ilvl w:val="0"/>
          <w:numId w:val="23"/>
        </w:numPr>
        <w:tabs>
          <w:tab w:val="left" w:pos="0"/>
          <w:tab w:val="left" w:pos="360"/>
          <w:tab w:val="left" w:pos="900"/>
          <w:tab w:val="left" w:pos="1620"/>
        </w:tabs>
        <w:autoSpaceDE w:val="0"/>
        <w:autoSpaceDN w:val="0"/>
        <w:adjustRightInd w:val="0"/>
        <w:spacing w:after="0" w:line="240" w:lineRule="auto"/>
        <w:ind w:left="0" w:firstLine="540"/>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xml:space="preserve">Осуществление банковской деятельности при соблюдении требований законодательства РФ, нормативных актов Банка России, </w:t>
      </w:r>
      <w:r w:rsidRPr="003F769D">
        <w:rPr>
          <w:rFonts w:ascii="Times New Roman" w:eastAsia="Times New Roman" w:hAnsi="Times New Roman"/>
          <w:sz w:val="24"/>
          <w:szCs w:val="24"/>
        </w:rPr>
        <w:t>учредительных, внутренних документов</w:t>
      </w:r>
      <w:r w:rsidRPr="003F769D">
        <w:rPr>
          <w:rFonts w:ascii="Times New Roman" w:eastAsia="Times New Roman" w:hAnsi="Times New Roman"/>
          <w:sz w:val="24"/>
          <w:szCs w:val="24"/>
          <w:lang w:eastAsia="ru-RU"/>
        </w:rPr>
        <w:t xml:space="preserve"> Банка, а также придерживаясь принципов диверсификации операций, позволяющей сохранять устойчивость в условиях переменчивой рыночной конъюнктуры;</w:t>
      </w:r>
    </w:p>
    <w:p w:rsidR="00293BD7" w:rsidRPr="003F769D" w:rsidRDefault="00293BD7" w:rsidP="008B6B35">
      <w:pPr>
        <w:numPr>
          <w:ilvl w:val="0"/>
          <w:numId w:val="23"/>
        </w:numPr>
        <w:tabs>
          <w:tab w:val="left" w:pos="0"/>
          <w:tab w:val="left" w:pos="360"/>
          <w:tab w:val="left" w:pos="900"/>
          <w:tab w:val="left" w:pos="1620"/>
        </w:tabs>
        <w:autoSpaceDE w:val="0"/>
        <w:autoSpaceDN w:val="0"/>
        <w:adjustRightInd w:val="0"/>
        <w:spacing w:after="0" w:line="240" w:lineRule="auto"/>
        <w:ind w:left="0" w:firstLine="540"/>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Управление активами и пассивами Банка по срочности с целью обеспечения полного и своевременного выполнения обязательств перед партнерами и клиентами Банка;</w:t>
      </w:r>
    </w:p>
    <w:p w:rsidR="00293BD7" w:rsidRPr="003F769D" w:rsidRDefault="00293BD7" w:rsidP="008B6B35">
      <w:pPr>
        <w:numPr>
          <w:ilvl w:val="0"/>
          <w:numId w:val="23"/>
        </w:numPr>
        <w:tabs>
          <w:tab w:val="left" w:pos="0"/>
          <w:tab w:val="left" w:pos="360"/>
          <w:tab w:val="left" w:pos="900"/>
          <w:tab w:val="left" w:pos="1620"/>
        </w:tabs>
        <w:autoSpaceDE w:val="0"/>
        <w:autoSpaceDN w:val="0"/>
        <w:adjustRightInd w:val="0"/>
        <w:spacing w:after="0" w:line="240" w:lineRule="auto"/>
        <w:ind w:left="0" w:firstLine="540"/>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Осуществление вложений в высоколиквидные активы в объемах, достаточных для минимизации риска потери ликвидности при любом изменении рыночной конъюнктуры;</w:t>
      </w:r>
    </w:p>
    <w:p w:rsidR="00293BD7" w:rsidRPr="003F769D" w:rsidRDefault="00293BD7" w:rsidP="008B6B35">
      <w:pPr>
        <w:numPr>
          <w:ilvl w:val="0"/>
          <w:numId w:val="23"/>
        </w:numPr>
        <w:tabs>
          <w:tab w:val="left" w:pos="0"/>
          <w:tab w:val="left" w:pos="360"/>
          <w:tab w:val="left" w:pos="900"/>
          <w:tab w:val="left" w:pos="1620"/>
        </w:tabs>
        <w:autoSpaceDE w:val="0"/>
        <w:autoSpaceDN w:val="0"/>
        <w:adjustRightInd w:val="0"/>
        <w:spacing w:after="0" w:line="240" w:lineRule="auto"/>
        <w:ind w:left="0" w:firstLine="540"/>
        <w:jc w:val="both"/>
        <w:rPr>
          <w:rFonts w:ascii="Times New Roman" w:eastAsia="Times New Roman" w:hAnsi="Times New Roman"/>
          <w:sz w:val="24"/>
          <w:szCs w:val="24"/>
          <w:lang w:eastAsia="ru-RU"/>
        </w:rPr>
      </w:pPr>
      <w:bookmarkStart w:id="1" w:name="_Toc150765663"/>
      <w:r w:rsidRPr="003F769D">
        <w:rPr>
          <w:rFonts w:ascii="Times New Roman" w:eastAsia="Times New Roman" w:hAnsi="Times New Roman"/>
          <w:sz w:val="24"/>
          <w:szCs w:val="24"/>
          <w:lang w:eastAsia="ru-RU"/>
        </w:rPr>
        <w:t>Непрерывность и последовательность применения  процедур управления рисками</w:t>
      </w:r>
      <w:bookmarkEnd w:id="1"/>
      <w:r w:rsidRPr="003F769D">
        <w:rPr>
          <w:rFonts w:ascii="Times New Roman" w:eastAsia="Times New Roman" w:hAnsi="Times New Roman"/>
          <w:sz w:val="24"/>
          <w:szCs w:val="24"/>
          <w:lang w:eastAsia="ru-RU"/>
        </w:rPr>
        <w:t xml:space="preserve"> и капиталом;</w:t>
      </w:r>
    </w:p>
    <w:p w:rsidR="00293BD7" w:rsidRPr="003F769D" w:rsidRDefault="00293BD7" w:rsidP="008B6B35">
      <w:pPr>
        <w:numPr>
          <w:ilvl w:val="0"/>
          <w:numId w:val="23"/>
        </w:numPr>
        <w:tabs>
          <w:tab w:val="left" w:pos="0"/>
          <w:tab w:val="left" w:pos="360"/>
          <w:tab w:val="left" w:pos="900"/>
          <w:tab w:val="left" w:pos="1620"/>
        </w:tabs>
        <w:autoSpaceDE w:val="0"/>
        <w:autoSpaceDN w:val="0"/>
        <w:adjustRightInd w:val="0"/>
        <w:spacing w:after="0" w:line="240" w:lineRule="auto"/>
        <w:ind w:left="0" w:firstLine="540"/>
        <w:jc w:val="both"/>
        <w:rPr>
          <w:rFonts w:ascii="Times New Roman" w:eastAsia="Times New Roman" w:hAnsi="Times New Roman"/>
          <w:sz w:val="24"/>
          <w:szCs w:val="24"/>
          <w:lang w:eastAsia="ru-RU"/>
        </w:rPr>
      </w:pPr>
      <w:bookmarkStart w:id="2" w:name="_Toc150765668"/>
      <w:r w:rsidRPr="003F769D">
        <w:rPr>
          <w:rFonts w:ascii="Times New Roman" w:eastAsia="Times New Roman" w:hAnsi="Times New Roman"/>
          <w:sz w:val="24"/>
          <w:szCs w:val="24"/>
          <w:lang w:eastAsia="ru-RU"/>
        </w:rPr>
        <w:lastRenderedPageBreak/>
        <w:t>Своевременная передача информации об уровне рисков, о фактах реализации рисков</w:t>
      </w:r>
      <w:bookmarkEnd w:id="2"/>
      <w:r w:rsidRPr="003F769D">
        <w:rPr>
          <w:rFonts w:ascii="Times New Roman" w:eastAsia="Times New Roman" w:hAnsi="Times New Roman"/>
          <w:sz w:val="24"/>
          <w:szCs w:val="24"/>
          <w:lang w:eastAsia="ru-RU"/>
        </w:rPr>
        <w:t xml:space="preserve"> Совету директоров Банка, Правлению Банка, Президенту  Банка.</w:t>
      </w:r>
    </w:p>
    <w:p w:rsidR="00293BD7" w:rsidRPr="003F769D" w:rsidRDefault="00293BD7" w:rsidP="00293BD7">
      <w:pPr>
        <w:autoSpaceDE w:val="0"/>
        <w:autoSpaceDN w:val="0"/>
        <w:adjustRightInd w:val="0"/>
        <w:spacing w:after="0" w:line="240" w:lineRule="auto"/>
        <w:jc w:val="both"/>
        <w:rPr>
          <w:rFonts w:ascii="Times New Roman" w:hAnsi="Times New Roman"/>
          <w:sz w:val="24"/>
          <w:szCs w:val="24"/>
          <w:lang w:eastAsia="ru-RU"/>
        </w:rPr>
      </w:pPr>
      <w:r w:rsidRPr="003F769D">
        <w:rPr>
          <w:rFonts w:ascii="Times New Roman" w:hAnsi="Times New Roman"/>
          <w:sz w:val="24"/>
          <w:szCs w:val="24"/>
          <w:lang w:eastAsia="ru-RU"/>
        </w:rPr>
        <w:t xml:space="preserve">         Процедуры управления рисками и методы их оценки базируются на требованиях Банка России. Банк модифицирует свою политику и методы управления рисками по мере роста и диверсификации своего бизнеса. </w:t>
      </w:r>
    </w:p>
    <w:p w:rsidR="00293BD7" w:rsidRPr="003F769D" w:rsidRDefault="00293BD7" w:rsidP="00293BD7">
      <w:pPr>
        <w:autoSpaceDE w:val="0"/>
        <w:autoSpaceDN w:val="0"/>
        <w:adjustRightInd w:val="0"/>
        <w:spacing w:after="0" w:line="240" w:lineRule="auto"/>
        <w:jc w:val="both"/>
        <w:rPr>
          <w:rFonts w:ascii="Times New Roman" w:hAnsi="Times New Roman"/>
          <w:sz w:val="24"/>
          <w:szCs w:val="24"/>
          <w:lang w:eastAsia="ru-RU"/>
        </w:rPr>
      </w:pPr>
      <w:r w:rsidRPr="003F769D">
        <w:rPr>
          <w:rFonts w:ascii="Times New Roman" w:hAnsi="Times New Roman"/>
          <w:sz w:val="24"/>
          <w:szCs w:val="24"/>
          <w:lang w:eastAsia="ru-RU"/>
        </w:rPr>
        <w:t xml:space="preserve">         Все риски, с которыми сталкивается Банк, подлежат идентификации и оценке. Выявление и оценка рисков проводится на постоянной основе. </w:t>
      </w:r>
    </w:p>
    <w:p w:rsidR="00293BD7" w:rsidRPr="003F769D" w:rsidRDefault="00293BD7" w:rsidP="00293BD7">
      <w:pPr>
        <w:autoSpaceDE w:val="0"/>
        <w:autoSpaceDN w:val="0"/>
        <w:adjustRightInd w:val="0"/>
        <w:spacing w:after="0" w:line="240" w:lineRule="auto"/>
        <w:jc w:val="both"/>
        <w:rPr>
          <w:rFonts w:ascii="Times New Roman" w:hAnsi="Times New Roman"/>
          <w:sz w:val="24"/>
          <w:szCs w:val="24"/>
          <w:lang w:eastAsia="ru-RU"/>
        </w:rPr>
      </w:pPr>
      <w:r w:rsidRPr="003F769D">
        <w:rPr>
          <w:rFonts w:ascii="Times New Roman" w:eastAsia="Times New Roman" w:hAnsi="Times New Roman"/>
          <w:sz w:val="24"/>
          <w:szCs w:val="24"/>
          <w:lang w:eastAsia="ru-RU"/>
        </w:rPr>
        <w:t xml:space="preserve">         Методология идентификации значимых для Банка рисков приведена в </w:t>
      </w:r>
      <w:r w:rsidRPr="003F769D">
        <w:rPr>
          <w:rFonts w:ascii="Times New Roman" w:hAnsi="Times New Roman"/>
          <w:sz w:val="24"/>
          <w:szCs w:val="24"/>
        </w:rPr>
        <w:t xml:space="preserve">Положении </w:t>
      </w:r>
      <w:r w:rsidRPr="003F769D">
        <w:rPr>
          <w:rFonts w:ascii="Times New Roman" w:hAnsi="Times New Roman"/>
          <w:bCs/>
          <w:sz w:val="24"/>
          <w:szCs w:val="24"/>
        </w:rPr>
        <w:t>о процедурах  управления отдельными видами рисков и оценки достаточности капитала АО</w:t>
      </w:r>
      <w:r w:rsidRPr="003F769D">
        <w:rPr>
          <w:rFonts w:ascii="Times New Roman" w:hAnsi="Times New Roman"/>
          <w:sz w:val="24"/>
          <w:szCs w:val="24"/>
        </w:rPr>
        <w:t xml:space="preserve"> Банк «ТКПБ»</w:t>
      </w:r>
      <w:r w:rsidRPr="003F769D">
        <w:rPr>
          <w:rFonts w:ascii="Times New Roman" w:eastAsia="Times New Roman" w:hAnsi="Times New Roman"/>
          <w:sz w:val="24"/>
          <w:szCs w:val="24"/>
          <w:lang w:eastAsia="ru-RU"/>
        </w:rPr>
        <w:t xml:space="preserve"> и основывается на системе общих показателей, применимых к любым видам рисков, как существующим, так и вновь выявленным. </w:t>
      </w:r>
      <w:r w:rsidRPr="003F769D">
        <w:rPr>
          <w:rFonts w:ascii="Times New Roman" w:hAnsi="Times New Roman"/>
          <w:sz w:val="24"/>
          <w:szCs w:val="24"/>
          <w:lang w:eastAsia="ru-RU"/>
        </w:rPr>
        <w:t xml:space="preserve">Актуализация внутренних документов по вопросам управления банковскими рисками проводится на постоянной основе. </w:t>
      </w:r>
    </w:p>
    <w:p w:rsidR="00293BD7" w:rsidRPr="003F769D" w:rsidRDefault="00293BD7" w:rsidP="00293BD7">
      <w:pPr>
        <w:tabs>
          <w:tab w:val="left" w:pos="360"/>
          <w:tab w:val="left" w:pos="426"/>
          <w:tab w:val="left" w:pos="900"/>
          <w:tab w:val="left" w:pos="1620"/>
        </w:tabs>
        <w:autoSpaceDE w:val="0"/>
        <w:autoSpaceDN w:val="0"/>
        <w:adjustRightInd w:val="0"/>
        <w:spacing w:after="0" w:line="240" w:lineRule="auto"/>
        <w:ind w:firstLine="540"/>
        <w:jc w:val="both"/>
        <w:rPr>
          <w:rFonts w:ascii="Times New Roman" w:eastAsia="Times New Roman" w:hAnsi="Times New Roman"/>
          <w:snapToGrid w:val="0"/>
          <w:spacing w:val="1"/>
          <w:sz w:val="24"/>
          <w:szCs w:val="24"/>
        </w:rPr>
      </w:pPr>
      <w:r w:rsidRPr="003F769D">
        <w:rPr>
          <w:rFonts w:ascii="Times New Roman" w:eastAsia="Times New Roman" w:hAnsi="Times New Roman"/>
          <w:snapToGrid w:val="0"/>
          <w:spacing w:val="1"/>
          <w:sz w:val="24"/>
          <w:szCs w:val="24"/>
        </w:rPr>
        <w:t>Оценка и анализ рисков производится непосредственно после окончания процедуры их идентификации Службой управления рисками.</w:t>
      </w:r>
    </w:p>
    <w:p w:rsidR="00293BD7" w:rsidRPr="003F769D" w:rsidRDefault="00293BD7" w:rsidP="00293BD7">
      <w:pPr>
        <w:tabs>
          <w:tab w:val="left" w:pos="426"/>
          <w:tab w:val="left" w:pos="900"/>
        </w:tabs>
        <w:spacing w:after="0" w:line="240" w:lineRule="auto"/>
        <w:ind w:firstLine="540"/>
        <w:jc w:val="both"/>
        <w:rPr>
          <w:rFonts w:ascii="Times New Roman" w:eastAsia="Times New Roman" w:hAnsi="Times New Roman"/>
          <w:spacing w:val="1"/>
          <w:sz w:val="24"/>
          <w:szCs w:val="24"/>
        </w:rPr>
      </w:pPr>
      <w:r w:rsidRPr="003F769D">
        <w:rPr>
          <w:rFonts w:ascii="Times New Roman" w:eastAsia="Times New Roman" w:hAnsi="Times New Roman"/>
          <w:spacing w:val="1"/>
          <w:sz w:val="24"/>
          <w:szCs w:val="24"/>
        </w:rPr>
        <w:t>В отношении каждого из значимых рисков определяется:</w:t>
      </w:r>
    </w:p>
    <w:p w:rsidR="00293BD7" w:rsidRPr="003F769D" w:rsidRDefault="00293BD7" w:rsidP="008B6B35">
      <w:pPr>
        <w:numPr>
          <w:ilvl w:val="0"/>
          <w:numId w:val="24"/>
        </w:numPr>
        <w:tabs>
          <w:tab w:val="left" w:pos="426"/>
          <w:tab w:val="left" w:pos="900"/>
        </w:tabs>
        <w:spacing w:after="0" w:line="240" w:lineRule="auto"/>
        <w:ind w:left="0" w:firstLine="567"/>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xml:space="preserve">методология оценки данного вида риска; </w:t>
      </w:r>
    </w:p>
    <w:p w:rsidR="00293BD7" w:rsidRPr="003F769D" w:rsidRDefault="00293BD7" w:rsidP="008B6B35">
      <w:pPr>
        <w:numPr>
          <w:ilvl w:val="0"/>
          <w:numId w:val="24"/>
        </w:numPr>
        <w:tabs>
          <w:tab w:val="left" w:pos="426"/>
          <w:tab w:val="left" w:pos="900"/>
        </w:tabs>
        <w:spacing w:after="0" w:line="240" w:lineRule="auto"/>
        <w:ind w:hanging="693"/>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методология проведения стресс-тестирования</w:t>
      </w:r>
      <w:r w:rsidRPr="003F769D">
        <w:rPr>
          <w:rFonts w:ascii="Times New Roman" w:eastAsia="Times New Roman" w:hAnsi="Times New Roman"/>
          <w:sz w:val="24"/>
          <w:szCs w:val="24"/>
          <w:lang w:val="en-US" w:eastAsia="ru-RU"/>
        </w:rPr>
        <w:t>;</w:t>
      </w:r>
    </w:p>
    <w:p w:rsidR="00293BD7" w:rsidRPr="003F769D" w:rsidRDefault="00293BD7" w:rsidP="008B6B35">
      <w:pPr>
        <w:numPr>
          <w:ilvl w:val="0"/>
          <w:numId w:val="24"/>
        </w:numPr>
        <w:tabs>
          <w:tab w:val="left" w:pos="426"/>
          <w:tab w:val="left" w:pos="900"/>
        </w:tabs>
        <w:spacing w:after="0" w:line="240" w:lineRule="auto"/>
        <w:ind w:hanging="693"/>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методы снижения риска.</w:t>
      </w:r>
    </w:p>
    <w:p w:rsidR="00293BD7" w:rsidRPr="003F769D" w:rsidRDefault="00293BD7" w:rsidP="00293BD7">
      <w:pPr>
        <w:suppressAutoHyphens/>
        <w:spacing w:before="100" w:beforeAutospacing="1" w:after="100" w:afterAutospacing="1" w:line="240" w:lineRule="auto"/>
        <w:ind w:firstLine="709"/>
        <w:contextualSpacing/>
        <w:jc w:val="both"/>
        <w:rPr>
          <w:rFonts w:ascii="Times New Roman" w:eastAsia="Times New Roman" w:hAnsi="Times New Roman"/>
          <w:sz w:val="24"/>
          <w:szCs w:val="24"/>
          <w:lang w:eastAsia="ar-SA"/>
        </w:rPr>
      </w:pPr>
      <w:r w:rsidRPr="003F769D">
        <w:rPr>
          <w:rFonts w:ascii="Times New Roman" w:eastAsia="Times New Roman" w:hAnsi="Times New Roman"/>
          <w:sz w:val="24"/>
          <w:szCs w:val="24"/>
          <w:lang w:eastAsia="ar-SA"/>
        </w:rPr>
        <w:t>Стресс-тестирование есть процедура оценки потенциального воздействия на финансовое состояние банка ряда заданных изменений в факторах риска, которые соответствуют исключительным, но вероятным событиям.</w:t>
      </w:r>
    </w:p>
    <w:p w:rsidR="00293BD7" w:rsidRPr="003F769D" w:rsidRDefault="00293BD7" w:rsidP="00293BD7">
      <w:pPr>
        <w:suppressAutoHyphens/>
        <w:spacing w:before="100" w:beforeAutospacing="1" w:after="100" w:afterAutospacing="1" w:line="240" w:lineRule="auto"/>
        <w:ind w:firstLine="709"/>
        <w:contextualSpacing/>
        <w:jc w:val="both"/>
        <w:rPr>
          <w:rFonts w:ascii="Times New Roman" w:eastAsia="Times New Roman" w:hAnsi="Times New Roman"/>
          <w:sz w:val="24"/>
          <w:szCs w:val="24"/>
          <w:lang w:eastAsia="ar-SA"/>
        </w:rPr>
      </w:pPr>
      <w:r w:rsidRPr="003F769D">
        <w:rPr>
          <w:rFonts w:ascii="Times New Roman" w:eastAsia="Times New Roman" w:hAnsi="Times New Roman"/>
          <w:sz w:val="24"/>
          <w:szCs w:val="24"/>
          <w:lang w:eastAsia="ar-SA"/>
        </w:rPr>
        <w:t xml:space="preserve"> Основными задачами проведения стресс-тестирования  являются:</w:t>
      </w:r>
    </w:p>
    <w:p w:rsidR="00293BD7" w:rsidRPr="003F769D" w:rsidRDefault="00293BD7" w:rsidP="00293BD7">
      <w:pPr>
        <w:suppressAutoHyphens/>
        <w:spacing w:before="100" w:beforeAutospacing="1" w:after="100" w:afterAutospacing="1" w:line="240" w:lineRule="auto"/>
        <w:ind w:firstLine="708"/>
        <w:contextualSpacing/>
        <w:jc w:val="both"/>
        <w:rPr>
          <w:rFonts w:ascii="Times New Roman" w:eastAsia="Times New Roman" w:hAnsi="Times New Roman"/>
          <w:sz w:val="24"/>
          <w:szCs w:val="24"/>
          <w:lang w:eastAsia="ar-SA"/>
        </w:rPr>
      </w:pPr>
      <w:r w:rsidRPr="003F769D">
        <w:rPr>
          <w:rFonts w:ascii="Times New Roman" w:eastAsia="Times New Roman" w:hAnsi="Times New Roman"/>
          <w:sz w:val="24"/>
          <w:szCs w:val="24"/>
          <w:lang w:eastAsia="ar-SA"/>
        </w:rPr>
        <w:t xml:space="preserve"> - выявление возможных угроз АО Банк «ТКПБ» при возникновении спадов в экономике, </w:t>
      </w:r>
    </w:p>
    <w:p w:rsidR="00293BD7" w:rsidRPr="003F769D" w:rsidRDefault="00293BD7" w:rsidP="00293BD7">
      <w:pPr>
        <w:suppressAutoHyphens/>
        <w:spacing w:before="100" w:beforeAutospacing="1" w:after="100" w:afterAutospacing="1" w:line="240" w:lineRule="auto"/>
        <w:ind w:firstLine="708"/>
        <w:contextualSpacing/>
        <w:jc w:val="both"/>
        <w:rPr>
          <w:rFonts w:ascii="Times New Roman" w:eastAsia="Times New Roman" w:hAnsi="Times New Roman"/>
          <w:sz w:val="24"/>
          <w:szCs w:val="24"/>
          <w:lang w:eastAsia="ar-SA"/>
        </w:rPr>
      </w:pPr>
      <w:r w:rsidRPr="003F769D">
        <w:rPr>
          <w:rFonts w:ascii="Times New Roman" w:eastAsia="Times New Roman" w:hAnsi="Times New Roman"/>
          <w:sz w:val="24"/>
          <w:szCs w:val="24"/>
          <w:lang w:eastAsia="ar-SA"/>
        </w:rPr>
        <w:t xml:space="preserve"> - оценка степени финансовой устойчивости АО Банк «ТКПБ» в условиях воздействия комплекса факторов риска,</w:t>
      </w:r>
    </w:p>
    <w:p w:rsidR="00293BD7" w:rsidRPr="003F769D" w:rsidRDefault="00293BD7" w:rsidP="00293BD7">
      <w:pPr>
        <w:suppressAutoHyphens/>
        <w:spacing w:before="100" w:beforeAutospacing="1" w:after="100" w:afterAutospacing="1" w:line="240" w:lineRule="auto"/>
        <w:ind w:firstLine="708"/>
        <w:contextualSpacing/>
        <w:jc w:val="both"/>
        <w:rPr>
          <w:rFonts w:ascii="Times New Roman" w:eastAsia="Times New Roman" w:hAnsi="Times New Roman"/>
          <w:sz w:val="24"/>
          <w:szCs w:val="24"/>
          <w:lang w:eastAsia="ar-SA"/>
        </w:rPr>
      </w:pPr>
      <w:r w:rsidRPr="003F769D">
        <w:rPr>
          <w:rFonts w:ascii="Times New Roman" w:eastAsia="Times New Roman" w:hAnsi="Times New Roman"/>
          <w:sz w:val="24"/>
          <w:szCs w:val="24"/>
          <w:lang w:eastAsia="ar-SA"/>
        </w:rPr>
        <w:t xml:space="preserve"> - моделирование возможных решений, направленных на компенсацию потерь Банка в результате воздействия факторов риска,</w:t>
      </w:r>
    </w:p>
    <w:p w:rsidR="00293BD7" w:rsidRPr="003F769D" w:rsidRDefault="00293BD7" w:rsidP="00293BD7">
      <w:pPr>
        <w:suppressAutoHyphens/>
        <w:spacing w:before="100" w:beforeAutospacing="1" w:after="100" w:afterAutospacing="1" w:line="240" w:lineRule="auto"/>
        <w:ind w:firstLine="708"/>
        <w:contextualSpacing/>
        <w:jc w:val="both"/>
        <w:rPr>
          <w:rFonts w:ascii="Times New Roman" w:eastAsia="Times New Roman" w:hAnsi="Times New Roman"/>
          <w:sz w:val="24"/>
          <w:szCs w:val="24"/>
          <w:lang w:eastAsia="ar-SA"/>
        </w:rPr>
      </w:pPr>
      <w:r w:rsidRPr="003F769D">
        <w:rPr>
          <w:rFonts w:ascii="Times New Roman" w:eastAsia="Times New Roman" w:hAnsi="Times New Roman"/>
          <w:sz w:val="24"/>
          <w:szCs w:val="24"/>
          <w:lang w:eastAsia="ar-SA"/>
        </w:rPr>
        <w:t xml:space="preserve"> - информационная поддержка принятия решений при управлении активами и пассивами.</w:t>
      </w:r>
    </w:p>
    <w:p w:rsidR="00293BD7" w:rsidRPr="003F769D" w:rsidRDefault="00293BD7" w:rsidP="00293BD7">
      <w:pPr>
        <w:suppressAutoHyphens/>
        <w:spacing w:before="100" w:beforeAutospacing="1" w:after="100" w:afterAutospacing="1" w:line="240" w:lineRule="auto"/>
        <w:contextualSpacing/>
        <w:jc w:val="both"/>
        <w:rPr>
          <w:rFonts w:ascii="Times New Roman" w:eastAsia="Times New Roman" w:hAnsi="Times New Roman"/>
          <w:sz w:val="24"/>
          <w:szCs w:val="24"/>
          <w:lang w:eastAsia="ar-SA"/>
        </w:rPr>
      </w:pPr>
      <w:r w:rsidRPr="003F769D">
        <w:rPr>
          <w:rFonts w:ascii="Times New Roman" w:eastAsia="Times New Roman" w:hAnsi="Times New Roman"/>
          <w:sz w:val="24"/>
          <w:szCs w:val="24"/>
          <w:lang w:eastAsia="ar-SA"/>
        </w:rPr>
        <w:t xml:space="preserve">          В  рамках стресс-тестирования Банком учитывается ряд факторов, которые могут вызвать  убытки в портфеле активов, либо усложнить управление его рисками.      </w:t>
      </w:r>
    </w:p>
    <w:p w:rsidR="00293BD7" w:rsidRPr="003F769D" w:rsidRDefault="00293BD7" w:rsidP="00293BD7">
      <w:pPr>
        <w:suppressAutoHyphens/>
        <w:spacing w:before="100" w:beforeAutospacing="1" w:after="100" w:afterAutospacing="1" w:line="240" w:lineRule="auto"/>
        <w:contextualSpacing/>
        <w:jc w:val="both"/>
        <w:rPr>
          <w:rFonts w:ascii="Times New Roman" w:eastAsia="Times New Roman" w:hAnsi="Times New Roman"/>
          <w:sz w:val="24"/>
          <w:szCs w:val="24"/>
          <w:lang w:eastAsia="ar-SA"/>
        </w:rPr>
      </w:pPr>
      <w:r w:rsidRPr="003F769D">
        <w:rPr>
          <w:rFonts w:ascii="Times New Roman" w:eastAsia="Times New Roman" w:hAnsi="Times New Roman"/>
          <w:sz w:val="24"/>
          <w:szCs w:val="24"/>
          <w:lang w:eastAsia="ar-SA"/>
        </w:rPr>
        <w:t xml:space="preserve">            Основной методикой стресс-тестирования в Банке является сценарный анализ. </w:t>
      </w:r>
    </w:p>
    <w:p w:rsidR="00293BD7" w:rsidRPr="003F769D" w:rsidRDefault="00293BD7" w:rsidP="00293BD7">
      <w:pPr>
        <w:suppressAutoHyphens/>
        <w:spacing w:before="100" w:beforeAutospacing="1" w:after="100" w:afterAutospacing="1" w:line="240" w:lineRule="auto"/>
        <w:ind w:firstLine="440"/>
        <w:contextualSpacing/>
        <w:jc w:val="both"/>
        <w:rPr>
          <w:rFonts w:ascii="Times New Roman" w:eastAsia="Times New Roman" w:hAnsi="Times New Roman"/>
          <w:sz w:val="24"/>
          <w:szCs w:val="24"/>
          <w:lang w:eastAsia="ar-SA"/>
        </w:rPr>
      </w:pPr>
      <w:r w:rsidRPr="003F769D">
        <w:rPr>
          <w:rFonts w:ascii="Times New Roman" w:eastAsia="Times New Roman" w:hAnsi="Times New Roman"/>
          <w:sz w:val="24"/>
          <w:szCs w:val="24"/>
          <w:lang w:eastAsia="ar-SA"/>
        </w:rPr>
        <w:t>   Сценарный анализ преимущественно нацелен на оценку стратегических перспектив Банка. Он позволяет оценить потенциальное одновременное воздействие ряда факторов риска на деятельность Банка в случае наступления экстремального, но вместе с тем вероятного  события.</w:t>
      </w:r>
    </w:p>
    <w:p w:rsidR="00293BD7" w:rsidRPr="003F769D" w:rsidRDefault="00293BD7" w:rsidP="00293BD7">
      <w:pPr>
        <w:suppressAutoHyphens/>
        <w:spacing w:before="100" w:beforeAutospacing="1" w:after="100" w:afterAutospacing="1" w:line="240" w:lineRule="auto"/>
        <w:ind w:firstLine="709"/>
        <w:contextualSpacing/>
        <w:jc w:val="both"/>
        <w:rPr>
          <w:rFonts w:ascii="Times New Roman" w:eastAsia="Times New Roman" w:hAnsi="Times New Roman"/>
          <w:sz w:val="24"/>
          <w:szCs w:val="24"/>
          <w:shd w:val="clear" w:color="auto" w:fill="FFFF00"/>
          <w:lang w:eastAsia="ar-SA"/>
        </w:rPr>
      </w:pPr>
      <w:r w:rsidRPr="003F769D">
        <w:rPr>
          <w:rFonts w:ascii="Times New Roman" w:eastAsia="Times New Roman" w:hAnsi="Times New Roman"/>
          <w:sz w:val="24"/>
          <w:szCs w:val="24"/>
          <w:lang w:eastAsia="ar-SA"/>
        </w:rPr>
        <w:t>Стресс-тестирование проводится одновременно по всем значимым рискам:</w:t>
      </w:r>
    </w:p>
    <w:p w:rsidR="00293BD7" w:rsidRPr="003F769D" w:rsidRDefault="00293BD7" w:rsidP="008B6B35">
      <w:pPr>
        <w:numPr>
          <w:ilvl w:val="0"/>
          <w:numId w:val="25"/>
        </w:numPr>
        <w:suppressAutoHyphens/>
        <w:spacing w:before="100" w:beforeAutospacing="1" w:after="100" w:afterAutospacing="1" w:line="240" w:lineRule="auto"/>
        <w:contextualSpacing/>
        <w:jc w:val="both"/>
        <w:rPr>
          <w:rFonts w:ascii="Times New Roman" w:eastAsia="Times New Roman" w:hAnsi="Times New Roman"/>
          <w:sz w:val="24"/>
          <w:szCs w:val="24"/>
          <w:lang w:eastAsia="ar-SA"/>
        </w:rPr>
      </w:pPr>
      <w:r w:rsidRPr="003F769D">
        <w:rPr>
          <w:rFonts w:ascii="Times New Roman" w:eastAsia="Times New Roman" w:hAnsi="Times New Roman"/>
          <w:sz w:val="24"/>
          <w:szCs w:val="24"/>
          <w:lang w:eastAsia="ar-SA"/>
        </w:rPr>
        <w:t>кредитному риску;</w:t>
      </w:r>
    </w:p>
    <w:p w:rsidR="00293BD7" w:rsidRPr="003F769D" w:rsidRDefault="00293BD7" w:rsidP="008B6B35">
      <w:pPr>
        <w:numPr>
          <w:ilvl w:val="0"/>
          <w:numId w:val="25"/>
        </w:numPr>
        <w:suppressAutoHyphens/>
        <w:spacing w:before="100" w:beforeAutospacing="1" w:after="100" w:afterAutospacing="1" w:line="240" w:lineRule="auto"/>
        <w:contextualSpacing/>
        <w:jc w:val="both"/>
        <w:rPr>
          <w:rFonts w:ascii="Times New Roman" w:eastAsia="Times New Roman" w:hAnsi="Times New Roman"/>
          <w:sz w:val="24"/>
          <w:szCs w:val="24"/>
          <w:lang w:eastAsia="ar-SA"/>
        </w:rPr>
      </w:pPr>
      <w:r w:rsidRPr="003F769D">
        <w:rPr>
          <w:rFonts w:ascii="Times New Roman" w:eastAsia="Times New Roman" w:hAnsi="Times New Roman"/>
          <w:sz w:val="24"/>
          <w:szCs w:val="24"/>
          <w:lang w:eastAsia="ar-SA"/>
        </w:rPr>
        <w:t>риску ликвидности;</w:t>
      </w:r>
    </w:p>
    <w:p w:rsidR="00293BD7" w:rsidRPr="003F769D" w:rsidRDefault="00293BD7" w:rsidP="008B6B35">
      <w:pPr>
        <w:numPr>
          <w:ilvl w:val="0"/>
          <w:numId w:val="25"/>
        </w:numPr>
        <w:suppressAutoHyphens/>
        <w:spacing w:before="100" w:beforeAutospacing="1" w:after="100" w:afterAutospacing="1" w:line="240" w:lineRule="auto"/>
        <w:contextualSpacing/>
        <w:jc w:val="both"/>
        <w:rPr>
          <w:rFonts w:ascii="Times New Roman" w:eastAsia="Times New Roman" w:hAnsi="Times New Roman"/>
          <w:sz w:val="24"/>
          <w:szCs w:val="24"/>
          <w:lang w:eastAsia="ar-SA"/>
        </w:rPr>
      </w:pPr>
      <w:r w:rsidRPr="003F769D">
        <w:rPr>
          <w:rFonts w:ascii="Times New Roman" w:eastAsia="Times New Roman" w:hAnsi="Times New Roman"/>
          <w:sz w:val="24"/>
          <w:szCs w:val="24"/>
          <w:lang w:eastAsia="ar-SA"/>
        </w:rPr>
        <w:t>процентному риску банковского портфеля.</w:t>
      </w:r>
    </w:p>
    <w:p w:rsidR="00293BD7" w:rsidRPr="003F769D" w:rsidRDefault="00293BD7" w:rsidP="00293BD7">
      <w:pPr>
        <w:suppressAutoHyphens/>
        <w:spacing w:before="100" w:beforeAutospacing="1" w:after="100" w:afterAutospacing="1" w:line="240" w:lineRule="auto"/>
        <w:ind w:firstLine="709"/>
        <w:contextualSpacing/>
        <w:jc w:val="both"/>
        <w:rPr>
          <w:rFonts w:ascii="Times New Roman" w:eastAsia="Times New Roman" w:hAnsi="Times New Roman"/>
          <w:sz w:val="24"/>
          <w:szCs w:val="24"/>
          <w:lang w:eastAsia="ar-SA"/>
        </w:rPr>
      </w:pPr>
      <w:r w:rsidRPr="003F769D">
        <w:rPr>
          <w:rFonts w:ascii="Times New Roman" w:eastAsia="Times New Roman" w:hAnsi="Times New Roman"/>
          <w:sz w:val="24"/>
          <w:szCs w:val="24"/>
          <w:lang w:eastAsia="ar-SA"/>
        </w:rPr>
        <w:t xml:space="preserve">Расчет показателей кредитного риска, риска ликвидности и процентного риска банковского портфеля производится по методике расчета показателей оценки активов (ПА), ликвидности (ПЛ) и доходности (ПД) в соответствии с Указанием ЦБ РФ №4336-У «Об оценке экономического положения банков» </w:t>
      </w:r>
      <w:r w:rsidRPr="003F769D">
        <w:rPr>
          <w:rFonts w:ascii="Times New Roman" w:eastAsia="Times New Roman" w:hAnsi="Times New Roman"/>
          <w:sz w:val="24"/>
          <w:szCs w:val="24"/>
          <w:lang w:eastAsia="ru-RU"/>
        </w:rPr>
        <w:t xml:space="preserve">от 03 апреля </w:t>
      </w:r>
      <w:smartTag w:uri="urn:schemas-microsoft-com:office:smarttags" w:element="metricconverter">
        <w:smartTagPr>
          <w:attr w:name="ProductID" w:val="2017 г"/>
        </w:smartTagPr>
        <w:r w:rsidRPr="003F769D">
          <w:rPr>
            <w:rFonts w:ascii="Times New Roman" w:eastAsia="Times New Roman" w:hAnsi="Times New Roman"/>
            <w:sz w:val="24"/>
            <w:szCs w:val="24"/>
            <w:lang w:eastAsia="ru-RU"/>
          </w:rPr>
          <w:t>2017 г</w:t>
        </w:r>
      </w:smartTag>
      <w:r w:rsidRPr="003F769D">
        <w:rPr>
          <w:rFonts w:ascii="Times New Roman" w:eastAsia="Times New Roman" w:hAnsi="Times New Roman"/>
          <w:sz w:val="24"/>
          <w:szCs w:val="24"/>
          <w:lang w:eastAsia="ru-RU"/>
        </w:rPr>
        <w:t>.</w:t>
      </w:r>
    </w:p>
    <w:p w:rsidR="00293BD7" w:rsidRPr="003F769D" w:rsidRDefault="00293BD7" w:rsidP="00293BD7">
      <w:pPr>
        <w:suppressAutoHyphens/>
        <w:spacing w:before="100" w:beforeAutospacing="1" w:after="100" w:afterAutospacing="1" w:line="240" w:lineRule="auto"/>
        <w:ind w:firstLine="709"/>
        <w:contextualSpacing/>
        <w:jc w:val="both"/>
        <w:rPr>
          <w:rFonts w:ascii="Times New Roman" w:eastAsia="Times New Roman" w:hAnsi="Times New Roman"/>
          <w:sz w:val="24"/>
          <w:szCs w:val="24"/>
          <w:lang w:eastAsia="ar-SA"/>
        </w:rPr>
      </w:pPr>
      <w:r w:rsidRPr="003F769D">
        <w:rPr>
          <w:rFonts w:ascii="Times New Roman" w:eastAsia="Times New Roman" w:hAnsi="Times New Roman"/>
          <w:sz w:val="24"/>
          <w:szCs w:val="24"/>
          <w:lang w:eastAsia="ar-SA"/>
        </w:rPr>
        <w:t>Оценка кредитного риска, риска ликвидности и процентного риска банковского портфеля производится с учетом требований внутренних документов Банка.</w:t>
      </w:r>
    </w:p>
    <w:p w:rsidR="00293BD7" w:rsidRPr="003F769D" w:rsidRDefault="00293BD7" w:rsidP="00293BD7">
      <w:pPr>
        <w:suppressAutoHyphens/>
        <w:spacing w:before="100" w:beforeAutospacing="1" w:after="100" w:afterAutospacing="1" w:line="240" w:lineRule="auto"/>
        <w:ind w:firstLine="709"/>
        <w:contextualSpacing/>
        <w:jc w:val="both"/>
        <w:rPr>
          <w:rFonts w:ascii="Times New Roman" w:eastAsia="Times New Roman" w:hAnsi="Times New Roman"/>
          <w:sz w:val="24"/>
          <w:szCs w:val="24"/>
          <w:lang w:eastAsia="ar-SA"/>
        </w:rPr>
      </w:pPr>
      <w:r w:rsidRPr="003F769D">
        <w:rPr>
          <w:rFonts w:ascii="Times New Roman" w:eastAsia="Times New Roman" w:hAnsi="Times New Roman"/>
          <w:sz w:val="24"/>
          <w:szCs w:val="24"/>
          <w:lang w:eastAsia="ar-SA"/>
        </w:rPr>
        <w:t>На основе расчетов формируется  оценка банковского риска и показатель стрессовой устойчивости банка.</w:t>
      </w:r>
    </w:p>
    <w:p w:rsidR="00293BD7" w:rsidRPr="003F769D" w:rsidRDefault="00293BD7" w:rsidP="00293BD7">
      <w:pPr>
        <w:spacing w:after="0" w:line="240" w:lineRule="auto"/>
        <w:ind w:firstLine="284"/>
        <w:contextualSpacing/>
        <w:jc w:val="both"/>
        <w:rPr>
          <w:rFonts w:ascii="Times New Roman" w:eastAsia="Times New Roman" w:hAnsi="Times New Roman"/>
          <w:sz w:val="24"/>
          <w:szCs w:val="24"/>
          <w:lang w:eastAsia="ar-SA"/>
        </w:rPr>
      </w:pPr>
      <w:r w:rsidRPr="003F769D">
        <w:rPr>
          <w:rFonts w:ascii="Times New Roman" w:eastAsia="Times New Roman" w:hAnsi="Times New Roman"/>
          <w:sz w:val="24"/>
          <w:szCs w:val="24"/>
        </w:rPr>
        <w:t xml:space="preserve">        </w:t>
      </w:r>
    </w:p>
    <w:p w:rsidR="00293BD7" w:rsidRPr="003F769D" w:rsidRDefault="00293BD7" w:rsidP="00293BD7">
      <w:pPr>
        <w:autoSpaceDE w:val="0"/>
        <w:autoSpaceDN w:val="0"/>
        <w:adjustRightInd w:val="0"/>
        <w:spacing w:after="0" w:line="240" w:lineRule="auto"/>
        <w:jc w:val="center"/>
        <w:rPr>
          <w:rFonts w:ascii="Times New Roman" w:hAnsi="Times New Roman"/>
          <w:b/>
          <w:sz w:val="24"/>
          <w:szCs w:val="24"/>
          <w:lang w:eastAsia="ru-RU"/>
        </w:rPr>
      </w:pPr>
      <w:r w:rsidRPr="003F769D">
        <w:rPr>
          <w:rFonts w:ascii="Times New Roman" w:hAnsi="Times New Roman"/>
          <w:b/>
          <w:sz w:val="24"/>
          <w:szCs w:val="24"/>
          <w:lang w:eastAsia="ru-RU"/>
        </w:rPr>
        <w:t>Политика Банка в области снижения  рисков</w:t>
      </w:r>
    </w:p>
    <w:p w:rsidR="00293BD7" w:rsidRPr="003F769D" w:rsidRDefault="00293BD7" w:rsidP="00293BD7">
      <w:pPr>
        <w:autoSpaceDE w:val="0"/>
        <w:autoSpaceDN w:val="0"/>
        <w:adjustRightInd w:val="0"/>
        <w:spacing w:after="0" w:line="240" w:lineRule="auto"/>
        <w:jc w:val="center"/>
        <w:rPr>
          <w:rFonts w:ascii="Times New Roman" w:hAnsi="Times New Roman"/>
          <w:b/>
          <w:sz w:val="24"/>
          <w:szCs w:val="24"/>
        </w:rPr>
      </w:pPr>
    </w:p>
    <w:p w:rsidR="00293BD7" w:rsidRPr="003F769D" w:rsidRDefault="00293BD7" w:rsidP="00293BD7">
      <w:pPr>
        <w:autoSpaceDE w:val="0"/>
        <w:autoSpaceDN w:val="0"/>
        <w:adjustRightInd w:val="0"/>
        <w:spacing w:after="0" w:line="240" w:lineRule="auto"/>
        <w:jc w:val="both"/>
        <w:rPr>
          <w:rFonts w:ascii="Times New Roman" w:hAnsi="Times New Roman"/>
          <w:sz w:val="24"/>
          <w:szCs w:val="24"/>
          <w:lang w:eastAsia="ru-RU"/>
        </w:rPr>
      </w:pPr>
      <w:r w:rsidRPr="003F769D">
        <w:rPr>
          <w:rFonts w:ascii="Times New Roman" w:hAnsi="Times New Roman"/>
          <w:sz w:val="24"/>
          <w:szCs w:val="24"/>
        </w:rPr>
        <w:lastRenderedPageBreak/>
        <w:t xml:space="preserve">          </w:t>
      </w:r>
      <w:r w:rsidRPr="003F769D">
        <w:rPr>
          <w:rFonts w:ascii="Times New Roman" w:hAnsi="Times New Roman"/>
          <w:sz w:val="24"/>
          <w:szCs w:val="24"/>
          <w:lang w:eastAsia="ru-RU"/>
        </w:rPr>
        <w:t xml:space="preserve">Политика Банка в области снижения  рисков включает в себя: </w:t>
      </w:r>
    </w:p>
    <w:p w:rsidR="00293BD7" w:rsidRPr="003F769D" w:rsidRDefault="00293BD7" w:rsidP="00293BD7">
      <w:pPr>
        <w:autoSpaceDE w:val="0"/>
        <w:autoSpaceDN w:val="0"/>
        <w:adjustRightInd w:val="0"/>
        <w:spacing w:after="0" w:line="240" w:lineRule="auto"/>
        <w:jc w:val="both"/>
        <w:rPr>
          <w:rFonts w:ascii="Times New Roman" w:hAnsi="Times New Roman"/>
          <w:sz w:val="24"/>
          <w:szCs w:val="24"/>
          <w:lang w:eastAsia="ru-RU"/>
        </w:rPr>
      </w:pPr>
      <w:r w:rsidRPr="003F769D">
        <w:rPr>
          <w:rFonts w:ascii="Times New Roman" w:hAnsi="Times New Roman"/>
          <w:sz w:val="24"/>
          <w:szCs w:val="24"/>
          <w:lang w:eastAsia="ru-RU"/>
        </w:rPr>
        <w:t xml:space="preserve">           - определение лимитов риска и дальнейшее обеспечение соблюдения установленных лимитов; </w:t>
      </w:r>
    </w:p>
    <w:p w:rsidR="00293BD7" w:rsidRPr="003F769D" w:rsidRDefault="00293BD7" w:rsidP="00293BD7">
      <w:pPr>
        <w:pStyle w:val="af6"/>
        <w:ind w:left="0" w:right="-7" w:firstLine="440"/>
        <w:rPr>
          <w:sz w:val="24"/>
          <w:szCs w:val="24"/>
        </w:rPr>
      </w:pPr>
      <w:r w:rsidRPr="003F769D">
        <w:rPr>
          <w:rFonts w:eastAsia="Calibri"/>
          <w:sz w:val="24"/>
          <w:szCs w:val="24"/>
        </w:rPr>
        <w:t xml:space="preserve">   -  строгое выполнение сотрудниками требований нормативных актов и соблюдение внутренних регламентов и процедур.</w:t>
      </w:r>
    </w:p>
    <w:p w:rsidR="00293BD7" w:rsidRPr="003F769D" w:rsidRDefault="00293BD7" w:rsidP="00293BD7">
      <w:pPr>
        <w:spacing w:line="240" w:lineRule="auto"/>
        <w:contextualSpacing/>
        <w:jc w:val="both"/>
        <w:rPr>
          <w:rFonts w:ascii="Times New Roman" w:hAnsi="Times New Roman"/>
          <w:sz w:val="24"/>
          <w:szCs w:val="24"/>
        </w:rPr>
      </w:pPr>
      <w:r w:rsidRPr="003F769D">
        <w:rPr>
          <w:rFonts w:ascii="Times New Roman" w:hAnsi="Times New Roman"/>
          <w:sz w:val="24"/>
          <w:szCs w:val="24"/>
          <w:lang w:eastAsia="ru-RU"/>
        </w:rPr>
        <w:t xml:space="preserve">           Система лимитов является одним из наиболее действенных инструментов по управлению банковскими рисками. Система лимитов обеспечивает выполнение Банком обязательных нормативов, определенных нормативными правовыми актами Банка России, ограничивает величину рисков, принимаемых на себя Банком.</w:t>
      </w:r>
      <w:r w:rsidRPr="003F769D">
        <w:rPr>
          <w:rFonts w:ascii="Times New Roman" w:hAnsi="Times New Roman"/>
          <w:sz w:val="24"/>
          <w:szCs w:val="24"/>
        </w:rPr>
        <w:t xml:space="preserve"> Система лимитов  Банка состоит из следующих основных блоков: установление лимитов, соблюдение лимитов и  контроль соблюдения лимитов.</w:t>
      </w:r>
    </w:p>
    <w:p w:rsidR="00293BD7" w:rsidRPr="003F769D" w:rsidRDefault="00293BD7" w:rsidP="00293BD7">
      <w:pPr>
        <w:spacing w:line="240" w:lineRule="auto"/>
        <w:contextualSpacing/>
        <w:jc w:val="both"/>
        <w:rPr>
          <w:rFonts w:ascii="Times New Roman" w:hAnsi="Times New Roman"/>
          <w:sz w:val="24"/>
          <w:szCs w:val="24"/>
        </w:rPr>
      </w:pPr>
      <w:r w:rsidRPr="003F769D">
        <w:rPr>
          <w:rFonts w:ascii="Times New Roman" w:hAnsi="Times New Roman"/>
          <w:sz w:val="24"/>
          <w:szCs w:val="24"/>
        </w:rPr>
        <w:t xml:space="preserve">          На ежедневной основе Банком осуществляется контроль за выполнением обязательных нормативов, установленных Банком России. Все обязательные нормативы в течение отчетного  года выполнялись.</w:t>
      </w:r>
    </w:p>
    <w:p w:rsidR="00293BD7" w:rsidRPr="003F769D" w:rsidRDefault="00293BD7" w:rsidP="00293BD7">
      <w:pPr>
        <w:spacing w:line="240" w:lineRule="auto"/>
        <w:contextualSpacing/>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xml:space="preserve">          В Банке в соответствии с внутренними нормативными документами </w:t>
      </w:r>
      <w:r w:rsidRPr="003F769D">
        <w:rPr>
          <w:rFonts w:ascii="Times New Roman" w:eastAsia="Arial Unicode MS" w:hAnsi="Times New Roman"/>
          <w:sz w:val="24"/>
          <w:szCs w:val="24"/>
          <w:lang w:eastAsia="ru-RU"/>
        </w:rPr>
        <w:t xml:space="preserve">действует система лимитов и ограничений, позволяющая обеспечить приемлемый  уровень рисков. </w:t>
      </w:r>
      <w:r w:rsidRPr="003F769D">
        <w:rPr>
          <w:rFonts w:ascii="Times New Roman" w:eastAsia="Times New Roman" w:hAnsi="Times New Roman"/>
          <w:sz w:val="24"/>
          <w:szCs w:val="24"/>
          <w:lang w:eastAsia="ru-RU"/>
        </w:rPr>
        <w:t xml:space="preserve"> В целях осуществления контроля за достаточностью собственных средств (капитала) Банк устанавливает процедуры распределения капитала через систему лимитов. Система лимитов риска в Банке имеет многоуровневую структуру:</w:t>
      </w:r>
    </w:p>
    <w:p w:rsidR="00293BD7" w:rsidRPr="003F769D" w:rsidRDefault="00293BD7" w:rsidP="00293BD7">
      <w:pPr>
        <w:tabs>
          <w:tab w:val="left" w:pos="900"/>
        </w:tabs>
        <w:autoSpaceDE w:val="0"/>
        <w:autoSpaceDN w:val="0"/>
        <w:adjustRightInd w:val="0"/>
        <w:spacing w:after="0" w:line="240" w:lineRule="auto"/>
        <w:contextualSpacing/>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xml:space="preserve">          -  общий лимит </w:t>
      </w:r>
      <w:r w:rsidRPr="003F769D">
        <w:rPr>
          <w:rFonts w:ascii="Times New Roman" w:eastAsia="Times New Roman" w:hAnsi="Times New Roman"/>
          <w:b/>
          <w:sz w:val="24"/>
          <w:szCs w:val="24"/>
          <w:lang w:eastAsia="x-none"/>
        </w:rPr>
        <w:t xml:space="preserve"> </w:t>
      </w:r>
      <w:r w:rsidRPr="003F769D">
        <w:rPr>
          <w:rFonts w:ascii="Times New Roman" w:eastAsia="Times New Roman" w:hAnsi="Times New Roman"/>
          <w:sz w:val="24"/>
          <w:szCs w:val="24"/>
          <w:lang w:eastAsia="x-none"/>
        </w:rPr>
        <w:t>(совокупный риск);</w:t>
      </w:r>
    </w:p>
    <w:p w:rsidR="00293BD7" w:rsidRPr="003F769D" w:rsidRDefault="00293BD7" w:rsidP="00293BD7">
      <w:pPr>
        <w:tabs>
          <w:tab w:val="left" w:pos="900"/>
        </w:tabs>
        <w:autoSpaceDE w:val="0"/>
        <w:autoSpaceDN w:val="0"/>
        <w:adjustRightInd w:val="0"/>
        <w:spacing w:after="0" w:line="240" w:lineRule="auto"/>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xml:space="preserve">          -  лимиты по видам значимых для Банка рисков;</w:t>
      </w:r>
    </w:p>
    <w:p w:rsidR="00293BD7" w:rsidRPr="003F769D" w:rsidRDefault="00293BD7" w:rsidP="00293BD7">
      <w:pPr>
        <w:tabs>
          <w:tab w:val="left" w:pos="900"/>
          <w:tab w:val="left" w:pos="1418"/>
        </w:tabs>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xml:space="preserve"> - лимиты по подразделениям Банка, ответственным за принятие значимых рисков (в рамках предоставленных им полномочий).</w:t>
      </w:r>
    </w:p>
    <w:p w:rsidR="00293BD7" w:rsidRPr="003F769D" w:rsidRDefault="00293BD7" w:rsidP="00293BD7">
      <w:pPr>
        <w:tabs>
          <w:tab w:val="left" w:pos="0"/>
        </w:tabs>
        <w:spacing w:after="0" w:line="240" w:lineRule="auto"/>
        <w:ind w:right="-7" w:firstLine="440"/>
        <w:contextualSpacing/>
        <w:jc w:val="both"/>
        <w:rPr>
          <w:rFonts w:ascii="Times New Roman" w:eastAsia="Times New Roman" w:hAnsi="Times New Roman"/>
          <w:sz w:val="24"/>
          <w:szCs w:val="24"/>
          <w:lang w:eastAsia="ru-RU"/>
        </w:rPr>
      </w:pPr>
      <w:r w:rsidRPr="003F769D">
        <w:rPr>
          <w:rFonts w:ascii="Times New Roman" w:eastAsia="Arial Unicode MS" w:hAnsi="Times New Roman"/>
          <w:sz w:val="24"/>
          <w:szCs w:val="24"/>
          <w:lang w:eastAsia="ru-RU"/>
        </w:rPr>
        <w:t xml:space="preserve">  Л</w:t>
      </w:r>
      <w:r w:rsidRPr="003F769D">
        <w:rPr>
          <w:rFonts w:ascii="Times New Roman" w:eastAsia="Times New Roman" w:hAnsi="Times New Roman"/>
          <w:sz w:val="24"/>
          <w:szCs w:val="24"/>
          <w:lang w:eastAsia="ru-RU"/>
        </w:rPr>
        <w:t>имиты по видам значимых для Банка рисков следующие:</w:t>
      </w:r>
    </w:p>
    <w:p w:rsidR="00293BD7" w:rsidRPr="003F769D" w:rsidRDefault="00293BD7" w:rsidP="00293BD7">
      <w:pPr>
        <w:shd w:val="clear" w:color="auto" w:fill="FFFFFF"/>
        <w:spacing w:after="0" w:line="240" w:lineRule="auto"/>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xml:space="preserve">         По</w:t>
      </w:r>
      <w:r w:rsidRPr="003F769D">
        <w:rPr>
          <w:rFonts w:ascii="Times New Roman" w:eastAsia="Times New Roman" w:hAnsi="Times New Roman"/>
          <w:i/>
          <w:sz w:val="24"/>
          <w:szCs w:val="24"/>
          <w:lang w:eastAsia="ru-RU"/>
        </w:rPr>
        <w:t xml:space="preserve"> </w:t>
      </w:r>
      <w:r w:rsidRPr="003F769D">
        <w:rPr>
          <w:rFonts w:ascii="Times New Roman" w:eastAsia="Times New Roman" w:hAnsi="Times New Roman"/>
          <w:sz w:val="24"/>
          <w:szCs w:val="24"/>
          <w:lang w:eastAsia="ru-RU"/>
        </w:rPr>
        <w:t>кредитному риску:</w:t>
      </w:r>
    </w:p>
    <w:p w:rsidR="00293BD7" w:rsidRPr="003F769D" w:rsidRDefault="00293BD7" w:rsidP="00293BD7">
      <w:pPr>
        <w:autoSpaceDE w:val="0"/>
        <w:autoSpaceDN w:val="0"/>
        <w:adjustRightInd w:val="0"/>
        <w:spacing w:after="0" w:line="240" w:lineRule="auto"/>
        <w:ind w:firstLine="567"/>
        <w:jc w:val="both"/>
        <w:rPr>
          <w:rFonts w:ascii="Times New Roman" w:hAnsi="Times New Roman"/>
          <w:bCs/>
          <w:iCs/>
          <w:sz w:val="24"/>
          <w:szCs w:val="24"/>
        </w:rPr>
      </w:pPr>
      <w:r w:rsidRPr="003F769D">
        <w:rPr>
          <w:rFonts w:ascii="Times New Roman" w:hAnsi="Times New Roman"/>
          <w:bCs/>
          <w:iCs/>
          <w:sz w:val="24"/>
          <w:szCs w:val="24"/>
        </w:rPr>
        <w:t xml:space="preserve">- </w:t>
      </w:r>
      <w:r w:rsidRPr="003F769D">
        <w:rPr>
          <w:rFonts w:ascii="Times New Roman" w:eastAsia="Times New Roman" w:hAnsi="Times New Roman"/>
          <w:sz w:val="24"/>
          <w:szCs w:val="24"/>
          <w:lang w:eastAsia="ru-RU"/>
        </w:rPr>
        <w:t xml:space="preserve">максимальная совокупная сумма активов под кредитным риском </w:t>
      </w:r>
      <w:r w:rsidRPr="003F769D">
        <w:rPr>
          <w:rFonts w:ascii="Times New Roman" w:hAnsi="Times New Roman"/>
          <w:bCs/>
          <w:iCs/>
          <w:sz w:val="24"/>
          <w:szCs w:val="24"/>
        </w:rPr>
        <w:t xml:space="preserve">  по контрагенту – кредитной организации  в целом по Банку;</w:t>
      </w:r>
    </w:p>
    <w:p w:rsidR="00293BD7" w:rsidRPr="003F769D" w:rsidRDefault="00293BD7" w:rsidP="00293BD7">
      <w:pPr>
        <w:shd w:val="clear" w:color="auto" w:fill="FFFFFF"/>
        <w:spacing w:after="0" w:line="240" w:lineRule="auto"/>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xml:space="preserve">          -  минимальная совокупная сумма активов под кредитным риском в целом по Банку;</w:t>
      </w:r>
    </w:p>
    <w:p w:rsidR="00293BD7" w:rsidRPr="003F769D" w:rsidRDefault="00293BD7" w:rsidP="00293BD7">
      <w:pPr>
        <w:autoSpaceDE w:val="0"/>
        <w:autoSpaceDN w:val="0"/>
        <w:adjustRightInd w:val="0"/>
        <w:spacing w:after="0" w:line="240" w:lineRule="auto"/>
        <w:ind w:firstLine="567"/>
        <w:jc w:val="both"/>
        <w:rPr>
          <w:rFonts w:ascii="Times New Roman" w:eastAsia="Times New Roman" w:hAnsi="Times New Roman"/>
          <w:strike/>
          <w:sz w:val="24"/>
          <w:szCs w:val="24"/>
          <w:lang w:eastAsia="ar-SA"/>
        </w:rPr>
      </w:pPr>
      <w:r w:rsidRPr="003F769D">
        <w:rPr>
          <w:rFonts w:ascii="Times New Roman" w:eastAsia="Times New Roman" w:hAnsi="Times New Roman"/>
          <w:sz w:val="24"/>
          <w:szCs w:val="24"/>
          <w:lang w:eastAsia="ar-SA"/>
        </w:rPr>
        <w:t>-  п</w:t>
      </w:r>
      <w:r w:rsidRPr="003F769D">
        <w:rPr>
          <w:rFonts w:ascii="Times New Roman" w:eastAsia="Times New Roman" w:hAnsi="Times New Roman"/>
          <w:sz w:val="24"/>
          <w:szCs w:val="24"/>
          <w:lang w:eastAsia="x-none"/>
        </w:rPr>
        <w:t>оказатель концентрации кредитных рисков на связанное с банком лицо (группу связанных с банком лиц);</w:t>
      </w:r>
      <w:r w:rsidRPr="003F769D">
        <w:rPr>
          <w:rFonts w:ascii="Times New Roman" w:eastAsia="Times New Roman" w:hAnsi="Times New Roman"/>
          <w:b/>
          <w:sz w:val="24"/>
          <w:szCs w:val="24"/>
          <w:lang w:eastAsia="x-none"/>
        </w:rPr>
        <w:t xml:space="preserve"> </w:t>
      </w:r>
    </w:p>
    <w:p w:rsidR="00293BD7" w:rsidRPr="003F769D" w:rsidRDefault="00293BD7" w:rsidP="00293BD7">
      <w:pPr>
        <w:tabs>
          <w:tab w:val="left" w:pos="0"/>
        </w:tabs>
        <w:spacing w:after="0" w:line="240" w:lineRule="auto"/>
        <w:ind w:right="-7" w:firstLine="440"/>
        <w:contextualSpacing/>
        <w:jc w:val="both"/>
        <w:rPr>
          <w:rFonts w:ascii="Times New Roman" w:hAnsi="Times New Roman"/>
          <w:sz w:val="24"/>
          <w:szCs w:val="24"/>
        </w:rPr>
      </w:pPr>
      <w:r w:rsidRPr="003F769D">
        <w:rPr>
          <w:rFonts w:ascii="Times New Roman" w:hAnsi="Times New Roman"/>
          <w:sz w:val="24"/>
          <w:szCs w:val="24"/>
        </w:rPr>
        <w:t xml:space="preserve">  - показатель доли просроченных ссуд (удельный вес просроченных ссуд в общем объеме ссуд).</w:t>
      </w:r>
    </w:p>
    <w:p w:rsidR="00293BD7" w:rsidRPr="003F769D" w:rsidRDefault="00293BD7" w:rsidP="00293BD7">
      <w:pPr>
        <w:tabs>
          <w:tab w:val="left" w:pos="0"/>
        </w:tabs>
        <w:spacing w:after="0" w:line="240" w:lineRule="auto"/>
        <w:ind w:right="-7" w:firstLine="440"/>
        <w:contextualSpacing/>
        <w:jc w:val="both"/>
        <w:rPr>
          <w:rFonts w:ascii="Times New Roman" w:hAnsi="Times New Roman"/>
          <w:sz w:val="24"/>
          <w:szCs w:val="24"/>
        </w:rPr>
      </w:pPr>
      <w:r w:rsidRPr="003F769D">
        <w:rPr>
          <w:rFonts w:ascii="Times New Roman" w:hAnsi="Times New Roman"/>
          <w:sz w:val="24"/>
          <w:szCs w:val="24"/>
        </w:rPr>
        <w:t xml:space="preserve">  По риску концентрации  в рамках процедур управления кредитным  риском:  </w:t>
      </w:r>
    </w:p>
    <w:p w:rsidR="00293BD7" w:rsidRPr="003F769D" w:rsidRDefault="00293BD7" w:rsidP="00293BD7">
      <w:pPr>
        <w:shd w:val="clear" w:color="auto" w:fill="FFFFFF"/>
        <w:spacing w:after="0" w:line="240" w:lineRule="auto"/>
        <w:jc w:val="both"/>
        <w:rPr>
          <w:rFonts w:ascii="Times New Roman" w:hAnsi="Times New Roman"/>
          <w:bCs/>
          <w:iCs/>
          <w:sz w:val="24"/>
          <w:szCs w:val="24"/>
        </w:rPr>
      </w:pPr>
      <w:r w:rsidRPr="003F769D">
        <w:rPr>
          <w:rFonts w:ascii="Times New Roman" w:eastAsia="Times New Roman" w:hAnsi="Times New Roman"/>
          <w:sz w:val="24"/>
          <w:szCs w:val="24"/>
          <w:lang w:eastAsia="ru-RU"/>
        </w:rPr>
        <w:t xml:space="preserve">          -  </w:t>
      </w:r>
      <w:r w:rsidRPr="003F769D">
        <w:rPr>
          <w:rFonts w:ascii="Times New Roman" w:hAnsi="Times New Roman"/>
          <w:b/>
          <w:bCs/>
          <w:iCs/>
          <w:sz w:val="24"/>
          <w:szCs w:val="24"/>
        </w:rPr>
        <w:t xml:space="preserve"> </w:t>
      </w:r>
      <w:r w:rsidRPr="003F769D">
        <w:rPr>
          <w:rFonts w:ascii="Times New Roman" w:eastAsia="Times New Roman" w:hAnsi="Times New Roman"/>
          <w:sz w:val="24"/>
          <w:szCs w:val="24"/>
          <w:lang w:eastAsia="ru-RU"/>
        </w:rPr>
        <w:t xml:space="preserve">максимальная совокупная сумма активов под  кредитным риском </w:t>
      </w:r>
      <w:r w:rsidRPr="003F769D">
        <w:rPr>
          <w:rFonts w:ascii="Times New Roman" w:hAnsi="Times New Roman"/>
          <w:bCs/>
          <w:iCs/>
          <w:sz w:val="24"/>
          <w:szCs w:val="24"/>
        </w:rPr>
        <w:t xml:space="preserve">  к одному заемщику или группе связанных заемщиков в целом по Банку;</w:t>
      </w:r>
    </w:p>
    <w:p w:rsidR="00293BD7" w:rsidRPr="003F769D" w:rsidRDefault="00293BD7" w:rsidP="00293BD7">
      <w:pPr>
        <w:tabs>
          <w:tab w:val="left" w:pos="0"/>
          <w:tab w:val="left" w:pos="993"/>
        </w:tabs>
        <w:spacing w:after="0" w:line="240" w:lineRule="auto"/>
        <w:ind w:right="-7" w:firstLine="426"/>
        <w:contextualSpacing/>
        <w:jc w:val="both"/>
        <w:rPr>
          <w:rFonts w:ascii="Times New Roman" w:hAnsi="Times New Roman"/>
          <w:sz w:val="24"/>
          <w:szCs w:val="24"/>
        </w:rPr>
      </w:pPr>
      <w:r w:rsidRPr="003F769D">
        <w:rPr>
          <w:rFonts w:ascii="Times New Roman" w:hAnsi="Times New Roman"/>
          <w:sz w:val="24"/>
          <w:szCs w:val="24"/>
        </w:rPr>
        <w:t xml:space="preserve">  - </w:t>
      </w:r>
      <w:r w:rsidRPr="003F769D">
        <w:rPr>
          <w:rFonts w:ascii="Times New Roman" w:eastAsia="Times New Roman" w:hAnsi="Times New Roman"/>
          <w:sz w:val="24"/>
          <w:szCs w:val="24"/>
          <w:lang w:eastAsia="ru-RU"/>
        </w:rPr>
        <w:t>максимальная совокупная сумма активов под кредитным риском в</w:t>
      </w:r>
      <w:r w:rsidRPr="003F769D">
        <w:rPr>
          <w:rFonts w:ascii="Times New Roman" w:hAnsi="Times New Roman"/>
          <w:spacing w:val="-2"/>
          <w:sz w:val="24"/>
          <w:szCs w:val="24"/>
        </w:rPr>
        <w:t xml:space="preserve"> разрезе</w:t>
      </w:r>
      <w:r w:rsidRPr="003F769D">
        <w:rPr>
          <w:rFonts w:ascii="Times New Roman" w:hAnsi="Times New Roman"/>
          <w:sz w:val="24"/>
          <w:szCs w:val="24"/>
        </w:rPr>
        <w:t xml:space="preserve">  отдельных </w:t>
      </w:r>
      <w:r w:rsidRPr="003F769D">
        <w:rPr>
          <w:rFonts w:ascii="Times New Roman" w:hAnsi="Times New Roman"/>
          <w:spacing w:val="-2"/>
          <w:sz w:val="24"/>
          <w:szCs w:val="24"/>
        </w:rPr>
        <w:t>видов экономической деятельности заемщиков,</w:t>
      </w:r>
      <w:r w:rsidRPr="003F769D">
        <w:rPr>
          <w:rFonts w:ascii="Times New Roman" w:hAnsi="Times New Roman"/>
          <w:sz w:val="24"/>
          <w:szCs w:val="24"/>
        </w:rPr>
        <w:t xml:space="preserve">  которые занимают наибольшую долю в кредитном портфеле Банка;</w:t>
      </w:r>
    </w:p>
    <w:p w:rsidR="00293BD7" w:rsidRPr="003F769D" w:rsidRDefault="00293BD7" w:rsidP="00293BD7">
      <w:pPr>
        <w:tabs>
          <w:tab w:val="left" w:pos="0"/>
          <w:tab w:val="left" w:pos="993"/>
        </w:tabs>
        <w:spacing w:line="240" w:lineRule="auto"/>
        <w:ind w:right="-7"/>
        <w:contextualSpacing/>
        <w:jc w:val="both"/>
        <w:rPr>
          <w:rFonts w:ascii="Times New Roman" w:hAnsi="Times New Roman"/>
          <w:sz w:val="24"/>
          <w:szCs w:val="24"/>
        </w:rPr>
      </w:pPr>
      <w:r w:rsidRPr="003F769D">
        <w:rPr>
          <w:rFonts w:ascii="Times New Roman" w:hAnsi="Times New Roman"/>
          <w:sz w:val="24"/>
          <w:szCs w:val="24"/>
        </w:rPr>
        <w:t xml:space="preserve">         - </w:t>
      </w:r>
      <w:r w:rsidRPr="003F769D">
        <w:rPr>
          <w:rFonts w:ascii="Times New Roman" w:eastAsia="Times New Roman" w:hAnsi="Times New Roman"/>
          <w:sz w:val="24"/>
          <w:szCs w:val="24"/>
          <w:lang w:eastAsia="ru-RU"/>
        </w:rPr>
        <w:t>максимальная совокупная сумма активов под кредитным риском по</w:t>
      </w:r>
      <w:r w:rsidRPr="003F769D">
        <w:rPr>
          <w:rFonts w:ascii="Times New Roman" w:hAnsi="Times New Roman"/>
          <w:sz w:val="24"/>
          <w:szCs w:val="24"/>
        </w:rPr>
        <w:t xml:space="preserve">  географическим зонам. </w:t>
      </w:r>
    </w:p>
    <w:p w:rsidR="00293BD7" w:rsidRPr="003F769D" w:rsidRDefault="00293BD7" w:rsidP="00293BD7">
      <w:pPr>
        <w:tabs>
          <w:tab w:val="left" w:pos="0"/>
        </w:tabs>
        <w:spacing w:after="0" w:line="240" w:lineRule="auto"/>
        <w:ind w:right="-7" w:firstLine="440"/>
        <w:contextualSpacing/>
        <w:jc w:val="both"/>
        <w:rPr>
          <w:rFonts w:ascii="Times New Roman" w:hAnsi="Times New Roman"/>
          <w:sz w:val="24"/>
          <w:szCs w:val="24"/>
        </w:rPr>
      </w:pPr>
      <w:r w:rsidRPr="003F769D">
        <w:rPr>
          <w:rFonts w:ascii="Times New Roman" w:hAnsi="Times New Roman"/>
          <w:sz w:val="24"/>
          <w:szCs w:val="24"/>
        </w:rPr>
        <w:t xml:space="preserve"> По риску концентрации  в рамках процедур управления риском ликвидности: </w:t>
      </w:r>
    </w:p>
    <w:p w:rsidR="00293BD7" w:rsidRPr="003F769D" w:rsidRDefault="00293BD7" w:rsidP="00293BD7">
      <w:pPr>
        <w:spacing w:after="0" w:line="240" w:lineRule="auto"/>
        <w:ind w:firstLine="426"/>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xml:space="preserve">- </w:t>
      </w:r>
      <w:r w:rsidRPr="003F769D">
        <w:rPr>
          <w:rFonts w:ascii="Times New Roman" w:hAnsi="Times New Roman"/>
          <w:sz w:val="24"/>
          <w:szCs w:val="24"/>
        </w:rPr>
        <w:t xml:space="preserve">максимальная  совокупная сумма обязательств Банка перед  кредитором (вкладчиком) формы отчетности 0409157»  </w:t>
      </w:r>
      <w:r w:rsidRPr="003F769D">
        <w:rPr>
          <w:rFonts w:ascii="Times New Roman" w:eastAsia="Times New Roman" w:hAnsi="Times New Roman"/>
          <w:sz w:val="24"/>
          <w:szCs w:val="24"/>
          <w:lang w:eastAsia="ru-RU"/>
        </w:rPr>
        <w:t>(не более 25% от суммы обязательств формы 0409806).</w:t>
      </w:r>
      <w:r w:rsidRPr="003F769D">
        <w:rPr>
          <w:rFonts w:ascii="Times New Roman" w:eastAsia="Times New Roman" w:hAnsi="Times New Roman"/>
          <w:b/>
          <w:sz w:val="24"/>
          <w:szCs w:val="24"/>
          <w:lang w:eastAsia="x-none"/>
        </w:rPr>
        <w:t xml:space="preserve"> </w:t>
      </w:r>
    </w:p>
    <w:p w:rsidR="00293BD7" w:rsidRPr="003F769D" w:rsidRDefault="00293BD7" w:rsidP="00293BD7">
      <w:pPr>
        <w:tabs>
          <w:tab w:val="left" w:pos="0"/>
        </w:tabs>
        <w:spacing w:after="0" w:line="240" w:lineRule="auto"/>
        <w:ind w:right="-7"/>
        <w:jc w:val="both"/>
        <w:rPr>
          <w:rFonts w:ascii="Times New Roman" w:hAnsi="Times New Roman"/>
          <w:i/>
          <w:sz w:val="24"/>
          <w:szCs w:val="24"/>
        </w:rPr>
      </w:pPr>
      <w:r w:rsidRPr="003F769D">
        <w:rPr>
          <w:rFonts w:ascii="Times New Roman" w:hAnsi="Times New Roman"/>
          <w:sz w:val="24"/>
          <w:szCs w:val="24"/>
        </w:rPr>
        <w:t xml:space="preserve">         По  процентному риску банковского портфеля:</w:t>
      </w:r>
    </w:p>
    <w:p w:rsidR="00293BD7" w:rsidRPr="003F769D" w:rsidRDefault="00293BD7" w:rsidP="00293BD7">
      <w:pPr>
        <w:tabs>
          <w:tab w:val="left" w:pos="0"/>
          <w:tab w:val="left" w:pos="993"/>
        </w:tabs>
        <w:spacing w:line="240" w:lineRule="auto"/>
        <w:ind w:right="-7"/>
        <w:contextualSpacing/>
        <w:jc w:val="both"/>
        <w:rPr>
          <w:rFonts w:ascii="Times New Roman" w:hAnsi="Times New Roman"/>
          <w:sz w:val="24"/>
          <w:szCs w:val="24"/>
        </w:rPr>
      </w:pPr>
      <w:r w:rsidRPr="003F769D">
        <w:rPr>
          <w:rFonts w:ascii="Times New Roman" w:hAnsi="Times New Roman"/>
          <w:bCs/>
          <w:iCs/>
          <w:sz w:val="24"/>
          <w:szCs w:val="24"/>
        </w:rPr>
        <w:t xml:space="preserve">         -</w:t>
      </w:r>
      <w:r w:rsidRPr="003F769D">
        <w:rPr>
          <w:rFonts w:ascii="Times New Roman" w:eastAsia="Times New Roman" w:hAnsi="Times New Roman"/>
          <w:sz w:val="24"/>
          <w:szCs w:val="24"/>
          <w:lang w:eastAsia="ru-RU"/>
        </w:rPr>
        <w:t xml:space="preserve"> показатель по риску процентной ставки (форма 0409127).</w:t>
      </w:r>
      <w:r w:rsidRPr="003F769D">
        <w:rPr>
          <w:rFonts w:ascii="Times New Roman" w:hAnsi="Times New Roman"/>
          <w:sz w:val="24"/>
          <w:szCs w:val="24"/>
        </w:rPr>
        <w:t xml:space="preserve"> </w:t>
      </w:r>
    </w:p>
    <w:p w:rsidR="00293BD7" w:rsidRPr="003F769D" w:rsidRDefault="00293BD7" w:rsidP="00293BD7">
      <w:pPr>
        <w:spacing w:after="0" w:line="240" w:lineRule="auto"/>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xml:space="preserve">         Все лимиты по рискам и сигнальные значения к ним устанавливаются в соответствии с определенной  методикой  установления  лимитов службой управления рисками и доводятся до подразделения Банка, ответственного за принятие значимых рисков (в рамках предоставленных им полномочий). Сигнальный уровень для  разных показателей риска может быть различным и устанавливается в суммовом или  процентном  выражении.</w:t>
      </w:r>
      <w:r w:rsidRPr="003F769D">
        <w:rPr>
          <w:rFonts w:ascii="Times New Roman" w:hAnsi="Times New Roman"/>
          <w:sz w:val="24"/>
          <w:szCs w:val="24"/>
        </w:rPr>
        <w:t xml:space="preserve"> Ежедневный контроль за установленными лимитами и уровнем сигнальных значений осуществляется службой управления рисками.</w:t>
      </w:r>
    </w:p>
    <w:p w:rsidR="00293BD7" w:rsidRPr="003F769D" w:rsidRDefault="00293BD7" w:rsidP="00293BD7">
      <w:pPr>
        <w:tabs>
          <w:tab w:val="left" w:pos="567"/>
          <w:tab w:val="left" w:pos="851"/>
        </w:tabs>
        <w:autoSpaceDE w:val="0"/>
        <w:autoSpaceDN w:val="0"/>
        <w:adjustRightInd w:val="0"/>
        <w:spacing w:after="0" w:line="240" w:lineRule="auto"/>
        <w:ind w:firstLine="426"/>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lastRenderedPageBreak/>
        <w:t xml:space="preserve">  О фактах нарушения установленных лимитов рисков и/или достижении «сигнальных уровней» служба управления рисками в письменном виде информирует Правление Банка непосредственно после установления таких фактов.  </w:t>
      </w:r>
    </w:p>
    <w:p w:rsidR="00293BD7" w:rsidRPr="003F769D" w:rsidRDefault="00293BD7" w:rsidP="00293BD7">
      <w:pPr>
        <w:spacing w:line="240" w:lineRule="auto"/>
        <w:ind w:right="-7" w:firstLine="440"/>
        <w:contextualSpacing/>
        <w:jc w:val="both"/>
        <w:rPr>
          <w:rFonts w:ascii="Times New Roman" w:hAnsi="Times New Roman"/>
          <w:sz w:val="24"/>
          <w:szCs w:val="24"/>
        </w:rPr>
      </w:pPr>
      <w:r w:rsidRPr="003F769D">
        <w:rPr>
          <w:rFonts w:ascii="Times New Roman" w:eastAsia="Times New Roman" w:hAnsi="Times New Roman"/>
          <w:sz w:val="24"/>
          <w:szCs w:val="24"/>
          <w:lang w:eastAsia="ru-RU"/>
        </w:rPr>
        <w:t xml:space="preserve">  Правление Банка в оперативном порядке (в течение не более 3-х рабочих дней) рассматривает указанную информацию и предпринимает действия по снижению уровня рисков до приемлемых значений, о чем незамедлительно информирует  Совет директоров Банка. Данные о выполнении  установленных лимитов по рискам  и степени приближения использования лимитов  к сигнальному значению </w:t>
      </w:r>
      <w:r w:rsidRPr="003F769D">
        <w:rPr>
          <w:rFonts w:ascii="Times New Roman" w:hAnsi="Times New Roman"/>
          <w:sz w:val="24"/>
          <w:szCs w:val="24"/>
        </w:rPr>
        <w:t>включается в отчетность, формируемую в рамках ВПОДК, которая представляется службой управления рисками  Совету директоров и исполнительным органам Банка в порядке, установленном внутренними документами Банка.</w:t>
      </w:r>
    </w:p>
    <w:p w:rsidR="00293BD7" w:rsidRPr="003F769D" w:rsidRDefault="00293BD7" w:rsidP="00293BD7">
      <w:pPr>
        <w:keepNext/>
        <w:shd w:val="clear" w:color="auto" w:fill="FFFFFF"/>
        <w:spacing w:after="178" w:line="240" w:lineRule="auto"/>
        <w:jc w:val="both"/>
        <w:outlineLvl w:val="3"/>
        <w:rPr>
          <w:rFonts w:ascii="Times New Roman" w:hAnsi="Times New Roman"/>
          <w:sz w:val="24"/>
          <w:szCs w:val="24"/>
        </w:rPr>
      </w:pPr>
      <w:r w:rsidRPr="003F769D">
        <w:rPr>
          <w:rFonts w:ascii="Times New Roman" w:eastAsia="Times New Roman" w:hAnsi="Times New Roman"/>
          <w:sz w:val="24"/>
          <w:szCs w:val="24"/>
          <w:lang w:eastAsia="ru-RU"/>
        </w:rPr>
        <w:t xml:space="preserve">          В 2018 году фактов нарушения установленных лимитов зафиксировано не было.</w:t>
      </w:r>
      <w:r w:rsidRPr="003F769D">
        <w:rPr>
          <w:rFonts w:ascii="Times New Roman" w:hAnsi="Times New Roman"/>
          <w:sz w:val="24"/>
          <w:szCs w:val="24"/>
        </w:rPr>
        <w:t xml:space="preserve">            </w:t>
      </w:r>
    </w:p>
    <w:p w:rsidR="00293BD7" w:rsidRPr="003F769D" w:rsidRDefault="00293BD7" w:rsidP="00293BD7">
      <w:pPr>
        <w:tabs>
          <w:tab w:val="left" w:pos="0"/>
          <w:tab w:val="left" w:pos="360"/>
          <w:tab w:val="left" w:pos="720"/>
          <w:tab w:val="left" w:pos="900"/>
          <w:tab w:val="left" w:pos="1620"/>
        </w:tabs>
        <w:autoSpaceDE w:val="0"/>
        <w:autoSpaceDN w:val="0"/>
        <w:adjustRightInd w:val="0"/>
        <w:spacing w:after="0" w:line="240" w:lineRule="auto"/>
        <w:jc w:val="both"/>
        <w:rPr>
          <w:rFonts w:ascii="Times New Roman" w:eastAsia="Times New Roman" w:hAnsi="Times New Roman"/>
          <w:snapToGrid w:val="0"/>
          <w:spacing w:val="1"/>
          <w:sz w:val="24"/>
          <w:szCs w:val="24"/>
        </w:rPr>
      </w:pPr>
      <w:r w:rsidRPr="003F769D">
        <w:rPr>
          <w:rFonts w:ascii="Times New Roman" w:eastAsia="Times New Roman" w:hAnsi="Times New Roman"/>
          <w:snapToGrid w:val="0"/>
          <w:spacing w:val="1"/>
          <w:sz w:val="24"/>
          <w:szCs w:val="24"/>
        </w:rPr>
        <w:t xml:space="preserve">          Основные методы управления  рисками (в том числе их оценки, ограничения и снижения):</w:t>
      </w:r>
    </w:p>
    <w:p w:rsidR="00293BD7" w:rsidRPr="003F769D" w:rsidRDefault="00293BD7" w:rsidP="008B6B35">
      <w:pPr>
        <w:numPr>
          <w:ilvl w:val="0"/>
          <w:numId w:val="19"/>
        </w:numPr>
        <w:tabs>
          <w:tab w:val="left" w:pos="0"/>
          <w:tab w:val="left" w:pos="360"/>
          <w:tab w:val="left" w:pos="993"/>
        </w:tabs>
        <w:autoSpaceDE w:val="0"/>
        <w:autoSpaceDN w:val="0"/>
        <w:adjustRightInd w:val="0"/>
        <w:spacing w:after="0" w:line="240" w:lineRule="auto"/>
        <w:ind w:left="0" w:firstLine="567"/>
        <w:jc w:val="both"/>
        <w:rPr>
          <w:rFonts w:ascii="Times New Roman" w:eastAsia="Times New Roman" w:hAnsi="Times New Roman"/>
          <w:snapToGrid w:val="0"/>
          <w:spacing w:val="1"/>
          <w:sz w:val="24"/>
          <w:szCs w:val="24"/>
        </w:rPr>
      </w:pPr>
      <w:bookmarkStart w:id="3" w:name="_Toc150765755"/>
      <w:r w:rsidRPr="003F769D">
        <w:rPr>
          <w:rFonts w:ascii="Times New Roman" w:eastAsia="Times New Roman" w:hAnsi="Times New Roman"/>
          <w:snapToGrid w:val="0"/>
          <w:spacing w:val="1"/>
          <w:sz w:val="24"/>
          <w:szCs w:val="24"/>
        </w:rPr>
        <w:t>Избежание риска</w:t>
      </w:r>
      <w:bookmarkEnd w:id="3"/>
      <w:r w:rsidRPr="003F769D">
        <w:rPr>
          <w:rFonts w:ascii="Times New Roman" w:eastAsia="Times New Roman" w:hAnsi="Times New Roman"/>
          <w:snapToGrid w:val="0"/>
          <w:spacing w:val="1"/>
          <w:sz w:val="24"/>
          <w:szCs w:val="24"/>
        </w:rPr>
        <w:t xml:space="preserve"> – действие, принятое для прекращения участия в деятельности, приводящей к появлению риска;</w:t>
      </w:r>
    </w:p>
    <w:p w:rsidR="00293BD7" w:rsidRPr="003F769D" w:rsidRDefault="00293BD7" w:rsidP="008B6B35">
      <w:pPr>
        <w:numPr>
          <w:ilvl w:val="0"/>
          <w:numId w:val="19"/>
        </w:numPr>
        <w:tabs>
          <w:tab w:val="left" w:pos="0"/>
          <w:tab w:val="left" w:pos="360"/>
          <w:tab w:val="left" w:pos="993"/>
          <w:tab w:val="left" w:pos="1620"/>
        </w:tabs>
        <w:autoSpaceDE w:val="0"/>
        <w:autoSpaceDN w:val="0"/>
        <w:adjustRightInd w:val="0"/>
        <w:spacing w:after="0" w:line="240" w:lineRule="auto"/>
        <w:ind w:left="0" w:firstLine="567"/>
        <w:jc w:val="both"/>
        <w:rPr>
          <w:rFonts w:ascii="Times New Roman" w:eastAsia="Times New Roman" w:hAnsi="Times New Roman"/>
          <w:snapToGrid w:val="0"/>
          <w:spacing w:val="1"/>
          <w:sz w:val="24"/>
          <w:szCs w:val="24"/>
        </w:rPr>
      </w:pPr>
      <w:r w:rsidRPr="003F769D">
        <w:rPr>
          <w:rFonts w:ascii="Times New Roman" w:eastAsia="Times New Roman" w:hAnsi="Times New Roman"/>
          <w:snapToGrid w:val="0"/>
          <w:spacing w:val="1"/>
          <w:sz w:val="24"/>
          <w:szCs w:val="24"/>
        </w:rPr>
        <w:t>Принятие риска – отсутствие  активных действий в отношении воздействия на вероятность появления или масштаб последствий реализации риска. Принятие риска происходит в случае высокой устойчивости к риску, либо отсутствия (ограничения) возможности реагирования, либо в случае, когда затраты на осуществление какого-либо действия значительно выше потенциальных угроз;</w:t>
      </w:r>
    </w:p>
    <w:p w:rsidR="00293BD7" w:rsidRPr="003F769D" w:rsidRDefault="00293BD7" w:rsidP="008B6B35">
      <w:pPr>
        <w:numPr>
          <w:ilvl w:val="0"/>
          <w:numId w:val="20"/>
        </w:numPr>
        <w:tabs>
          <w:tab w:val="left" w:pos="0"/>
          <w:tab w:val="left" w:pos="360"/>
          <w:tab w:val="left" w:pos="993"/>
          <w:tab w:val="left" w:pos="1620"/>
        </w:tabs>
        <w:autoSpaceDE w:val="0"/>
        <w:autoSpaceDN w:val="0"/>
        <w:adjustRightInd w:val="0"/>
        <w:spacing w:after="0" w:line="240" w:lineRule="auto"/>
        <w:ind w:left="0" w:firstLine="567"/>
        <w:jc w:val="both"/>
        <w:rPr>
          <w:rFonts w:ascii="Times New Roman" w:eastAsia="Times New Roman" w:hAnsi="Times New Roman"/>
          <w:snapToGrid w:val="0"/>
          <w:spacing w:val="1"/>
          <w:sz w:val="24"/>
          <w:szCs w:val="24"/>
        </w:rPr>
      </w:pPr>
      <w:bookmarkStart w:id="4" w:name="_Toc150765757"/>
      <w:r w:rsidRPr="003F769D">
        <w:rPr>
          <w:rFonts w:ascii="Times New Roman" w:eastAsia="Times New Roman" w:hAnsi="Times New Roman"/>
          <w:snapToGrid w:val="0"/>
          <w:spacing w:val="1"/>
          <w:sz w:val="24"/>
          <w:szCs w:val="24"/>
        </w:rPr>
        <w:t>Передача риска</w:t>
      </w:r>
      <w:r w:rsidRPr="003F769D">
        <w:rPr>
          <w:rFonts w:ascii="Times New Roman" w:eastAsia="Times New Roman" w:hAnsi="Times New Roman"/>
          <w:b/>
          <w:snapToGrid w:val="0"/>
          <w:spacing w:val="1"/>
          <w:sz w:val="24"/>
          <w:szCs w:val="24"/>
        </w:rPr>
        <w:t xml:space="preserve"> </w:t>
      </w:r>
      <w:r w:rsidRPr="003F769D">
        <w:rPr>
          <w:rFonts w:ascii="Times New Roman" w:eastAsia="Times New Roman" w:hAnsi="Times New Roman"/>
          <w:snapToGrid w:val="0"/>
          <w:spacing w:val="1"/>
          <w:sz w:val="24"/>
          <w:szCs w:val="24"/>
        </w:rPr>
        <w:t>– действия, предпринятые для уменьшения</w:t>
      </w:r>
      <w:bookmarkEnd w:id="4"/>
      <w:r w:rsidRPr="003F769D">
        <w:rPr>
          <w:rFonts w:ascii="Times New Roman" w:eastAsia="Times New Roman" w:hAnsi="Times New Roman"/>
          <w:snapToGrid w:val="0"/>
          <w:spacing w:val="1"/>
          <w:sz w:val="24"/>
          <w:szCs w:val="24"/>
        </w:rPr>
        <w:t xml:space="preserve"> вероятности или масштабов последствий реализации риска с использованием механизмов передачи риска. Основными механизмами передачи риска являются страхование;</w:t>
      </w:r>
    </w:p>
    <w:p w:rsidR="00293BD7" w:rsidRPr="003F769D" w:rsidRDefault="00293BD7" w:rsidP="008B6B35">
      <w:pPr>
        <w:numPr>
          <w:ilvl w:val="0"/>
          <w:numId w:val="20"/>
        </w:numPr>
        <w:tabs>
          <w:tab w:val="left" w:pos="0"/>
          <w:tab w:val="left" w:pos="360"/>
          <w:tab w:val="left" w:pos="900"/>
          <w:tab w:val="left" w:pos="1620"/>
        </w:tabs>
        <w:autoSpaceDE w:val="0"/>
        <w:autoSpaceDN w:val="0"/>
        <w:adjustRightInd w:val="0"/>
        <w:spacing w:after="0" w:line="240" w:lineRule="auto"/>
        <w:ind w:left="0" w:firstLine="567"/>
        <w:jc w:val="both"/>
        <w:rPr>
          <w:rFonts w:ascii="Times New Roman" w:eastAsia="Times New Roman" w:hAnsi="Times New Roman"/>
          <w:snapToGrid w:val="0"/>
          <w:spacing w:val="1"/>
          <w:sz w:val="24"/>
          <w:szCs w:val="24"/>
        </w:rPr>
      </w:pPr>
      <w:r w:rsidRPr="003F769D">
        <w:rPr>
          <w:rFonts w:ascii="Times New Roman" w:eastAsia="Times New Roman" w:hAnsi="Times New Roman"/>
          <w:snapToGrid w:val="0"/>
          <w:spacing w:val="1"/>
          <w:sz w:val="24"/>
          <w:szCs w:val="24"/>
        </w:rPr>
        <w:t>Уменьшение риска</w:t>
      </w:r>
      <w:r w:rsidRPr="003F769D">
        <w:rPr>
          <w:rFonts w:ascii="Times New Roman" w:eastAsia="Times New Roman" w:hAnsi="Times New Roman"/>
          <w:b/>
          <w:snapToGrid w:val="0"/>
          <w:spacing w:val="1"/>
          <w:sz w:val="24"/>
          <w:szCs w:val="24"/>
        </w:rPr>
        <w:t xml:space="preserve"> </w:t>
      </w:r>
      <w:r w:rsidRPr="003F769D">
        <w:rPr>
          <w:rFonts w:ascii="Times New Roman" w:eastAsia="Times New Roman" w:hAnsi="Times New Roman"/>
          <w:snapToGrid w:val="0"/>
          <w:spacing w:val="1"/>
          <w:sz w:val="24"/>
          <w:szCs w:val="24"/>
        </w:rPr>
        <w:t>– действия, предпринятые для уменьшения вероятности и/или масштабов последствий реализации риска. В рамках данного метода применяются следующие приемы:</w:t>
      </w:r>
    </w:p>
    <w:p w:rsidR="00293BD7" w:rsidRPr="003F769D" w:rsidRDefault="00293BD7" w:rsidP="00293BD7">
      <w:pPr>
        <w:tabs>
          <w:tab w:val="left" w:pos="0"/>
          <w:tab w:val="left" w:pos="720"/>
          <w:tab w:val="left" w:pos="900"/>
        </w:tabs>
        <w:spacing w:after="0" w:line="240" w:lineRule="auto"/>
        <w:ind w:firstLine="709"/>
        <w:jc w:val="both"/>
        <w:rPr>
          <w:rFonts w:ascii="Times New Roman" w:eastAsia="Times New Roman" w:hAnsi="Times New Roman"/>
          <w:spacing w:val="1"/>
          <w:sz w:val="24"/>
          <w:szCs w:val="24"/>
        </w:rPr>
      </w:pPr>
      <w:r w:rsidRPr="003F769D">
        <w:rPr>
          <w:rFonts w:ascii="Times New Roman" w:eastAsia="Times New Roman" w:hAnsi="Times New Roman"/>
          <w:i/>
          <w:spacing w:val="1"/>
          <w:sz w:val="24"/>
          <w:szCs w:val="24"/>
        </w:rPr>
        <w:t>Хеджирование</w:t>
      </w:r>
      <w:r w:rsidRPr="003F769D">
        <w:rPr>
          <w:rFonts w:ascii="Times New Roman" w:eastAsia="Times New Roman" w:hAnsi="Times New Roman"/>
          <w:spacing w:val="1"/>
          <w:sz w:val="24"/>
          <w:szCs w:val="24"/>
        </w:rPr>
        <w:t xml:space="preserve"> предполагает занятие противоположной позиции по отношению к первоначально существующей при условии четкой корреляции между соответствующими финансовыми инструментами;</w:t>
      </w:r>
    </w:p>
    <w:p w:rsidR="00293BD7" w:rsidRPr="003F769D" w:rsidRDefault="00293BD7" w:rsidP="00293BD7">
      <w:pPr>
        <w:tabs>
          <w:tab w:val="left" w:pos="0"/>
          <w:tab w:val="left" w:pos="142"/>
          <w:tab w:val="left" w:pos="720"/>
          <w:tab w:val="left" w:pos="900"/>
        </w:tabs>
        <w:spacing w:after="0" w:line="240" w:lineRule="auto"/>
        <w:ind w:firstLine="709"/>
        <w:jc w:val="both"/>
        <w:rPr>
          <w:rFonts w:ascii="Times New Roman" w:eastAsia="Times New Roman" w:hAnsi="Times New Roman"/>
          <w:spacing w:val="1"/>
          <w:sz w:val="24"/>
          <w:szCs w:val="24"/>
        </w:rPr>
      </w:pPr>
      <w:r w:rsidRPr="003F769D">
        <w:rPr>
          <w:rFonts w:ascii="Times New Roman" w:eastAsia="Times New Roman" w:hAnsi="Times New Roman"/>
          <w:i/>
          <w:spacing w:val="1"/>
          <w:sz w:val="24"/>
          <w:szCs w:val="24"/>
        </w:rPr>
        <w:t xml:space="preserve">Диверсификация </w:t>
      </w:r>
      <w:r w:rsidRPr="003F769D">
        <w:rPr>
          <w:rFonts w:ascii="Times New Roman" w:eastAsia="Times New Roman" w:hAnsi="Times New Roman"/>
          <w:snapToGrid w:val="0"/>
          <w:spacing w:val="1"/>
          <w:sz w:val="24"/>
          <w:szCs w:val="24"/>
        </w:rPr>
        <w:t>–</w:t>
      </w:r>
      <w:r w:rsidRPr="003F769D">
        <w:rPr>
          <w:rFonts w:ascii="Times New Roman" w:eastAsia="Times New Roman" w:hAnsi="Times New Roman"/>
          <w:spacing w:val="1"/>
          <w:sz w:val="24"/>
          <w:szCs w:val="24"/>
        </w:rPr>
        <w:t xml:space="preserve"> прием распределения риска за счет подбора активов, доходы по которым слабо коррелируют между собой;</w:t>
      </w:r>
    </w:p>
    <w:p w:rsidR="00293BD7" w:rsidRPr="003F769D" w:rsidRDefault="00293BD7" w:rsidP="008B6B35">
      <w:pPr>
        <w:numPr>
          <w:ilvl w:val="0"/>
          <w:numId w:val="21"/>
        </w:numPr>
        <w:tabs>
          <w:tab w:val="left" w:pos="0"/>
          <w:tab w:val="left" w:pos="360"/>
          <w:tab w:val="left" w:pos="720"/>
          <w:tab w:val="left" w:pos="1620"/>
        </w:tabs>
        <w:autoSpaceDE w:val="0"/>
        <w:autoSpaceDN w:val="0"/>
        <w:adjustRightInd w:val="0"/>
        <w:spacing w:after="0" w:line="240" w:lineRule="auto"/>
        <w:ind w:left="0" w:firstLine="567"/>
        <w:jc w:val="both"/>
        <w:rPr>
          <w:rFonts w:ascii="Times New Roman" w:eastAsia="Times New Roman" w:hAnsi="Times New Roman"/>
          <w:snapToGrid w:val="0"/>
          <w:spacing w:val="1"/>
          <w:sz w:val="24"/>
          <w:szCs w:val="24"/>
        </w:rPr>
      </w:pPr>
      <w:bookmarkStart w:id="5" w:name="_Toc150765759"/>
      <w:r w:rsidRPr="003F769D">
        <w:rPr>
          <w:rFonts w:ascii="Times New Roman" w:eastAsia="Times New Roman" w:hAnsi="Times New Roman"/>
          <w:b/>
          <w:snapToGrid w:val="0"/>
          <w:spacing w:val="1"/>
          <w:sz w:val="24"/>
          <w:szCs w:val="24"/>
        </w:rPr>
        <w:t xml:space="preserve">   </w:t>
      </w:r>
      <w:r w:rsidRPr="003F769D">
        <w:rPr>
          <w:rFonts w:ascii="Times New Roman" w:eastAsia="Times New Roman" w:hAnsi="Times New Roman"/>
          <w:snapToGrid w:val="0"/>
          <w:spacing w:val="1"/>
          <w:sz w:val="24"/>
          <w:szCs w:val="24"/>
        </w:rPr>
        <w:t>Объединение риска – метод, направленный на снижение риска путем превращения случайных убытков в относительно невысокие постоянные издержки</w:t>
      </w:r>
      <w:bookmarkEnd w:id="5"/>
      <w:r w:rsidRPr="003F769D">
        <w:rPr>
          <w:rFonts w:ascii="Times New Roman" w:eastAsia="Times New Roman" w:hAnsi="Times New Roman"/>
          <w:snapToGrid w:val="0"/>
          <w:spacing w:val="1"/>
          <w:sz w:val="24"/>
          <w:szCs w:val="24"/>
        </w:rPr>
        <w:t>;</w:t>
      </w:r>
    </w:p>
    <w:p w:rsidR="00293BD7" w:rsidRPr="003F769D" w:rsidRDefault="00293BD7" w:rsidP="008B6B35">
      <w:pPr>
        <w:numPr>
          <w:ilvl w:val="0"/>
          <w:numId w:val="21"/>
        </w:numPr>
        <w:tabs>
          <w:tab w:val="left" w:pos="0"/>
          <w:tab w:val="left" w:pos="360"/>
          <w:tab w:val="left" w:pos="720"/>
          <w:tab w:val="left" w:pos="993"/>
        </w:tabs>
        <w:autoSpaceDE w:val="0"/>
        <w:autoSpaceDN w:val="0"/>
        <w:adjustRightInd w:val="0"/>
        <w:spacing w:after="0" w:line="240" w:lineRule="auto"/>
        <w:ind w:left="0" w:firstLine="567"/>
        <w:jc w:val="both"/>
        <w:rPr>
          <w:rFonts w:ascii="Times New Roman" w:eastAsia="Times New Roman" w:hAnsi="Times New Roman"/>
          <w:snapToGrid w:val="0"/>
          <w:spacing w:val="1"/>
          <w:sz w:val="24"/>
          <w:szCs w:val="24"/>
        </w:rPr>
      </w:pPr>
      <w:r w:rsidRPr="003F769D">
        <w:rPr>
          <w:rFonts w:ascii="Times New Roman" w:eastAsia="Times New Roman" w:hAnsi="Times New Roman"/>
          <w:snapToGrid w:val="0"/>
          <w:spacing w:val="1"/>
          <w:sz w:val="24"/>
          <w:szCs w:val="24"/>
        </w:rPr>
        <w:t>Распределение риска – метод, при котором риск вероятного ущерба делится между участниками таким образом, чтобы возможные потери каждого были относительно невелики.</w:t>
      </w:r>
    </w:p>
    <w:p w:rsidR="00293BD7" w:rsidRPr="003F769D" w:rsidRDefault="00293BD7" w:rsidP="008B6B35">
      <w:pPr>
        <w:pStyle w:val="a8"/>
        <w:numPr>
          <w:ilvl w:val="0"/>
          <w:numId w:val="22"/>
        </w:numPr>
        <w:spacing w:after="120" w:line="240" w:lineRule="auto"/>
        <w:ind w:left="0" w:firstLine="567"/>
        <w:jc w:val="both"/>
        <w:rPr>
          <w:rFonts w:ascii="Times New Roman" w:eastAsia="Times New Roman" w:hAnsi="Times New Roman"/>
          <w:sz w:val="24"/>
          <w:szCs w:val="24"/>
          <w:lang w:val="x-none" w:eastAsia="ru-RU"/>
        </w:rPr>
      </w:pPr>
      <w:r w:rsidRPr="003F769D">
        <w:rPr>
          <w:rFonts w:ascii="Times New Roman" w:eastAsia="Times New Roman" w:hAnsi="Times New Roman"/>
          <w:snapToGrid w:val="0"/>
          <w:spacing w:val="1"/>
          <w:sz w:val="24"/>
          <w:szCs w:val="24"/>
        </w:rPr>
        <w:t>Лимитирование</w:t>
      </w:r>
      <w:r w:rsidRPr="003F769D">
        <w:rPr>
          <w:rFonts w:ascii="Times New Roman" w:eastAsia="Times New Roman" w:hAnsi="Times New Roman"/>
          <w:b/>
          <w:snapToGrid w:val="0"/>
          <w:spacing w:val="1"/>
          <w:sz w:val="24"/>
          <w:szCs w:val="24"/>
        </w:rPr>
        <w:t xml:space="preserve"> -</w:t>
      </w:r>
      <w:r w:rsidRPr="003F769D">
        <w:rPr>
          <w:rFonts w:ascii="Times New Roman" w:hAnsi="Times New Roman"/>
          <w:b/>
          <w:i/>
          <w:sz w:val="24"/>
          <w:szCs w:val="24"/>
        </w:rPr>
        <w:t xml:space="preserve"> </w:t>
      </w:r>
      <w:r w:rsidRPr="003F769D">
        <w:rPr>
          <w:rFonts w:ascii="Times New Roman" w:eastAsia="Times New Roman" w:hAnsi="Times New Roman"/>
          <w:sz w:val="24"/>
          <w:szCs w:val="24"/>
          <w:lang w:val="x-none" w:eastAsia="ru-RU"/>
        </w:rPr>
        <w:t xml:space="preserve">установление ограничений на величины рисков  и последующий контроль их выполнения.   Основным видом лимитирования является соблюдение обязательных нормативов, установленных Банком России. </w:t>
      </w:r>
    </w:p>
    <w:p w:rsidR="00293BD7" w:rsidRPr="003F769D" w:rsidRDefault="00293BD7" w:rsidP="008B6B35">
      <w:pPr>
        <w:pStyle w:val="a8"/>
        <w:numPr>
          <w:ilvl w:val="0"/>
          <w:numId w:val="21"/>
        </w:numPr>
        <w:tabs>
          <w:tab w:val="left" w:pos="0"/>
          <w:tab w:val="left" w:pos="360"/>
          <w:tab w:val="left" w:pos="720"/>
          <w:tab w:val="left" w:pos="993"/>
        </w:tabs>
        <w:autoSpaceDE w:val="0"/>
        <w:autoSpaceDN w:val="0"/>
        <w:adjustRightInd w:val="0"/>
        <w:spacing w:after="0" w:line="240" w:lineRule="auto"/>
        <w:ind w:left="0" w:firstLine="567"/>
        <w:jc w:val="both"/>
        <w:rPr>
          <w:rFonts w:ascii="Times New Roman" w:eastAsia="Times New Roman" w:hAnsi="Times New Roman"/>
          <w:snapToGrid w:val="0"/>
          <w:spacing w:val="1"/>
          <w:sz w:val="24"/>
          <w:szCs w:val="24"/>
        </w:rPr>
      </w:pPr>
      <w:r w:rsidRPr="003F769D">
        <w:rPr>
          <w:rFonts w:ascii="Times New Roman" w:eastAsia="Times New Roman" w:hAnsi="Times New Roman"/>
          <w:snapToGrid w:val="0"/>
          <w:spacing w:val="1"/>
          <w:sz w:val="24"/>
          <w:szCs w:val="24"/>
        </w:rPr>
        <w:t>Резервирование</w:t>
      </w:r>
      <w:r w:rsidRPr="003F769D">
        <w:rPr>
          <w:rFonts w:ascii="Times New Roman" w:eastAsia="Times New Roman" w:hAnsi="Times New Roman"/>
          <w:b/>
          <w:snapToGrid w:val="0"/>
          <w:spacing w:val="1"/>
          <w:sz w:val="24"/>
          <w:szCs w:val="24"/>
        </w:rPr>
        <w:t xml:space="preserve"> -</w:t>
      </w:r>
      <w:r w:rsidRPr="003F769D">
        <w:rPr>
          <w:rFonts w:ascii="Times New Roman" w:hAnsi="Times New Roman"/>
          <w:b/>
          <w:i/>
          <w:sz w:val="24"/>
          <w:szCs w:val="24"/>
        </w:rPr>
        <w:t xml:space="preserve"> </w:t>
      </w:r>
      <w:r w:rsidRPr="003F769D">
        <w:rPr>
          <w:rFonts w:ascii="Times New Roman" w:hAnsi="Times New Roman"/>
          <w:sz w:val="24"/>
          <w:szCs w:val="24"/>
        </w:rPr>
        <w:t>процедуры, связанные с созданием резервов, регламентированы  нормативными актами Банка России</w:t>
      </w:r>
      <w:r w:rsidRPr="003F769D">
        <w:rPr>
          <w:rFonts w:ascii="Times New Roman" w:eastAsia="Times New Roman" w:hAnsi="Times New Roman"/>
          <w:snapToGrid w:val="0"/>
          <w:spacing w:val="1"/>
          <w:sz w:val="24"/>
          <w:szCs w:val="24"/>
        </w:rPr>
        <w:t>;</w:t>
      </w:r>
    </w:p>
    <w:p w:rsidR="00293BD7" w:rsidRPr="003F769D" w:rsidRDefault="00293BD7" w:rsidP="008B6B35">
      <w:pPr>
        <w:pStyle w:val="a8"/>
        <w:numPr>
          <w:ilvl w:val="0"/>
          <w:numId w:val="21"/>
        </w:numPr>
        <w:spacing w:after="0" w:line="240" w:lineRule="auto"/>
        <w:ind w:left="0" w:firstLine="567"/>
        <w:jc w:val="both"/>
        <w:rPr>
          <w:rFonts w:ascii="Times New Roman" w:hAnsi="Times New Roman"/>
          <w:sz w:val="24"/>
          <w:szCs w:val="24"/>
        </w:rPr>
      </w:pPr>
      <w:r w:rsidRPr="003F769D">
        <w:rPr>
          <w:rFonts w:ascii="Times New Roman" w:eastAsia="Times New Roman" w:hAnsi="Times New Roman"/>
          <w:snapToGrid w:val="0"/>
          <w:spacing w:val="1"/>
          <w:sz w:val="24"/>
          <w:szCs w:val="24"/>
        </w:rPr>
        <w:t>Использование обеспечения</w:t>
      </w:r>
      <w:r w:rsidRPr="003F769D">
        <w:rPr>
          <w:rFonts w:ascii="Times New Roman" w:eastAsia="Times New Roman" w:hAnsi="Times New Roman"/>
          <w:b/>
          <w:snapToGrid w:val="0"/>
          <w:spacing w:val="1"/>
          <w:sz w:val="24"/>
          <w:szCs w:val="24"/>
        </w:rPr>
        <w:t xml:space="preserve"> – </w:t>
      </w:r>
      <w:r w:rsidRPr="003F769D">
        <w:rPr>
          <w:rFonts w:ascii="Times New Roman" w:eastAsia="Times New Roman" w:hAnsi="Times New Roman"/>
          <w:snapToGrid w:val="0"/>
          <w:spacing w:val="1"/>
          <w:sz w:val="24"/>
          <w:szCs w:val="24"/>
        </w:rPr>
        <w:t>процедуры,</w:t>
      </w:r>
      <w:r w:rsidRPr="003F769D">
        <w:rPr>
          <w:rFonts w:ascii="Times New Roman" w:hAnsi="Times New Roman"/>
          <w:sz w:val="24"/>
          <w:szCs w:val="24"/>
        </w:rPr>
        <w:t xml:space="preserve"> регламентируемые внутренними документами Банка и предусматривающие  порядок и условия использования способов обеспечения обязательств по сделкам заключаемым Банком.</w:t>
      </w:r>
    </w:p>
    <w:p w:rsidR="00293BD7" w:rsidRPr="003F769D" w:rsidRDefault="00293BD7" w:rsidP="00293BD7">
      <w:pPr>
        <w:pStyle w:val="af6"/>
        <w:ind w:left="0" w:right="-7" w:firstLine="440"/>
        <w:rPr>
          <w:sz w:val="24"/>
          <w:szCs w:val="24"/>
        </w:rPr>
      </w:pPr>
    </w:p>
    <w:p w:rsidR="00293BD7" w:rsidRPr="003F769D" w:rsidRDefault="00293BD7" w:rsidP="00293BD7">
      <w:pPr>
        <w:autoSpaceDE w:val="0"/>
        <w:autoSpaceDN w:val="0"/>
        <w:adjustRightInd w:val="0"/>
        <w:spacing w:after="0" w:line="240" w:lineRule="auto"/>
        <w:jc w:val="center"/>
        <w:rPr>
          <w:rFonts w:ascii="Times New Roman" w:hAnsi="Times New Roman"/>
          <w:b/>
          <w:bCs/>
          <w:sz w:val="24"/>
          <w:szCs w:val="24"/>
        </w:rPr>
      </w:pPr>
      <w:r w:rsidRPr="003F769D">
        <w:rPr>
          <w:rFonts w:ascii="Times New Roman" w:hAnsi="Times New Roman"/>
          <w:b/>
          <w:bCs/>
          <w:sz w:val="24"/>
          <w:szCs w:val="24"/>
        </w:rPr>
        <w:t>Информация о составе и периодичности внутренней отчетности кредитной организации по рискам</w:t>
      </w:r>
    </w:p>
    <w:p w:rsidR="00293BD7" w:rsidRPr="003F769D" w:rsidRDefault="00293BD7" w:rsidP="00293BD7">
      <w:pPr>
        <w:autoSpaceDE w:val="0"/>
        <w:autoSpaceDN w:val="0"/>
        <w:adjustRightInd w:val="0"/>
        <w:spacing w:after="0" w:line="240" w:lineRule="auto"/>
        <w:jc w:val="center"/>
        <w:rPr>
          <w:rFonts w:ascii="Times New Roman" w:hAnsi="Times New Roman"/>
          <w:b/>
          <w:bCs/>
          <w:sz w:val="24"/>
          <w:szCs w:val="24"/>
        </w:rPr>
      </w:pPr>
    </w:p>
    <w:p w:rsidR="00293BD7" w:rsidRPr="003F769D" w:rsidRDefault="00293BD7" w:rsidP="00293BD7">
      <w:pPr>
        <w:autoSpaceDE w:val="0"/>
        <w:autoSpaceDN w:val="0"/>
        <w:adjustRightInd w:val="0"/>
        <w:spacing w:after="0" w:line="240" w:lineRule="auto"/>
        <w:jc w:val="both"/>
        <w:rPr>
          <w:rFonts w:ascii="Times New Roman" w:hAnsi="Times New Roman"/>
          <w:sz w:val="24"/>
          <w:szCs w:val="24"/>
          <w:lang w:eastAsia="ru-RU"/>
        </w:rPr>
      </w:pPr>
      <w:r w:rsidRPr="003F769D">
        <w:rPr>
          <w:rFonts w:ascii="Times New Roman" w:hAnsi="Times New Roman"/>
          <w:sz w:val="24"/>
          <w:szCs w:val="24"/>
          <w:lang w:eastAsia="ru-RU"/>
        </w:rPr>
        <w:t xml:space="preserve">               </w:t>
      </w:r>
      <w:r w:rsidRPr="003F769D">
        <w:rPr>
          <w:rFonts w:ascii="Times New Roman" w:eastAsia="Times New Roman" w:hAnsi="Times New Roman"/>
          <w:sz w:val="24"/>
          <w:szCs w:val="24"/>
          <w:lang w:eastAsia="ru-RU"/>
        </w:rPr>
        <w:t xml:space="preserve">Формирование внутренней отчетности по ВПОДК (внутренние процедуры оценки достаточности капитала) Банка осуществляется в соответствии с требованиями Банка России и внутренних нормативных документов Банка. </w:t>
      </w:r>
    </w:p>
    <w:p w:rsidR="00293BD7" w:rsidRPr="003F769D" w:rsidRDefault="00293BD7" w:rsidP="00293BD7">
      <w:pPr>
        <w:autoSpaceDE w:val="0"/>
        <w:autoSpaceDN w:val="0"/>
        <w:adjustRightInd w:val="0"/>
        <w:spacing w:after="0" w:line="240" w:lineRule="auto"/>
        <w:jc w:val="both"/>
        <w:rPr>
          <w:rFonts w:ascii="Times New Roman" w:hAnsi="Times New Roman"/>
          <w:sz w:val="24"/>
          <w:szCs w:val="24"/>
          <w:lang w:eastAsia="ru-RU"/>
        </w:rPr>
      </w:pPr>
      <w:r w:rsidRPr="003F769D">
        <w:rPr>
          <w:rFonts w:ascii="Times New Roman" w:hAnsi="Times New Roman"/>
          <w:sz w:val="24"/>
          <w:szCs w:val="24"/>
          <w:lang w:eastAsia="ru-RU"/>
        </w:rPr>
        <w:lastRenderedPageBreak/>
        <w:t xml:space="preserve">               С целью упорядочения процесса составления и использования внутренней отчетности по рискам в Банке разработаны и утверждены внутренние документы, в которых определен состав отчетности по рискам, подразделение, установлена периодичность составления и представления отчетности по рискам. </w:t>
      </w:r>
    </w:p>
    <w:p w:rsidR="00293BD7" w:rsidRPr="003F769D" w:rsidRDefault="00293BD7" w:rsidP="00293BD7">
      <w:pPr>
        <w:autoSpaceDE w:val="0"/>
        <w:autoSpaceDN w:val="0"/>
        <w:adjustRightInd w:val="0"/>
        <w:spacing w:after="0" w:line="240" w:lineRule="auto"/>
        <w:jc w:val="both"/>
        <w:rPr>
          <w:rFonts w:ascii="Times New Roman" w:hAnsi="Times New Roman"/>
          <w:sz w:val="24"/>
          <w:szCs w:val="24"/>
          <w:lang w:eastAsia="ru-RU"/>
        </w:rPr>
      </w:pPr>
      <w:r w:rsidRPr="003F769D">
        <w:rPr>
          <w:rFonts w:ascii="Times New Roman" w:hAnsi="Times New Roman"/>
          <w:sz w:val="24"/>
          <w:szCs w:val="24"/>
          <w:lang w:eastAsia="ru-RU"/>
        </w:rPr>
        <w:t xml:space="preserve">               Отдельные формы отчетности по рискам имеют разную периодичность составления и представления органам управления Банка от ежедневной до ежегодной. </w:t>
      </w:r>
    </w:p>
    <w:p w:rsidR="00293BD7" w:rsidRPr="003F769D" w:rsidRDefault="00293BD7" w:rsidP="00293BD7">
      <w:pPr>
        <w:autoSpaceDE w:val="0"/>
        <w:autoSpaceDN w:val="0"/>
        <w:adjustRightInd w:val="0"/>
        <w:spacing w:after="0" w:line="240" w:lineRule="auto"/>
        <w:jc w:val="both"/>
        <w:rPr>
          <w:rFonts w:ascii="Times New Roman" w:hAnsi="Times New Roman"/>
          <w:sz w:val="24"/>
          <w:szCs w:val="24"/>
          <w:lang w:eastAsia="ru-RU"/>
        </w:rPr>
      </w:pPr>
      <w:r w:rsidRPr="003F769D">
        <w:rPr>
          <w:rFonts w:ascii="Times New Roman" w:hAnsi="Times New Roman"/>
          <w:sz w:val="24"/>
          <w:szCs w:val="24"/>
          <w:lang w:eastAsia="ru-RU"/>
        </w:rPr>
        <w:t xml:space="preserve">               Отчетность по рискам распространяется среди заинтересованных лиц при условии соблюдения конфиденциальности. </w:t>
      </w:r>
    </w:p>
    <w:p w:rsidR="00293BD7" w:rsidRPr="003F769D" w:rsidRDefault="00293BD7" w:rsidP="00293BD7">
      <w:pPr>
        <w:shd w:val="clear" w:color="auto" w:fill="FFFFFF"/>
        <w:spacing w:after="0" w:line="240" w:lineRule="auto"/>
        <w:rPr>
          <w:rFonts w:ascii="Times New Roman" w:eastAsia="Times New Roman" w:hAnsi="Times New Roman"/>
          <w:bCs/>
          <w:sz w:val="24"/>
          <w:szCs w:val="24"/>
          <w:lang w:eastAsia="ru-RU"/>
        </w:rPr>
      </w:pPr>
      <w:r w:rsidRPr="003F769D">
        <w:rPr>
          <w:rFonts w:ascii="Times New Roman" w:eastAsia="Times New Roman" w:hAnsi="Times New Roman"/>
          <w:bCs/>
          <w:sz w:val="24"/>
          <w:szCs w:val="24"/>
          <w:lang w:eastAsia="ru-RU"/>
        </w:rPr>
        <w:t xml:space="preserve">               Перечень отчетности по ВПОДК: </w:t>
      </w:r>
    </w:p>
    <w:p w:rsidR="00293BD7" w:rsidRPr="003F769D" w:rsidRDefault="00056F72" w:rsidP="00056F72">
      <w:pPr>
        <w:autoSpaceDE w:val="0"/>
        <w:autoSpaceDN w:val="0"/>
        <w:adjustRightInd w:val="0"/>
        <w:spacing w:after="0" w:line="240" w:lineRule="auto"/>
        <w:jc w:val="right"/>
        <w:rPr>
          <w:rFonts w:ascii="Times New Roman" w:hAnsi="Times New Roman"/>
          <w:sz w:val="24"/>
          <w:szCs w:val="24"/>
          <w:lang w:eastAsia="ru-RU"/>
        </w:rPr>
      </w:pPr>
      <w:r w:rsidRPr="002F0D03">
        <w:rPr>
          <w:rFonts w:ascii="Times New Roman" w:hAnsi="Times New Roman"/>
          <w:sz w:val="24"/>
          <w:szCs w:val="24"/>
        </w:rPr>
        <w:t xml:space="preserve">Таблица </w:t>
      </w:r>
      <w:r w:rsidR="00170C54">
        <w:rPr>
          <w:rFonts w:ascii="Times New Roman" w:hAnsi="Times New Roman"/>
          <w:sz w:val="24"/>
          <w:szCs w:val="24"/>
        </w:rPr>
        <w:t>39</w:t>
      </w:r>
    </w:p>
    <w:tbl>
      <w:tblPr>
        <w:tblW w:w="9073"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A0" w:firstRow="1" w:lastRow="0" w:firstColumn="1" w:lastColumn="0" w:noHBand="0" w:noVBand="0"/>
      </w:tblPr>
      <w:tblGrid>
        <w:gridCol w:w="4109"/>
        <w:gridCol w:w="2554"/>
        <w:gridCol w:w="2410"/>
      </w:tblGrid>
      <w:tr w:rsidR="00293BD7" w:rsidRPr="003F769D" w:rsidTr="007D1B2E">
        <w:tc>
          <w:tcPr>
            <w:tcW w:w="4109" w:type="dxa"/>
            <w:shd w:val="clear" w:color="auto" w:fill="FFFFFF"/>
            <w:tcMar>
              <w:top w:w="27" w:type="dxa"/>
              <w:left w:w="27" w:type="dxa"/>
              <w:bottom w:w="27" w:type="dxa"/>
              <w:right w:w="27" w:type="dxa"/>
            </w:tcMar>
          </w:tcPr>
          <w:p w:rsidR="00293BD7" w:rsidRPr="003F769D" w:rsidRDefault="00293BD7" w:rsidP="00293BD7">
            <w:pPr>
              <w:spacing w:after="178" w:line="240" w:lineRule="auto"/>
              <w:jc w:val="center"/>
              <w:rPr>
                <w:rFonts w:ascii="Times New Roman" w:eastAsia="Times New Roman" w:hAnsi="Times New Roman"/>
                <w:b/>
                <w:sz w:val="24"/>
                <w:szCs w:val="24"/>
                <w:lang w:eastAsia="ru-RU"/>
              </w:rPr>
            </w:pPr>
            <w:r w:rsidRPr="003F769D">
              <w:rPr>
                <w:rFonts w:ascii="Times New Roman" w:eastAsia="Times New Roman" w:hAnsi="Times New Roman"/>
                <w:b/>
                <w:sz w:val="24"/>
                <w:szCs w:val="24"/>
                <w:lang w:eastAsia="ru-RU"/>
              </w:rPr>
              <w:t>Наименование отчета</w:t>
            </w:r>
          </w:p>
        </w:tc>
        <w:tc>
          <w:tcPr>
            <w:tcW w:w="2554" w:type="dxa"/>
            <w:shd w:val="clear" w:color="auto" w:fill="FFFFFF"/>
            <w:tcMar>
              <w:top w:w="27" w:type="dxa"/>
              <w:left w:w="27" w:type="dxa"/>
              <w:bottom w:w="27" w:type="dxa"/>
              <w:right w:w="27" w:type="dxa"/>
            </w:tcMar>
          </w:tcPr>
          <w:p w:rsidR="00293BD7" w:rsidRPr="003F769D" w:rsidRDefault="00293BD7" w:rsidP="00293BD7">
            <w:pPr>
              <w:spacing w:after="0" w:line="240" w:lineRule="auto"/>
              <w:jc w:val="center"/>
              <w:rPr>
                <w:rFonts w:ascii="Times New Roman" w:eastAsia="Times New Roman" w:hAnsi="Times New Roman"/>
                <w:b/>
                <w:sz w:val="24"/>
                <w:szCs w:val="24"/>
                <w:lang w:eastAsia="ru-RU"/>
              </w:rPr>
            </w:pPr>
            <w:r w:rsidRPr="003F769D">
              <w:rPr>
                <w:rFonts w:ascii="Times New Roman" w:eastAsia="Times New Roman" w:hAnsi="Times New Roman"/>
                <w:b/>
                <w:bCs/>
                <w:sz w:val="24"/>
                <w:szCs w:val="24"/>
                <w:lang w:eastAsia="ru-RU"/>
              </w:rPr>
              <w:t>Совет Директоров Банка</w:t>
            </w:r>
          </w:p>
        </w:tc>
        <w:tc>
          <w:tcPr>
            <w:tcW w:w="2410" w:type="dxa"/>
            <w:shd w:val="clear" w:color="auto" w:fill="FFFFFF"/>
            <w:tcMar>
              <w:top w:w="27" w:type="dxa"/>
              <w:left w:w="27" w:type="dxa"/>
              <w:bottom w:w="27" w:type="dxa"/>
              <w:right w:w="27" w:type="dxa"/>
            </w:tcMar>
          </w:tcPr>
          <w:p w:rsidR="00293BD7" w:rsidRPr="003F769D" w:rsidRDefault="00293BD7" w:rsidP="00293BD7">
            <w:pPr>
              <w:spacing w:after="0" w:line="240" w:lineRule="auto"/>
              <w:jc w:val="center"/>
              <w:rPr>
                <w:rFonts w:ascii="Times New Roman" w:eastAsia="Times New Roman" w:hAnsi="Times New Roman"/>
                <w:b/>
                <w:bCs/>
                <w:sz w:val="24"/>
                <w:szCs w:val="24"/>
                <w:lang w:eastAsia="ru-RU"/>
              </w:rPr>
            </w:pPr>
            <w:r w:rsidRPr="003F769D">
              <w:rPr>
                <w:rFonts w:ascii="Times New Roman" w:eastAsia="Times New Roman" w:hAnsi="Times New Roman"/>
                <w:b/>
                <w:bCs/>
                <w:sz w:val="24"/>
                <w:szCs w:val="24"/>
                <w:lang w:eastAsia="ru-RU"/>
              </w:rPr>
              <w:t xml:space="preserve">Исполнительные </w:t>
            </w:r>
          </w:p>
          <w:p w:rsidR="00293BD7" w:rsidRPr="003F769D" w:rsidRDefault="00293BD7" w:rsidP="00293BD7">
            <w:pPr>
              <w:spacing w:after="0" w:line="240" w:lineRule="auto"/>
              <w:jc w:val="center"/>
              <w:rPr>
                <w:rFonts w:ascii="Times New Roman" w:eastAsia="Times New Roman" w:hAnsi="Times New Roman"/>
                <w:b/>
                <w:sz w:val="24"/>
                <w:szCs w:val="24"/>
                <w:lang w:eastAsia="ru-RU"/>
              </w:rPr>
            </w:pPr>
            <w:r w:rsidRPr="003F769D">
              <w:rPr>
                <w:rFonts w:ascii="Times New Roman" w:eastAsia="Times New Roman" w:hAnsi="Times New Roman"/>
                <w:b/>
                <w:bCs/>
                <w:sz w:val="24"/>
                <w:szCs w:val="24"/>
                <w:lang w:eastAsia="ru-RU"/>
              </w:rPr>
              <w:t>органы Банка</w:t>
            </w:r>
          </w:p>
        </w:tc>
      </w:tr>
      <w:tr w:rsidR="00293BD7" w:rsidRPr="003F769D" w:rsidTr="007D1B2E">
        <w:tc>
          <w:tcPr>
            <w:tcW w:w="4109" w:type="dxa"/>
            <w:shd w:val="clear" w:color="auto" w:fill="FFFFFF"/>
            <w:tcMar>
              <w:top w:w="27" w:type="dxa"/>
              <w:left w:w="27" w:type="dxa"/>
              <w:bottom w:w="27" w:type="dxa"/>
              <w:right w:w="27" w:type="dxa"/>
            </w:tcMar>
          </w:tcPr>
          <w:p w:rsidR="00293BD7" w:rsidRPr="003F769D" w:rsidRDefault="00293BD7" w:rsidP="00293BD7">
            <w:pPr>
              <w:spacing w:after="0" w:line="240" w:lineRule="auto"/>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xml:space="preserve">1. Отчет о результатах выполнения ВПОДК, в т.ч.: </w:t>
            </w:r>
          </w:p>
          <w:p w:rsidR="00293BD7" w:rsidRPr="003F769D" w:rsidRDefault="00293BD7" w:rsidP="00293BD7">
            <w:pPr>
              <w:spacing w:after="0" w:line="240" w:lineRule="auto"/>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xml:space="preserve"> - часть 1. Отчет о соблюдении планового уровня капитала, структуры и достаточности капитала</w:t>
            </w:r>
          </w:p>
        </w:tc>
        <w:tc>
          <w:tcPr>
            <w:tcW w:w="2554" w:type="dxa"/>
            <w:shd w:val="clear" w:color="auto" w:fill="FFFFFF"/>
            <w:tcMar>
              <w:top w:w="27" w:type="dxa"/>
              <w:left w:w="27" w:type="dxa"/>
              <w:bottom w:w="27" w:type="dxa"/>
              <w:right w:w="27" w:type="dxa"/>
            </w:tcMar>
          </w:tcPr>
          <w:p w:rsidR="00293BD7" w:rsidRPr="003F769D" w:rsidRDefault="00293BD7" w:rsidP="00293BD7">
            <w:pPr>
              <w:spacing w:after="0" w:line="240" w:lineRule="auto"/>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Ежегодно (до 20 февраля)</w:t>
            </w:r>
          </w:p>
        </w:tc>
        <w:tc>
          <w:tcPr>
            <w:tcW w:w="2410" w:type="dxa"/>
            <w:shd w:val="clear" w:color="auto" w:fill="FFFFFF"/>
            <w:tcMar>
              <w:top w:w="27" w:type="dxa"/>
              <w:left w:w="27" w:type="dxa"/>
              <w:bottom w:w="27" w:type="dxa"/>
              <w:right w:w="27" w:type="dxa"/>
            </w:tcMar>
          </w:tcPr>
          <w:p w:rsidR="00293BD7" w:rsidRPr="003F769D" w:rsidRDefault="00293BD7" w:rsidP="00293BD7">
            <w:pPr>
              <w:spacing w:after="0" w:line="240" w:lineRule="auto"/>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xml:space="preserve">Ежегодно (до 20 февраля) </w:t>
            </w:r>
          </w:p>
        </w:tc>
      </w:tr>
      <w:tr w:rsidR="00293BD7" w:rsidRPr="003F769D" w:rsidTr="007D1B2E">
        <w:tc>
          <w:tcPr>
            <w:tcW w:w="4109" w:type="dxa"/>
            <w:shd w:val="clear" w:color="auto" w:fill="FFFFFF"/>
            <w:tcMar>
              <w:top w:w="27" w:type="dxa"/>
              <w:left w:w="27" w:type="dxa"/>
              <w:bottom w:w="27" w:type="dxa"/>
              <w:right w:w="27" w:type="dxa"/>
            </w:tcMar>
          </w:tcPr>
          <w:p w:rsidR="00293BD7" w:rsidRPr="003F769D" w:rsidRDefault="00293BD7" w:rsidP="00293BD7">
            <w:pPr>
              <w:spacing w:after="0" w:line="240" w:lineRule="auto"/>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часть 2. Отчет о соблюдении целевых уровней рисков и целевой структуры рисков</w:t>
            </w:r>
          </w:p>
        </w:tc>
        <w:tc>
          <w:tcPr>
            <w:tcW w:w="2554" w:type="dxa"/>
            <w:shd w:val="clear" w:color="auto" w:fill="FFFFFF"/>
            <w:tcMar>
              <w:top w:w="27" w:type="dxa"/>
              <w:left w:w="27" w:type="dxa"/>
              <w:bottom w:w="27" w:type="dxa"/>
              <w:right w:w="27" w:type="dxa"/>
            </w:tcMar>
          </w:tcPr>
          <w:p w:rsidR="00293BD7" w:rsidRPr="003F769D" w:rsidRDefault="00293BD7" w:rsidP="00293BD7">
            <w:pPr>
              <w:spacing w:after="0" w:line="240" w:lineRule="auto"/>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Ежегодно (до 20 февраля)</w:t>
            </w:r>
          </w:p>
        </w:tc>
        <w:tc>
          <w:tcPr>
            <w:tcW w:w="2410" w:type="dxa"/>
            <w:shd w:val="clear" w:color="auto" w:fill="FFFFFF"/>
            <w:tcMar>
              <w:top w:w="27" w:type="dxa"/>
              <w:left w:w="27" w:type="dxa"/>
              <w:bottom w:w="27" w:type="dxa"/>
              <w:right w:w="27" w:type="dxa"/>
            </w:tcMar>
          </w:tcPr>
          <w:p w:rsidR="00293BD7" w:rsidRPr="003F769D" w:rsidRDefault="00293BD7" w:rsidP="00293BD7">
            <w:pPr>
              <w:spacing w:after="0" w:line="240" w:lineRule="auto"/>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xml:space="preserve">Ежегодно (до 20 февраля) </w:t>
            </w:r>
          </w:p>
        </w:tc>
      </w:tr>
      <w:tr w:rsidR="00293BD7" w:rsidRPr="003F769D" w:rsidTr="007D1B2E">
        <w:tc>
          <w:tcPr>
            <w:tcW w:w="4109" w:type="dxa"/>
            <w:shd w:val="clear" w:color="auto" w:fill="FFFFFF"/>
            <w:tcMar>
              <w:top w:w="27" w:type="dxa"/>
              <w:left w:w="27" w:type="dxa"/>
              <w:bottom w:w="27" w:type="dxa"/>
              <w:right w:w="27" w:type="dxa"/>
            </w:tcMar>
          </w:tcPr>
          <w:p w:rsidR="00293BD7" w:rsidRPr="003F769D" w:rsidRDefault="00293BD7" w:rsidP="00293BD7">
            <w:pPr>
              <w:spacing w:after="0" w:line="240" w:lineRule="auto"/>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часть 3. Отчет о понесенных Банком операционных убытках</w:t>
            </w:r>
          </w:p>
        </w:tc>
        <w:tc>
          <w:tcPr>
            <w:tcW w:w="2554" w:type="dxa"/>
            <w:shd w:val="clear" w:color="auto" w:fill="FFFFFF"/>
            <w:tcMar>
              <w:top w:w="27" w:type="dxa"/>
              <w:left w:w="27" w:type="dxa"/>
              <w:bottom w:w="27" w:type="dxa"/>
              <w:right w:w="27" w:type="dxa"/>
            </w:tcMar>
          </w:tcPr>
          <w:p w:rsidR="00293BD7" w:rsidRPr="003F769D" w:rsidRDefault="00293BD7" w:rsidP="00293BD7">
            <w:pPr>
              <w:spacing w:after="0" w:line="240" w:lineRule="auto"/>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Ежегодно (до 20 февраля)</w:t>
            </w:r>
          </w:p>
        </w:tc>
        <w:tc>
          <w:tcPr>
            <w:tcW w:w="2410" w:type="dxa"/>
            <w:shd w:val="clear" w:color="auto" w:fill="FFFFFF"/>
            <w:tcMar>
              <w:top w:w="27" w:type="dxa"/>
              <w:left w:w="27" w:type="dxa"/>
              <w:bottom w:w="27" w:type="dxa"/>
              <w:right w:w="27" w:type="dxa"/>
            </w:tcMar>
          </w:tcPr>
          <w:p w:rsidR="00293BD7" w:rsidRPr="003F769D" w:rsidRDefault="00293BD7" w:rsidP="00293BD7">
            <w:pPr>
              <w:spacing w:after="0" w:line="240" w:lineRule="auto"/>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Ежегодно (до 20 февраля)</w:t>
            </w:r>
          </w:p>
        </w:tc>
      </w:tr>
      <w:tr w:rsidR="00293BD7" w:rsidRPr="003F769D" w:rsidTr="007D1B2E">
        <w:tc>
          <w:tcPr>
            <w:tcW w:w="4109" w:type="dxa"/>
            <w:shd w:val="clear" w:color="auto" w:fill="FFFFFF"/>
            <w:tcMar>
              <w:top w:w="27" w:type="dxa"/>
              <w:left w:w="27" w:type="dxa"/>
              <w:bottom w:w="27" w:type="dxa"/>
              <w:right w:w="27" w:type="dxa"/>
            </w:tcMar>
          </w:tcPr>
          <w:p w:rsidR="00293BD7" w:rsidRPr="003F769D" w:rsidRDefault="00293BD7" w:rsidP="00293BD7">
            <w:pPr>
              <w:spacing w:after="0" w:line="240" w:lineRule="auto"/>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xml:space="preserve">2. Результаты стресс-тестирования </w:t>
            </w:r>
          </w:p>
        </w:tc>
        <w:tc>
          <w:tcPr>
            <w:tcW w:w="2554" w:type="dxa"/>
            <w:shd w:val="clear" w:color="auto" w:fill="FFFFFF"/>
            <w:tcMar>
              <w:top w:w="27" w:type="dxa"/>
              <w:left w:w="27" w:type="dxa"/>
              <w:bottom w:w="27" w:type="dxa"/>
              <w:right w:w="27" w:type="dxa"/>
            </w:tcMar>
          </w:tcPr>
          <w:p w:rsidR="00293BD7" w:rsidRPr="003F769D" w:rsidRDefault="00293BD7" w:rsidP="00293BD7">
            <w:pPr>
              <w:spacing w:after="0" w:line="240" w:lineRule="auto"/>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Ежегодно (до 31 марта)</w:t>
            </w:r>
          </w:p>
        </w:tc>
        <w:tc>
          <w:tcPr>
            <w:tcW w:w="2410" w:type="dxa"/>
            <w:shd w:val="clear" w:color="auto" w:fill="FFFFFF"/>
            <w:tcMar>
              <w:top w:w="27" w:type="dxa"/>
              <w:left w:w="27" w:type="dxa"/>
              <w:bottom w:w="27" w:type="dxa"/>
              <w:right w:w="27" w:type="dxa"/>
            </w:tcMar>
          </w:tcPr>
          <w:p w:rsidR="00293BD7" w:rsidRPr="003F769D" w:rsidRDefault="00293BD7" w:rsidP="00293BD7">
            <w:pPr>
              <w:spacing w:after="0" w:line="240" w:lineRule="auto"/>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Ежегодно (до 31 марта)</w:t>
            </w:r>
          </w:p>
        </w:tc>
      </w:tr>
      <w:tr w:rsidR="00293BD7" w:rsidRPr="003F769D" w:rsidTr="007D1B2E">
        <w:tc>
          <w:tcPr>
            <w:tcW w:w="4109" w:type="dxa"/>
            <w:shd w:val="clear" w:color="auto" w:fill="FFFFFF"/>
            <w:tcMar>
              <w:top w:w="27" w:type="dxa"/>
              <w:left w:w="27" w:type="dxa"/>
              <w:bottom w:w="27" w:type="dxa"/>
              <w:right w:w="27" w:type="dxa"/>
            </w:tcMar>
          </w:tcPr>
          <w:p w:rsidR="00293BD7" w:rsidRPr="003F769D" w:rsidRDefault="00293BD7" w:rsidP="00293BD7">
            <w:pPr>
              <w:spacing w:after="0" w:line="240" w:lineRule="auto"/>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3. Отчет о значимых рисках в части информации: об агрегированном объеме значимых рисков; об объемах значимых рисков, принятых структурными подразделениями; об использовании (нарушении) установленных лимитов</w:t>
            </w:r>
          </w:p>
          <w:p w:rsidR="00293BD7" w:rsidRPr="003F769D" w:rsidRDefault="00293BD7" w:rsidP="00293BD7">
            <w:pPr>
              <w:spacing w:after="0" w:line="240" w:lineRule="auto"/>
              <w:rPr>
                <w:rFonts w:ascii="Times New Roman" w:eastAsia="Times New Roman" w:hAnsi="Times New Roman"/>
                <w:sz w:val="24"/>
                <w:szCs w:val="24"/>
                <w:lang w:eastAsia="ru-RU"/>
              </w:rPr>
            </w:pPr>
          </w:p>
        </w:tc>
        <w:tc>
          <w:tcPr>
            <w:tcW w:w="2554" w:type="dxa"/>
            <w:shd w:val="clear" w:color="auto" w:fill="FFFFFF"/>
            <w:tcMar>
              <w:top w:w="27" w:type="dxa"/>
              <w:left w:w="27" w:type="dxa"/>
              <w:bottom w:w="27" w:type="dxa"/>
              <w:right w:w="27" w:type="dxa"/>
            </w:tcMar>
          </w:tcPr>
          <w:p w:rsidR="00293BD7" w:rsidRPr="003F769D" w:rsidRDefault="00293BD7" w:rsidP="00293BD7">
            <w:pPr>
              <w:spacing w:after="0" w:line="240" w:lineRule="auto"/>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Ежеквартально (до 25 числа месяца, следующего за отчетным кварталом)</w:t>
            </w:r>
          </w:p>
        </w:tc>
        <w:tc>
          <w:tcPr>
            <w:tcW w:w="2410" w:type="dxa"/>
            <w:shd w:val="clear" w:color="auto" w:fill="FFFFFF"/>
            <w:tcMar>
              <w:top w:w="27" w:type="dxa"/>
              <w:left w:w="27" w:type="dxa"/>
              <w:bottom w:w="27" w:type="dxa"/>
              <w:right w:w="27" w:type="dxa"/>
            </w:tcMar>
          </w:tcPr>
          <w:p w:rsidR="00293BD7" w:rsidRPr="003F769D" w:rsidRDefault="00293BD7" w:rsidP="00293BD7">
            <w:pPr>
              <w:spacing w:after="0" w:line="240" w:lineRule="auto"/>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xml:space="preserve">Ежемесячно (до 25 числа месяца. следующего за отчетным) </w:t>
            </w:r>
          </w:p>
          <w:p w:rsidR="00293BD7" w:rsidRPr="003F769D" w:rsidRDefault="00293BD7" w:rsidP="00293BD7">
            <w:pPr>
              <w:spacing w:after="0" w:line="240" w:lineRule="auto"/>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xml:space="preserve"> </w:t>
            </w:r>
          </w:p>
          <w:p w:rsidR="00293BD7" w:rsidRPr="003F769D" w:rsidRDefault="00293BD7" w:rsidP="00293BD7">
            <w:pPr>
              <w:spacing w:after="0" w:line="240" w:lineRule="auto"/>
              <w:rPr>
                <w:rFonts w:ascii="Times New Roman" w:eastAsia="Times New Roman" w:hAnsi="Times New Roman"/>
                <w:sz w:val="24"/>
                <w:szCs w:val="24"/>
                <w:lang w:eastAsia="ru-RU"/>
              </w:rPr>
            </w:pPr>
          </w:p>
        </w:tc>
      </w:tr>
      <w:tr w:rsidR="00293BD7" w:rsidRPr="003F769D" w:rsidTr="007D1B2E">
        <w:tc>
          <w:tcPr>
            <w:tcW w:w="4109" w:type="dxa"/>
            <w:shd w:val="clear" w:color="auto" w:fill="FFFFFF"/>
            <w:tcMar>
              <w:top w:w="27" w:type="dxa"/>
              <w:left w:w="27" w:type="dxa"/>
              <w:bottom w:w="27" w:type="dxa"/>
              <w:right w:w="27" w:type="dxa"/>
            </w:tcMar>
          </w:tcPr>
          <w:p w:rsidR="00293BD7" w:rsidRPr="003F769D" w:rsidRDefault="00293BD7" w:rsidP="00293BD7">
            <w:pPr>
              <w:spacing w:after="0" w:line="240" w:lineRule="auto"/>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4. Отчеты о размере капитала, результатах оценки достаточности капитала</w:t>
            </w:r>
          </w:p>
          <w:p w:rsidR="00293BD7" w:rsidRPr="003F769D" w:rsidRDefault="00293BD7" w:rsidP="00293BD7">
            <w:pPr>
              <w:spacing w:after="0" w:line="240" w:lineRule="auto"/>
              <w:rPr>
                <w:rFonts w:ascii="Times New Roman" w:eastAsia="Times New Roman" w:hAnsi="Times New Roman"/>
                <w:sz w:val="24"/>
                <w:szCs w:val="24"/>
                <w:lang w:eastAsia="ru-RU"/>
              </w:rPr>
            </w:pPr>
          </w:p>
        </w:tc>
        <w:tc>
          <w:tcPr>
            <w:tcW w:w="2554" w:type="dxa"/>
            <w:shd w:val="clear" w:color="auto" w:fill="FFFFFF"/>
            <w:tcMar>
              <w:top w:w="27" w:type="dxa"/>
              <w:left w:w="27" w:type="dxa"/>
              <w:bottom w:w="27" w:type="dxa"/>
              <w:right w:w="27" w:type="dxa"/>
            </w:tcMar>
          </w:tcPr>
          <w:p w:rsidR="00293BD7" w:rsidRPr="003F769D" w:rsidRDefault="00293BD7" w:rsidP="00293BD7">
            <w:pPr>
              <w:spacing w:after="0" w:line="240" w:lineRule="auto"/>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Ежеквартально (до 25 числа месяца, следующего за отчетным кварталом)</w:t>
            </w:r>
          </w:p>
        </w:tc>
        <w:tc>
          <w:tcPr>
            <w:tcW w:w="2410" w:type="dxa"/>
            <w:shd w:val="clear" w:color="auto" w:fill="FFFFFF"/>
            <w:tcMar>
              <w:top w:w="27" w:type="dxa"/>
              <w:left w:w="27" w:type="dxa"/>
              <w:bottom w:w="27" w:type="dxa"/>
              <w:right w:w="27" w:type="dxa"/>
            </w:tcMar>
          </w:tcPr>
          <w:p w:rsidR="00293BD7" w:rsidRPr="003F769D" w:rsidRDefault="00293BD7" w:rsidP="00293BD7">
            <w:pPr>
              <w:spacing w:after="0" w:line="240" w:lineRule="auto"/>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xml:space="preserve">Ежемесячно (до 25 числа месяца. следующего за отчетным) </w:t>
            </w:r>
          </w:p>
          <w:p w:rsidR="00293BD7" w:rsidRPr="003F769D" w:rsidRDefault="00293BD7" w:rsidP="00293BD7">
            <w:pPr>
              <w:spacing w:after="0" w:line="240" w:lineRule="auto"/>
              <w:rPr>
                <w:rFonts w:ascii="Times New Roman" w:eastAsia="Times New Roman" w:hAnsi="Times New Roman"/>
                <w:sz w:val="24"/>
                <w:szCs w:val="24"/>
                <w:lang w:eastAsia="ru-RU"/>
              </w:rPr>
            </w:pPr>
          </w:p>
          <w:p w:rsidR="00293BD7" w:rsidRPr="003F769D" w:rsidRDefault="00293BD7" w:rsidP="00293BD7">
            <w:pPr>
              <w:spacing w:after="0" w:line="240" w:lineRule="auto"/>
              <w:rPr>
                <w:rFonts w:ascii="Times New Roman" w:eastAsia="Times New Roman" w:hAnsi="Times New Roman"/>
                <w:sz w:val="24"/>
                <w:szCs w:val="24"/>
                <w:lang w:eastAsia="ru-RU"/>
              </w:rPr>
            </w:pPr>
          </w:p>
        </w:tc>
      </w:tr>
      <w:tr w:rsidR="00293BD7" w:rsidRPr="003F769D" w:rsidTr="007D1B2E">
        <w:tc>
          <w:tcPr>
            <w:tcW w:w="4109" w:type="dxa"/>
            <w:shd w:val="clear" w:color="auto" w:fill="FFFFFF"/>
            <w:tcMar>
              <w:top w:w="27" w:type="dxa"/>
              <w:left w:w="27" w:type="dxa"/>
              <w:bottom w:w="27" w:type="dxa"/>
              <w:right w:w="27" w:type="dxa"/>
            </w:tcMar>
          </w:tcPr>
          <w:p w:rsidR="00293BD7" w:rsidRPr="003F769D" w:rsidRDefault="00293BD7" w:rsidP="00293BD7">
            <w:pPr>
              <w:spacing w:after="0" w:line="240" w:lineRule="auto"/>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5. Отчет о выполнении обязательных нормативов</w:t>
            </w:r>
          </w:p>
        </w:tc>
        <w:tc>
          <w:tcPr>
            <w:tcW w:w="2554" w:type="dxa"/>
            <w:shd w:val="clear" w:color="auto" w:fill="FFFFFF"/>
            <w:tcMar>
              <w:top w:w="27" w:type="dxa"/>
              <w:left w:w="27" w:type="dxa"/>
              <w:bottom w:w="27" w:type="dxa"/>
              <w:right w:w="27" w:type="dxa"/>
            </w:tcMar>
          </w:tcPr>
          <w:p w:rsidR="00293BD7" w:rsidRPr="003F769D" w:rsidRDefault="00293BD7" w:rsidP="00293BD7">
            <w:pPr>
              <w:spacing w:after="0" w:line="240" w:lineRule="auto"/>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Ежеквартально (до 25 числа месяца, следующего за отчетным кварталом</w:t>
            </w:r>
          </w:p>
        </w:tc>
        <w:tc>
          <w:tcPr>
            <w:tcW w:w="2410" w:type="dxa"/>
            <w:shd w:val="clear" w:color="auto" w:fill="FFFFFF"/>
            <w:tcMar>
              <w:top w:w="27" w:type="dxa"/>
              <w:left w:w="27" w:type="dxa"/>
              <w:bottom w:w="27" w:type="dxa"/>
              <w:right w:w="27" w:type="dxa"/>
            </w:tcMar>
          </w:tcPr>
          <w:p w:rsidR="00293BD7" w:rsidRPr="003F769D" w:rsidRDefault="00293BD7" w:rsidP="00293BD7">
            <w:pPr>
              <w:spacing w:after="0" w:line="240" w:lineRule="auto"/>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xml:space="preserve">Ежемесячно (до 25 числа месяца. следующего за отчетным) </w:t>
            </w:r>
          </w:p>
          <w:p w:rsidR="00293BD7" w:rsidRPr="003F769D" w:rsidRDefault="00293BD7" w:rsidP="00293BD7">
            <w:pPr>
              <w:spacing w:after="0" w:line="240" w:lineRule="auto"/>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xml:space="preserve"> </w:t>
            </w:r>
          </w:p>
          <w:p w:rsidR="00293BD7" w:rsidRPr="003F769D" w:rsidRDefault="00293BD7" w:rsidP="00293BD7">
            <w:pPr>
              <w:spacing w:after="0" w:line="240" w:lineRule="auto"/>
              <w:rPr>
                <w:rFonts w:ascii="Times New Roman" w:eastAsia="Times New Roman" w:hAnsi="Times New Roman"/>
                <w:sz w:val="24"/>
                <w:szCs w:val="24"/>
                <w:lang w:eastAsia="ru-RU"/>
              </w:rPr>
            </w:pPr>
          </w:p>
        </w:tc>
      </w:tr>
      <w:tr w:rsidR="00293BD7" w:rsidRPr="003F769D" w:rsidTr="007D1B2E">
        <w:tc>
          <w:tcPr>
            <w:tcW w:w="4109" w:type="dxa"/>
            <w:shd w:val="clear" w:color="auto" w:fill="FFFFFF"/>
            <w:tcMar>
              <w:top w:w="27" w:type="dxa"/>
              <w:left w:w="27" w:type="dxa"/>
              <w:bottom w:w="27" w:type="dxa"/>
              <w:right w:w="27" w:type="dxa"/>
            </w:tcMar>
          </w:tcPr>
          <w:p w:rsidR="00293BD7" w:rsidRPr="003F769D" w:rsidRDefault="00293BD7" w:rsidP="00293BD7">
            <w:pPr>
              <w:spacing w:after="0" w:line="240" w:lineRule="auto"/>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6. Информация о достижении установленных сигнальных значений и несоблюдении установленных лимитов</w:t>
            </w:r>
          </w:p>
        </w:tc>
        <w:tc>
          <w:tcPr>
            <w:tcW w:w="2554" w:type="dxa"/>
            <w:shd w:val="clear" w:color="auto" w:fill="FFFFFF"/>
            <w:tcMar>
              <w:top w:w="27" w:type="dxa"/>
              <w:left w:w="27" w:type="dxa"/>
              <w:bottom w:w="27" w:type="dxa"/>
              <w:right w:w="27" w:type="dxa"/>
            </w:tcMar>
          </w:tcPr>
          <w:p w:rsidR="00293BD7" w:rsidRPr="003F769D" w:rsidRDefault="00293BD7" w:rsidP="00293BD7">
            <w:pPr>
              <w:spacing w:after="0" w:line="240" w:lineRule="auto"/>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Не позднее дня, следующего за днем   выявления указанных фактов</w:t>
            </w:r>
          </w:p>
        </w:tc>
        <w:tc>
          <w:tcPr>
            <w:tcW w:w="2410" w:type="dxa"/>
            <w:shd w:val="clear" w:color="auto" w:fill="FFFFFF"/>
            <w:tcMar>
              <w:top w:w="27" w:type="dxa"/>
              <w:left w:w="27" w:type="dxa"/>
              <w:bottom w:w="27" w:type="dxa"/>
              <w:right w:w="27" w:type="dxa"/>
            </w:tcMar>
          </w:tcPr>
          <w:p w:rsidR="00293BD7" w:rsidRPr="003F769D" w:rsidRDefault="00293BD7" w:rsidP="00293BD7">
            <w:pPr>
              <w:spacing w:after="0" w:line="240" w:lineRule="auto"/>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xml:space="preserve">Не позднее дня, следующего за днем   выявления указанных фактов </w:t>
            </w:r>
          </w:p>
        </w:tc>
      </w:tr>
    </w:tbl>
    <w:p w:rsidR="00293BD7" w:rsidRPr="003F769D" w:rsidRDefault="00293BD7" w:rsidP="00293BD7">
      <w:pPr>
        <w:autoSpaceDE w:val="0"/>
        <w:autoSpaceDN w:val="0"/>
        <w:adjustRightInd w:val="0"/>
        <w:spacing w:after="0" w:line="240" w:lineRule="auto"/>
        <w:jc w:val="both"/>
        <w:rPr>
          <w:rFonts w:ascii="Times New Roman" w:hAnsi="Times New Roman"/>
          <w:sz w:val="24"/>
          <w:szCs w:val="24"/>
          <w:lang w:eastAsia="ru-RU"/>
        </w:rPr>
      </w:pPr>
      <w:r w:rsidRPr="003F769D">
        <w:rPr>
          <w:rFonts w:ascii="Times New Roman" w:hAnsi="Times New Roman"/>
          <w:sz w:val="24"/>
          <w:szCs w:val="24"/>
          <w:lang w:eastAsia="ru-RU"/>
        </w:rPr>
        <w:t xml:space="preserve">        </w:t>
      </w:r>
    </w:p>
    <w:p w:rsidR="00293BD7" w:rsidRPr="003F769D" w:rsidRDefault="00293BD7" w:rsidP="00293BD7">
      <w:pPr>
        <w:spacing w:after="0" w:line="240" w:lineRule="auto"/>
        <w:ind w:firstLine="426"/>
        <w:contextualSpacing/>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lastRenderedPageBreak/>
        <w:t xml:space="preserve">      Совет директоров и Правление рассматривают отчетность, составленную в рамках ВПОДК и используют полученную информацию при принятии решений по текущей деятельности Банка, а также при разработке  Стратегии развития Банка, в том числе при определении соответствия принятых рисков и установленных лимитов, при принятии решений об изменении структуры и размера капитала.</w:t>
      </w:r>
    </w:p>
    <w:p w:rsidR="00293BD7" w:rsidRPr="003F769D" w:rsidRDefault="00293BD7" w:rsidP="00293BD7">
      <w:pPr>
        <w:autoSpaceDE w:val="0"/>
        <w:autoSpaceDN w:val="0"/>
        <w:adjustRightInd w:val="0"/>
        <w:spacing w:after="0" w:line="240" w:lineRule="auto"/>
        <w:jc w:val="both"/>
        <w:rPr>
          <w:rFonts w:ascii="Times New Roman" w:eastAsia="Times New Roman" w:hAnsi="Times New Roman"/>
          <w:snapToGrid w:val="0"/>
          <w:spacing w:val="1"/>
          <w:sz w:val="24"/>
          <w:szCs w:val="24"/>
        </w:rPr>
      </w:pPr>
      <w:r w:rsidRPr="003F769D">
        <w:rPr>
          <w:rFonts w:ascii="Times New Roman" w:hAnsi="Times New Roman"/>
          <w:sz w:val="24"/>
          <w:szCs w:val="24"/>
          <w:lang w:eastAsia="ru-RU"/>
        </w:rPr>
        <w:t xml:space="preserve">         </w:t>
      </w:r>
      <w:r w:rsidRPr="003F769D">
        <w:rPr>
          <w:rFonts w:ascii="Times New Roman" w:eastAsia="Times New Roman" w:hAnsi="Times New Roman"/>
          <w:snapToGrid w:val="0"/>
          <w:spacing w:val="1"/>
          <w:sz w:val="24"/>
          <w:szCs w:val="24"/>
        </w:rPr>
        <w:t xml:space="preserve">    Главной целью разработки и реализации комплекса мер в случае реализации рисков и приближения их уровня к критическим значениям, является недопущение существенного ухудшения состояния конкретного вида бизнес-направления Банка и/или достижение соответствующим банковским риском критического для Банка значения.</w:t>
      </w:r>
    </w:p>
    <w:p w:rsidR="00293BD7" w:rsidRPr="003F769D" w:rsidRDefault="00293BD7" w:rsidP="00293BD7">
      <w:pPr>
        <w:autoSpaceDE w:val="0"/>
        <w:autoSpaceDN w:val="0"/>
        <w:adjustRightInd w:val="0"/>
        <w:spacing w:after="0" w:line="240" w:lineRule="auto"/>
        <w:jc w:val="both"/>
        <w:rPr>
          <w:rFonts w:ascii="Times New Roman" w:hAnsi="Times New Roman"/>
          <w:sz w:val="24"/>
          <w:szCs w:val="24"/>
          <w:lang w:eastAsia="ru-RU"/>
        </w:rPr>
      </w:pPr>
    </w:p>
    <w:p w:rsidR="00293BD7" w:rsidRPr="003F769D" w:rsidRDefault="00293BD7" w:rsidP="00293BD7">
      <w:pPr>
        <w:spacing w:after="0" w:line="240" w:lineRule="auto"/>
        <w:jc w:val="center"/>
        <w:rPr>
          <w:rFonts w:ascii="Times New Roman" w:hAnsi="Times New Roman"/>
          <w:b/>
          <w:sz w:val="24"/>
          <w:szCs w:val="24"/>
        </w:rPr>
      </w:pPr>
      <w:r w:rsidRPr="003F769D">
        <w:rPr>
          <w:rFonts w:ascii="Times New Roman" w:hAnsi="Times New Roman"/>
          <w:sz w:val="24"/>
          <w:szCs w:val="24"/>
          <w:lang w:eastAsia="ru-RU"/>
        </w:rPr>
        <w:t xml:space="preserve">               </w:t>
      </w:r>
      <w:r w:rsidRPr="003F769D">
        <w:rPr>
          <w:rFonts w:ascii="Times New Roman" w:hAnsi="Times New Roman"/>
          <w:b/>
          <w:sz w:val="24"/>
          <w:szCs w:val="24"/>
        </w:rPr>
        <w:t xml:space="preserve">Информация об объемах  требований к капиталу и их изменениях </w:t>
      </w:r>
    </w:p>
    <w:p w:rsidR="00293BD7" w:rsidRPr="003F769D" w:rsidRDefault="00293BD7" w:rsidP="00293BD7">
      <w:pPr>
        <w:spacing w:after="0" w:line="240" w:lineRule="auto"/>
        <w:jc w:val="center"/>
        <w:rPr>
          <w:rFonts w:ascii="Times New Roman" w:hAnsi="Times New Roman"/>
          <w:b/>
          <w:sz w:val="24"/>
          <w:szCs w:val="24"/>
        </w:rPr>
      </w:pPr>
      <w:r w:rsidRPr="003F769D">
        <w:rPr>
          <w:rFonts w:ascii="Times New Roman" w:hAnsi="Times New Roman"/>
          <w:b/>
          <w:sz w:val="24"/>
          <w:szCs w:val="24"/>
        </w:rPr>
        <w:t xml:space="preserve">в течение отчетного года </w:t>
      </w:r>
    </w:p>
    <w:p w:rsidR="00293BD7" w:rsidRPr="003F769D" w:rsidRDefault="00293BD7" w:rsidP="00293BD7">
      <w:pPr>
        <w:spacing w:after="0" w:line="240" w:lineRule="auto"/>
        <w:jc w:val="center"/>
        <w:rPr>
          <w:rFonts w:ascii="Times New Roman" w:hAnsi="Times New Roman"/>
          <w:b/>
          <w:sz w:val="24"/>
          <w:szCs w:val="24"/>
          <w:highlight w:val="yellow"/>
        </w:rPr>
      </w:pPr>
    </w:p>
    <w:p w:rsidR="00293BD7" w:rsidRPr="003F769D" w:rsidRDefault="00293BD7" w:rsidP="00293BD7">
      <w:pPr>
        <w:spacing w:after="0" w:line="240" w:lineRule="auto"/>
        <w:ind w:right="-7" w:firstLine="440"/>
        <w:jc w:val="both"/>
        <w:rPr>
          <w:rFonts w:ascii="Times New Roman" w:eastAsia="Times New Roman" w:hAnsi="Times New Roman"/>
          <w:sz w:val="24"/>
          <w:szCs w:val="24"/>
          <w:lang w:eastAsia="ru-RU"/>
        </w:rPr>
      </w:pPr>
      <w:r w:rsidRPr="003F769D">
        <w:rPr>
          <w:rFonts w:ascii="Times New Roman" w:eastAsia="Times New Roman" w:hAnsi="Times New Roman"/>
          <w:sz w:val="24"/>
          <w:szCs w:val="24"/>
        </w:rPr>
        <w:t xml:space="preserve">При расчете нормативов достаточности капитала в соответствии со стандартами «Базеля </w:t>
      </w:r>
      <w:r w:rsidRPr="003F769D">
        <w:rPr>
          <w:rFonts w:ascii="Times New Roman" w:eastAsia="Times New Roman" w:hAnsi="Times New Roman"/>
          <w:sz w:val="24"/>
          <w:szCs w:val="24"/>
          <w:lang w:val="en-US"/>
        </w:rPr>
        <w:t>III</w:t>
      </w:r>
      <w:r w:rsidRPr="003F769D">
        <w:rPr>
          <w:rFonts w:ascii="Times New Roman" w:eastAsia="Times New Roman" w:hAnsi="Times New Roman"/>
          <w:sz w:val="24"/>
          <w:szCs w:val="24"/>
        </w:rPr>
        <w:t xml:space="preserve">» </w:t>
      </w:r>
      <w:r w:rsidRPr="003F769D">
        <w:rPr>
          <w:rFonts w:ascii="Times New Roman" w:eastAsia="Times New Roman" w:hAnsi="Times New Roman"/>
          <w:bCs/>
          <w:sz w:val="24"/>
          <w:szCs w:val="24"/>
        </w:rPr>
        <w:t xml:space="preserve">минимальный уровень достаточности основного капитала (Н1.2) </w:t>
      </w:r>
      <w:r w:rsidRPr="003F769D">
        <w:rPr>
          <w:rFonts w:ascii="Times New Roman" w:eastAsia="Times New Roman" w:hAnsi="Times New Roman"/>
          <w:sz w:val="24"/>
          <w:szCs w:val="24"/>
        </w:rPr>
        <w:t xml:space="preserve">на 1 января   2019 года  </w:t>
      </w:r>
      <w:r w:rsidRPr="003F769D">
        <w:rPr>
          <w:rFonts w:ascii="Times New Roman" w:eastAsia="Times New Roman" w:hAnsi="Times New Roman"/>
          <w:bCs/>
          <w:sz w:val="24"/>
          <w:szCs w:val="24"/>
        </w:rPr>
        <w:t>составляет 6%, собственных средств (Н1.0) - 8%.</w:t>
      </w:r>
      <w:r w:rsidRPr="003F769D">
        <w:rPr>
          <w:rFonts w:ascii="Times New Roman" w:eastAsia="Times New Roman" w:hAnsi="Times New Roman"/>
          <w:sz w:val="24"/>
          <w:szCs w:val="24"/>
        </w:rPr>
        <w:t xml:space="preserve"> </w:t>
      </w:r>
      <w:r w:rsidRPr="003F769D">
        <w:rPr>
          <w:rFonts w:ascii="Times New Roman" w:eastAsia="Times New Roman" w:hAnsi="Times New Roman"/>
          <w:sz w:val="24"/>
          <w:szCs w:val="24"/>
          <w:lang w:eastAsia="ru-RU"/>
        </w:rPr>
        <w:t>В отчетном периоде Банком постоянно соблюдались нормативы достаточности капитала.</w:t>
      </w:r>
    </w:p>
    <w:p w:rsidR="00293BD7" w:rsidRPr="003F769D" w:rsidRDefault="00293BD7" w:rsidP="00293BD7">
      <w:pPr>
        <w:spacing w:after="0" w:line="240" w:lineRule="auto"/>
        <w:ind w:right="-7" w:firstLine="440"/>
        <w:jc w:val="both"/>
        <w:rPr>
          <w:rFonts w:ascii="Times New Roman" w:hAnsi="Times New Roman"/>
          <w:sz w:val="24"/>
          <w:szCs w:val="24"/>
        </w:rPr>
      </w:pPr>
      <w:r w:rsidRPr="003F769D">
        <w:rPr>
          <w:rFonts w:ascii="Times New Roman" w:hAnsi="Times New Roman"/>
          <w:sz w:val="24"/>
          <w:szCs w:val="24"/>
        </w:rPr>
        <w:t>По состоянию на 01.01.2019 г. Банк выполнил установленные Банком России требования к нормативам достаточности капитала каждого уровня (</w:t>
      </w:r>
      <w:r w:rsidRPr="003F769D">
        <w:rPr>
          <w:rFonts w:ascii="Times New Roman" w:hAnsi="Times New Roman"/>
          <w:bCs/>
          <w:sz w:val="24"/>
          <w:szCs w:val="24"/>
        </w:rPr>
        <w:t>Н1.2</w:t>
      </w:r>
      <w:r w:rsidRPr="003F769D">
        <w:rPr>
          <w:rFonts w:ascii="Times New Roman" w:hAnsi="Times New Roman"/>
          <w:sz w:val="24"/>
          <w:szCs w:val="24"/>
        </w:rPr>
        <w:t xml:space="preserve"> = 15,7% и </w:t>
      </w:r>
      <w:r w:rsidRPr="003F769D">
        <w:rPr>
          <w:rFonts w:ascii="Times New Roman" w:hAnsi="Times New Roman"/>
          <w:bCs/>
          <w:sz w:val="24"/>
          <w:szCs w:val="24"/>
        </w:rPr>
        <w:t>Н1.0</w:t>
      </w:r>
      <w:r w:rsidRPr="003F769D">
        <w:rPr>
          <w:rFonts w:ascii="Times New Roman" w:hAnsi="Times New Roman"/>
          <w:sz w:val="24"/>
          <w:szCs w:val="24"/>
        </w:rPr>
        <w:t> = 21,1%).</w:t>
      </w:r>
    </w:p>
    <w:p w:rsidR="00293BD7" w:rsidRPr="003F769D" w:rsidRDefault="00293BD7" w:rsidP="0066569D">
      <w:pPr>
        <w:spacing w:after="0" w:line="240" w:lineRule="auto"/>
        <w:ind w:right="-7" w:firstLine="440"/>
        <w:jc w:val="both"/>
        <w:rPr>
          <w:rFonts w:ascii="Times New Roman" w:eastAsia="Times New Roman" w:hAnsi="Times New Roman"/>
          <w:sz w:val="24"/>
          <w:szCs w:val="24"/>
          <w:lang w:eastAsia="ru-RU"/>
        </w:rPr>
      </w:pPr>
      <w:r w:rsidRPr="003F769D">
        <w:rPr>
          <w:rFonts w:ascii="Times New Roman" w:hAnsi="Times New Roman"/>
          <w:sz w:val="24"/>
          <w:szCs w:val="24"/>
        </w:rPr>
        <w:t>Минимальное значение норматива достаточности капитала (20,716%) было достигнуто по состоянию на 01.10.2018 г., максимальное значение (23,726%) было достигнуто по состоянию на 01.03.2018 г. Среднее значение Н1 за 2018г. составило 21,897%, рост  против уровня 2017г. 19,064 п.п. (14,9%).</w:t>
      </w:r>
    </w:p>
    <w:p w:rsidR="00293BD7" w:rsidRPr="003F769D" w:rsidRDefault="00293BD7" w:rsidP="00293BD7">
      <w:pPr>
        <w:spacing w:after="0" w:line="240" w:lineRule="auto"/>
        <w:ind w:firstLine="540"/>
        <w:jc w:val="both"/>
        <w:rPr>
          <w:rFonts w:ascii="Times New Roman" w:eastAsia="Times New Roman" w:hAnsi="Times New Roman"/>
          <w:sz w:val="24"/>
          <w:szCs w:val="24"/>
          <w:lang w:eastAsia="ru-RU"/>
        </w:rPr>
      </w:pPr>
    </w:p>
    <w:p w:rsidR="00293BD7" w:rsidRPr="003F769D" w:rsidRDefault="00293BD7" w:rsidP="00293BD7">
      <w:pPr>
        <w:spacing w:after="0" w:line="240" w:lineRule="auto"/>
        <w:ind w:firstLine="540"/>
        <w:jc w:val="center"/>
        <w:rPr>
          <w:rFonts w:ascii="Times New Roman" w:hAnsi="Times New Roman"/>
          <w:b/>
          <w:bCs/>
          <w:sz w:val="24"/>
          <w:szCs w:val="24"/>
        </w:rPr>
      </w:pPr>
      <w:r w:rsidRPr="003F769D">
        <w:rPr>
          <w:rFonts w:ascii="Times New Roman" w:hAnsi="Times New Roman"/>
          <w:b/>
          <w:bCs/>
          <w:sz w:val="24"/>
          <w:szCs w:val="24"/>
        </w:rPr>
        <w:t>Информация о видах и степени концентрации рисков, связанных с различными банковскими операциями в разрезе географических зон</w:t>
      </w:r>
    </w:p>
    <w:p w:rsidR="00293BD7" w:rsidRPr="003F769D" w:rsidRDefault="00293BD7" w:rsidP="00293BD7">
      <w:pPr>
        <w:spacing w:after="0" w:line="240" w:lineRule="auto"/>
        <w:ind w:firstLine="540"/>
        <w:jc w:val="center"/>
        <w:rPr>
          <w:rFonts w:ascii="Times New Roman" w:hAnsi="Times New Roman"/>
          <w:b/>
          <w:bCs/>
          <w:sz w:val="24"/>
          <w:szCs w:val="24"/>
        </w:rPr>
      </w:pPr>
    </w:p>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 xml:space="preserve">            В таблице ниже представлена информация о степени концентрации рисков активов и обязательств Банка в разрезе географических зон по состоянию на 01.01.2019 г.</w:t>
      </w:r>
    </w:p>
    <w:p w:rsidR="00293BD7" w:rsidRPr="003F769D" w:rsidRDefault="00293BD7" w:rsidP="00293BD7">
      <w:pPr>
        <w:spacing w:after="0" w:line="240" w:lineRule="auto"/>
        <w:jc w:val="both"/>
        <w:rPr>
          <w:rFonts w:ascii="Times New Roman" w:hAnsi="Times New Roman"/>
          <w:sz w:val="24"/>
          <w:szCs w:val="24"/>
        </w:rPr>
      </w:pPr>
    </w:p>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 xml:space="preserve">                                                                                                                             Таблица </w:t>
      </w:r>
      <w:r w:rsidR="00056F72">
        <w:rPr>
          <w:rFonts w:ascii="Times New Roman" w:hAnsi="Times New Roman"/>
          <w:sz w:val="24"/>
          <w:szCs w:val="24"/>
        </w:rPr>
        <w:t>4</w:t>
      </w:r>
      <w:r w:rsidR="00170C54">
        <w:rPr>
          <w:rFonts w:ascii="Times New Roman" w:hAnsi="Times New Roman"/>
          <w:sz w:val="24"/>
          <w:szCs w:val="24"/>
        </w:rPr>
        <w:t>0</w:t>
      </w:r>
      <w:r w:rsidRPr="003F769D">
        <w:rPr>
          <w:rFonts w:ascii="Times New Roman" w:hAnsi="Times New Roman"/>
          <w:sz w:val="24"/>
          <w:szCs w:val="24"/>
        </w:rPr>
        <w:t xml:space="preserve"> </w:t>
      </w:r>
    </w:p>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 xml:space="preserve">                                                                                                                         </w:t>
      </w:r>
      <w:r w:rsidRPr="003F769D">
        <w:rPr>
          <w:rFonts w:ascii="Times New Roman" w:hAnsi="Times New Roman"/>
          <w:sz w:val="24"/>
          <w:szCs w:val="24"/>
          <w:lang w:val="en-US"/>
        </w:rPr>
        <w:t xml:space="preserve">     </w:t>
      </w:r>
      <w:r w:rsidRPr="003F769D">
        <w:rPr>
          <w:rFonts w:ascii="Times New Roman" w:hAnsi="Times New Roman"/>
          <w:sz w:val="24"/>
          <w:szCs w:val="24"/>
        </w:rPr>
        <w:t xml:space="preserve"> тыс. руб.</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362"/>
        <w:gridCol w:w="2362"/>
        <w:gridCol w:w="2362"/>
        <w:gridCol w:w="2363"/>
      </w:tblGrid>
      <w:tr w:rsidR="00293BD7" w:rsidRPr="003F769D" w:rsidTr="007D1B2E">
        <w:tc>
          <w:tcPr>
            <w:tcW w:w="2362" w:type="dxa"/>
            <w:tcBorders>
              <w:top w:val="single" w:sz="4" w:space="0" w:color="000000"/>
              <w:left w:val="single" w:sz="4" w:space="0" w:color="000000"/>
              <w:bottom w:val="single" w:sz="4" w:space="0" w:color="000000"/>
              <w:right w:val="single" w:sz="4" w:space="0" w:color="000000"/>
            </w:tcBorders>
            <w:hideMark/>
          </w:tcPr>
          <w:p w:rsidR="00293BD7" w:rsidRPr="003F769D" w:rsidRDefault="00293BD7" w:rsidP="00293BD7">
            <w:pPr>
              <w:spacing w:after="0" w:line="240" w:lineRule="auto"/>
              <w:jc w:val="both"/>
              <w:rPr>
                <w:rFonts w:ascii="Times New Roman" w:hAnsi="Times New Roman"/>
                <w:b/>
                <w:sz w:val="24"/>
                <w:szCs w:val="24"/>
              </w:rPr>
            </w:pPr>
            <w:r w:rsidRPr="003F769D">
              <w:rPr>
                <w:rFonts w:ascii="Times New Roman" w:hAnsi="Times New Roman"/>
                <w:b/>
                <w:sz w:val="24"/>
                <w:szCs w:val="24"/>
              </w:rPr>
              <w:t xml:space="preserve">       </w:t>
            </w:r>
          </w:p>
        </w:tc>
        <w:tc>
          <w:tcPr>
            <w:tcW w:w="7087" w:type="dxa"/>
            <w:gridSpan w:val="3"/>
            <w:tcBorders>
              <w:top w:val="single" w:sz="4" w:space="0" w:color="000000"/>
              <w:left w:val="single" w:sz="4" w:space="0" w:color="000000"/>
              <w:bottom w:val="single" w:sz="4" w:space="0" w:color="000000"/>
              <w:right w:val="single" w:sz="4" w:space="0" w:color="000000"/>
            </w:tcBorders>
            <w:hideMark/>
          </w:tcPr>
          <w:p w:rsidR="00293BD7" w:rsidRPr="003F769D" w:rsidRDefault="00293BD7" w:rsidP="00293BD7">
            <w:pPr>
              <w:spacing w:after="0" w:line="240" w:lineRule="auto"/>
              <w:jc w:val="center"/>
              <w:rPr>
                <w:rFonts w:ascii="Times New Roman" w:hAnsi="Times New Roman"/>
                <w:b/>
                <w:sz w:val="24"/>
                <w:szCs w:val="24"/>
              </w:rPr>
            </w:pPr>
            <w:r w:rsidRPr="003F769D">
              <w:rPr>
                <w:rFonts w:ascii="Times New Roman" w:hAnsi="Times New Roman"/>
                <w:b/>
                <w:sz w:val="24"/>
                <w:szCs w:val="24"/>
              </w:rPr>
              <w:t xml:space="preserve">Россия </w:t>
            </w:r>
          </w:p>
        </w:tc>
      </w:tr>
      <w:tr w:rsidR="00293BD7" w:rsidRPr="003F769D" w:rsidTr="007D1B2E">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b/>
                <w:sz w:val="24"/>
                <w:szCs w:val="24"/>
              </w:rPr>
            </w:pPr>
          </w:p>
        </w:tc>
        <w:tc>
          <w:tcPr>
            <w:tcW w:w="2362" w:type="dxa"/>
            <w:tcBorders>
              <w:top w:val="single" w:sz="4" w:space="0" w:color="000000"/>
              <w:left w:val="single" w:sz="4" w:space="0" w:color="000000"/>
              <w:bottom w:val="single" w:sz="4" w:space="0" w:color="000000"/>
              <w:right w:val="single" w:sz="4" w:space="0" w:color="000000"/>
            </w:tcBorders>
            <w:hideMark/>
          </w:tcPr>
          <w:p w:rsidR="00293BD7" w:rsidRPr="003F769D" w:rsidRDefault="00293BD7" w:rsidP="00293BD7">
            <w:pPr>
              <w:spacing w:after="0" w:line="240" w:lineRule="auto"/>
              <w:jc w:val="both"/>
              <w:rPr>
                <w:rFonts w:ascii="Times New Roman" w:hAnsi="Times New Roman"/>
                <w:b/>
                <w:sz w:val="24"/>
                <w:szCs w:val="24"/>
              </w:rPr>
            </w:pPr>
            <w:r w:rsidRPr="003F769D">
              <w:rPr>
                <w:rFonts w:ascii="Times New Roman" w:hAnsi="Times New Roman"/>
                <w:b/>
                <w:sz w:val="24"/>
                <w:szCs w:val="24"/>
              </w:rPr>
              <w:t xml:space="preserve">Тамбовская область </w:t>
            </w:r>
          </w:p>
        </w:tc>
        <w:tc>
          <w:tcPr>
            <w:tcW w:w="2362" w:type="dxa"/>
            <w:tcBorders>
              <w:top w:val="single" w:sz="4" w:space="0" w:color="000000"/>
              <w:left w:val="single" w:sz="4" w:space="0" w:color="000000"/>
              <w:bottom w:val="single" w:sz="4" w:space="0" w:color="000000"/>
              <w:right w:val="single" w:sz="4" w:space="0" w:color="000000"/>
            </w:tcBorders>
            <w:hideMark/>
          </w:tcPr>
          <w:p w:rsidR="00293BD7" w:rsidRPr="003F769D" w:rsidRDefault="00293BD7" w:rsidP="00293BD7">
            <w:pPr>
              <w:spacing w:after="0" w:line="240" w:lineRule="auto"/>
              <w:jc w:val="center"/>
              <w:rPr>
                <w:rFonts w:ascii="Times New Roman" w:hAnsi="Times New Roman"/>
                <w:b/>
                <w:sz w:val="24"/>
                <w:szCs w:val="24"/>
              </w:rPr>
            </w:pPr>
            <w:r w:rsidRPr="003F769D">
              <w:rPr>
                <w:rFonts w:ascii="Times New Roman" w:hAnsi="Times New Roman"/>
                <w:b/>
                <w:sz w:val="24"/>
                <w:szCs w:val="24"/>
              </w:rPr>
              <w:t>Москва</w:t>
            </w:r>
          </w:p>
        </w:tc>
        <w:tc>
          <w:tcPr>
            <w:tcW w:w="2363" w:type="dxa"/>
            <w:tcBorders>
              <w:top w:val="single" w:sz="4" w:space="0" w:color="000000"/>
              <w:left w:val="single" w:sz="4" w:space="0" w:color="000000"/>
              <w:bottom w:val="single" w:sz="4" w:space="0" w:color="000000"/>
              <w:right w:val="single" w:sz="4" w:space="0" w:color="000000"/>
            </w:tcBorders>
            <w:hideMark/>
          </w:tcPr>
          <w:p w:rsidR="00293BD7" w:rsidRPr="003F769D" w:rsidRDefault="00293BD7" w:rsidP="00293BD7">
            <w:pPr>
              <w:spacing w:after="0" w:line="240" w:lineRule="auto"/>
              <w:jc w:val="center"/>
              <w:rPr>
                <w:rFonts w:ascii="Times New Roman" w:hAnsi="Times New Roman"/>
                <w:b/>
                <w:sz w:val="24"/>
                <w:szCs w:val="24"/>
              </w:rPr>
            </w:pPr>
            <w:r w:rsidRPr="003F769D">
              <w:rPr>
                <w:rFonts w:ascii="Times New Roman" w:hAnsi="Times New Roman"/>
                <w:b/>
                <w:sz w:val="24"/>
                <w:szCs w:val="24"/>
              </w:rPr>
              <w:t>Липецк</w:t>
            </w:r>
          </w:p>
        </w:tc>
      </w:tr>
      <w:tr w:rsidR="00293BD7" w:rsidRPr="003F769D" w:rsidTr="007D1B2E">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autoSpaceDE w:val="0"/>
              <w:autoSpaceDN w:val="0"/>
              <w:adjustRightInd w:val="0"/>
              <w:spacing w:after="0" w:line="240" w:lineRule="auto"/>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xml:space="preserve">Денежные средства </w:t>
            </w:r>
          </w:p>
          <w:p w:rsidR="00293BD7" w:rsidRPr="003F769D" w:rsidRDefault="00293BD7" w:rsidP="00293BD7">
            <w:pPr>
              <w:spacing w:after="0" w:line="240" w:lineRule="auto"/>
              <w:jc w:val="both"/>
              <w:rPr>
                <w:rFonts w:ascii="Times New Roman" w:hAnsi="Times New Roman"/>
                <w:b/>
                <w:sz w:val="24"/>
                <w:szCs w:val="24"/>
              </w:rPr>
            </w:pPr>
          </w:p>
        </w:tc>
        <w:tc>
          <w:tcPr>
            <w:tcW w:w="2362" w:type="dxa"/>
            <w:tcBorders>
              <w:top w:val="single" w:sz="4" w:space="0" w:color="000000"/>
              <w:left w:val="single" w:sz="4" w:space="0" w:color="000000"/>
              <w:bottom w:val="single" w:sz="4" w:space="0" w:color="000000"/>
              <w:right w:val="single" w:sz="4" w:space="0" w:color="000000"/>
            </w:tcBorders>
            <w:hideMark/>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lang w:val="en-US"/>
              </w:rPr>
              <w:t>86151</w:t>
            </w:r>
          </w:p>
        </w:tc>
        <w:tc>
          <w:tcPr>
            <w:tcW w:w="2362" w:type="dxa"/>
            <w:tcBorders>
              <w:top w:val="single" w:sz="4" w:space="0" w:color="000000"/>
              <w:left w:val="single" w:sz="4" w:space="0" w:color="000000"/>
              <w:bottom w:val="single" w:sz="4" w:space="0" w:color="000000"/>
              <w:right w:val="single" w:sz="4" w:space="0" w:color="000000"/>
            </w:tcBorders>
            <w:hideMark/>
          </w:tcPr>
          <w:p w:rsidR="00293BD7" w:rsidRPr="003F769D" w:rsidRDefault="00293BD7" w:rsidP="00293BD7">
            <w:pPr>
              <w:spacing w:after="0" w:line="240" w:lineRule="auto"/>
              <w:jc w:val="both"/>
              <w:rPr>
                <w:rFonts w:ascii="Times New Roman" w:hAnsi="Times New Roman"/>
                <w:sz w:val="24"/>
                <w:szCs w:val="24"/>
                <w:lang w:val="en-US"/>
              </w:rPr>
            </w:pPr>
            <w:r w:rsidRPr="003F769D">
              <w:rPr>
                <w:rFonts w:ascii="Times New Roman" w:hAnsi="Times New Roman"/>
                <w:sz w:val="24"/>
                <w:szCs w:val="24"/>
                <w:lang w:val="en-US"/>
              </w:rPr>
              <w:t>2416</w:t>
            </w:r>
          </w:p>
        </w:tc>
        <w:tc>
          <w:tcPr>
            <w:tcW w:w="2363" w:type="dxa"/>
            <w:tcBorders>
              <w:top w:val="single" w:sz="4" w:space="0" w:color="000000"/>
              <w:left w:val="single" w:sz="4" w:space="0" w:color="000000"/>
              <w:bottom w:val="single" w:sz="4" w:space="0" w:color="000000"/>
              <w:right w:val="single" w:sz="4" w:space="0" w:color="000000"/>
            </w:tcBorders>
            <w:hideMark/>
          </w:tcPr>
          <w:p w:rsidR="00293BD7" w:rsidRPr="003F769D" w:rsidRDefault="00293BD7" w:rsidP="00293BD7">
            <w:pPr>
              <w:spacing w:after="0" w:line="240" w:lineRule="auto"/>
              <w:jc w:val="both"/>
              <w:rPr>
                <w:rFonts w:ascii="Times New Roman" w:hAnsi="Times New Roman"/>
                <w:sz w:val="24"/>
                <w:szCs w:val="24"/>
                <w:lang w:val="en-US"/>
              </w:rPr>
            </w:pPr>
            <w:r w:rsidRPr="003F769D">
              <w:rPr>
                <w:rFonts w:ascii="Times New Roman" w:hAnsi="Times New Roman"/>
                <w:sz w:val="24"/>
                <w:szCs w:val="24"/>
                <w:lang w:val="en-US"/>
              </w:rPr>
              <w:t>2572</w:t>
            </w:r>
          </w:p>
        </w:tc>
      </w:tr>
      <w:tr w:rsidR="00293BD7" w:rsidRPr="003F769D" w:rsidTr="007D1B2E">
        <w:tc>
          <w:tcPr>
            <w:tcW w:w="2362" w:type="dxa"/>
            <w:tcBorders>
              <w:top w:val="single" w:sz="4" w:space="0" w:color="000000"/>
              <w:left w:val="single" w:sz="4" w:space="0" w:color="000000"/>
              <w:bottom w:val="single" w:sz="4" w:space="0" w:color="000000"/>
              <w:right w:val="single" w:sz="4" w:space="0" w:color="000000"/>
            </w:tcBorders>
            <w:hideMark/>
          </w:tcPr>
          <w:p w:rsidR="00293BD7" w:rsidRPr="003F769D" w:rsidRDefault="00293BD7" w:rsidP="00293BD7">
            <w:pPr>
              <w:autoSpaceDE w:val="0"/>
              <w:autoSpaceDN w:val="0"/>
              <w:adjustRightInd w:val="0"/>
              <w:spacing w:after="0" w:line="240" w:lineRule="auto"/>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xml:space="preserve">Средства Банка в Центральном банке Российской, </w:t>
            </w:r>
          </w:p>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в том числе:</w:t>
            </w:r>
          </w:p>
        </w:tc>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lang w:val="en-US"/>
              </w:rPr>
            </w:pPr>
            <w:r w:rsidRPr="003F769D">
              <w:rPr>
                <w:rFonts w:ascii="Times New Roman" w:hAnsi="Times New Roman"/>
                <w:sz w:val="24"/>
                <w:szCs w:val="24"/>
                <w:lang w:val="en-US"/>
              </w:rPr>
              <w:t>31460</w:t>
            </w:r>
          </w:p>
        </w:tc>
        <w:tc>
          <w:tcPr>
            <w:tcW w:w="2362" w:type="dxa"/>
            <w:tcBorders>
              <w:top w:val="single" w:sz="4" w:space="0" w:color="000000"/>
              <w:left w:val="single" w:sz="4" w:space="0" w:color="000000"/>
              <w:bottom w:val="single" w:sz="4" w:space="0" w:color="000000"/>
              <w:right w:val="single" w:sz="4" w:space="0" w:color="000000"/>
            </w:tcBorders>
            <w:hideMark/>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0</w:t>
            </w:r>
          </w:p>
        </w:tc>
        <w:tc>
          <w:tcPr>
            <w:tcW w:w="2363" w:type="dxa"/>
            <w:tcBorders>
              <w:top w:val="single" w:sz="4" w:space="0" w:color="000000"/>
              <w:left w:val="single" w:sz="4" w:space="0" w:color="000000"/>
              <w:bottom w:val="single" w:sz="4" w:space="0" w:color="000000"/>
              <w:right w:val="single" w:sz="4" w:space="0" w:color="000000"/>
            </w:tcBorders>
            <w:hideMark/>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0</w:t>
            </w:r>
          </w:p>
        </w:tc>
      </w:tr>
      <w:tr w:rsidR="00293BD7" w:rsidRPr="003F769D" w:rsidTr="007D1B2E">
        <w:tc>
          <w:tcPr>
            <w:tcW w:w="2362" w:type="dxa"/>
            <w:tcBorders>
              <w:top w:val="single" w:sz="4" w:space="0" w:color="000000"/>
              <w:left w:val="single" w:sz="4" w:space="0" w:color="000000"/>
              <w:bottom w:val="single" w:sz="4" w:space="0" w:color="000000"/>
              <w:right w:val="single" w:sz="4" w:space="0" w:color="000000"/>
            </w:tcBorders>
            <w:hideMark/>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Обязательные резервы</w:t>
            </w:r>
          </w:p>
        </w:tc>
        <w:tc>
          <w:tcPr>
            <w:tcW w:w="2362" w:type="dxa"/>
            <w:tcBorders>
              <w:top w:val="single" w:sz="4" w:space="0" w:color="000000"/>
              <w:left w:val="single" w:sz="4" w:space="0" w:color="000000"/>
              <w:bottom w:val="single" w:sz="4" w:space="0" w:color="000000"/>
              <w:right w:val="single" w:sz="4" w:space="0" w:color="000000"/>
            </w:tcBorders>
            <w:hideMark/>
          </w:tcPr>
          <w:p w:rsidR="00293BD7" w:rsidRPr="003F769D" w:rsidRDefault="00293BD7" w:rsidP="00293BD7">
            <w:pPr>
              <w:spacing w:after="0" w:line="240" w:lineRule="auto"/>
              <w:jc w:val="both"/>
              <w:rPr>
                <w:rFonts w:ascii="Times New Roman" w:hAnsi="Times New Roman"/>
                <w:sz w:val="24"/>
                <w:szCs w:val="24"/>
                <w:lang w:val="en-US"/>
              </w:rPr>
            </w:pPr>
            <w:r w:rsidRPr="003F769D">
              <w:rPr>
                <w:rFonts w:ascii="Times New Roman" w:hAnsi="Times New Roman"/>
                <w:sz w:val="24"/>
                <w:szCs w:val="24"/>
                <w:lang w:val="en-US"/>
              </w:rPr>
              <w:t>3510</w:t>
            </w:r>
          </w:p>
        </w:tc>
        <w:tc>
          <w:tcPr>
            <w:tcW w:w="2362" w:type="dxa"/>
            <w:tcBorders>
              <w:top w:val="single" w:sz="4" w:space="0" w:color="000000"/>
              <w:left w:val="single" w:sz="4" w:space="0" w:color="000000"/>
              <w:bottom w:val="single" w:sz="4" w:space="0" w:color="000000"/>
              <w:right w:val="single" w:sz="4" w:space="0" w:color="000000"/>
            </w:tcBorders>
            <w:hideMark/>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0</w:t>
            </w:r>
          </w:p>
        </w:tc>
        <w:tc>
          <w:tcPr>
            <w:tcW w:w="2363" w:type="dxa"/>
            <w:tcBorders>
              <w:top w:val="single" w:sz="4" w:space="0" w:color="000000"/>
              <w:left w:val="single" w:sz="4" w:space="0" w:color="000000"/>
              <w:bottom w:val="single" w:sz="4" w:space="0" w:color="000000"/>
              <w:right w:val="single" w:sz="4" w:space="0" w:color="000000"/>
            </w:tcBorders>
            <w:hideMark/>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0</w:t>
            </w:r>
          </w:p>
        </w:tc>
      </w:tr>
      <w:tr w:rsidR="00293BD7" w:rsidRPr="003F769D" w:rsidTr="007D1B2E">
        <w:tc>
          <w:tcPr>
            <w:tcW w:w="2362" w:type="dxa"/>
            <w:tcBorders>
              <w:top w:val="single" w:sz="4" w:space="0" w:color="000000"/>
              <w:left w:val="single" w:sz="4" w:space="0" w:color="000000"/>
              <w:bottom w:val="single" w:sz="4" w:space="0" w:color="000000"/>
              <w:right w:val="single" w:sz="4" w:space="0" w:color="000000"/>
            </w:tcBorders>
            <w:hideMark/>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Средства в кредитных организациях</w:t>
            </w:r>
          </w:p>
        </w:tc>
        <w:tc>
          <w:tcPr>
            <w:tcW w:w="2362" w:type="dxa"/>
            <w:tcBorders>
              <w:top w:val="single" w:sz="4" w:space="0" w:color="000000"/>
              <w:left w:val="single" w:sz="4" w:space="0" w:color="000000"/>
              <w:bottom w:val="single" w:sz="4" w:space="0" w:color="000000"/>
              <w:right w:val="single" w:sz="4" w:space="0" w:color="000000"/>
            </w:tcBorders>
            <w:hideMark/>
          </w:tcPr>
          <w:p w:rsidR="00293BD7" w:rsidRPr="003F769D" w:rsidRDefault="00293BD7" w:rsidP="00293BD7">
            <w:pPr>
              <w:spacing w:after="0" w:line="240" w:lineRule="auto"/>
              <w:jc w:val="both"/>
              <w:rPr>
                <w:rFonts w:ascii="Times New Roman" w:hAnsi="Times New Roman"/>
                <w:sz w:val="24"/>
                <w:szCs w:val="24"/>
                <w:lang w:val="en-US"/>
              </w:rPr>
            </w:pPr>
            <w:r w:rsidRPr="003F769D">
              <w:rPr>
                <w:rFonts w:ascii="Times New Roman" w:hAnsi="Times New Roman"/>
                <w:sz w:val="24"/>
                <w:szCs w:val="24"/>
                <w:lang w:val="en-US"/>
              </w:rPr>
              <w:t>29058</w:t>
            </w:r>
          </w:p>
        </w:tc>
        <w:tc>
          <w:tcPr>
            <w:tcW w:w="2362" w:type="dxa"/>
            <w:tcBorders>
              <w:top w:val="single" w:sz="4" w:space="0" w:color="000000"/>
              <w:left w:val="single" w:sz="4" w:space="0" w:color="000000"/>
              <w:bottom w:val="single" w:sz="4" w:space="0" w:color="000000"/>
              <w:right w:val="single" w:sz="4" w:space="0" w:color="000000"/>
            </w:tcBorders>
            <w:hideMark/>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0</w:t>
            </w:r>
          </w:p>
        </w:tc>
        <w:tc>
          <w:tcPr>
            <w:tcW w:w="2363" w:type="dxa"/>
            <w:tcBorders>
              <w:top w:val="single" w:sz="4" w:space="0" w:color="000000"/>
              <w:left w:val="single" w:sz="4" w:space="0" w:color="000000"/>
              <w:bottom w:val="single" w:sz="4" w:space="0" w:color="000000"/>
              <w:right w:val="single" w:sz="4" w:space="0" w:color="000000"/>
            </w:tcBorders>
            <w:hideMark/>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0</w:t>
            </w:r>
          </w:p>
        </w:tc>
      </w:tr>
      <w:tr w:rsidR="00293BD7" w:rsidRPr="003F769D" w:rsidTr="007D1B2E">
        <w:tc>
          <w:tcPr>
            <w:tcW w:w="2362" w:type="dxa"/>
            <w:tcBorders>
              <w:top w:val="single" w:sz="4" w:space="0" w:color="000000"/>
              <w:left w:val="single" w:sz="4" w:space="0" w:color="000000"/>
              <w:bottom w:val="single" w:sz="4" w:space="0" w:color="000000"/>
              <w:right w:val="single" w:sz="4" w:space="0" w:color="000000"/>
            </w:tcBorders>
            <w:hideMark/>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Чистая ссудная задолженность</w:t>
            </w:r>
          </w:p>
        </w:tc>
        <w:tc>
          <w:tcPr>
            <w:tcW w:w="2362" w:type="dxa"/>
            <w:tcBorders>
              <w:top w:val="single" w:sz="4" w:space="0" w:color="000000"/>
              <w:left w:val="single" w:sz="4" w:space="0" w:color="000000"/>
              <w:bottom w:val="single" w:sz="4" w:space="0" w:color="000000"/>
              <w:right w:val="single" w:sz="4" w:space="0" w:color="000000"/>
            </w:tcBorders>
            <w:hideMark/>
          </w:tcPr>
          <w:p w:rsidR="00293BD7" w:rsidRPr="003F769D" w:rsidRDefault="00293BD7" w:rsidP="00293BD7">
            <w:pPr>
              <w:spacing w:after="0" w:line="240" w:lineRule="auto"/>
              <w:jc w:val="both"/>
              <w:rPr>
                <w:rFonts w:ascii="Times New Roman" w:hAnsi="Times New Roman"/>
                <w:sz w:val="24"/>
                <w:szCs w:val="24"/>
                <w:lang w:val="en-US"/>
              </w:rPr>
            </w:pPr>
            <w:r w:rsidRPr="003F769D">
              <w:rPr>
                <w:rFonts w:ascii="Times New Roman" w:hAnsi="Times New Roman"/>
                <w:sz w:val="24"/>
                <w:szCs w:val="24"/>
                <w:lang w:val="en-US"/>
              </w:rPr>
              <w:t>1989387</w:t>
            </w:r>
          </w:p>
        </w:tc>
        <w:tc>
          <w:tcPr>
            <w:tcW w:w="2362" w:type="dxa"/>
            <w:tcBorders>
              <w:top w:val="single" w:sz="4" w:space="0" w:color="000000"/>
              <w:left w:val="single" w:sz="4" w:space="0" w:color="000000"/>
              <w:bottom w:val="single" w:sz="4" w:space="0" w:color="000000"/>
              <w:right w:val="single" w:sz="4" w:space="0" w:color="000000"/>
            </w:tcBorders>
            <w:hideMark/>
          </w:tcPr>
          <w:p w:rsidR="00293BD7" w:rsidRPr="003F769D" w:rsidRDefault="00293BD7" w:rsidP="00293BD7">
            <w:pPr>
              <w:spacing w:after="0" w:line="240" w:lineRule="auto"/>
              <w:jc w:val="both"/>
              <w:rPr>
                <w:rFonts w:ascii="Times New Roman" w:hAnsi="Times New Roman"/>
                <w:sz w:val="24"/>
                <w:szCs w:val="24"/>
                <w:lang w:val="en-US"/>
              </w:rPr>
            </w:pPr>
            <w:r w:rsidRPr="003F769D">
              <w:rPr>
                <w:rFonts w:ascii="Times New Roman" w:hAnsi="Times New Roman"/>
                <w:sz w:val="24"/>
                <w:szCs w:val="24"/>
                <w:lang w:val="en-US"/>
              </w:rPr>
              <w:t>65259</w:t>
            </w:r>
          </w:p>
        </w:tc>
        <w:tc>
          <w:tcPr>
            <w:tcW w:w="2363" w:type="dxa"/>
            <w:tcBorders>
              <w:top w:val="single" w:sz="4" w:space="0" w:color="000000"/>
              <w:left w:val="single" w:sz="4" w:space="0" w:color="000000"/>
              <w:bottom w:val="single" w:sz="4" w:space="0" w:color="000000"/>
              <w:right w:val="single" w:sz="4" w:space="0" w:color="000000"/>
            </w:tcBorders>
            <w:hideMark/>
          </w:tcPr>
          <w:p w:rsidR="00293BD7" w:rsidRPr="003F769D" w:rsidRDefault="00293BD7" w:rsidP="00293BD7">
            <w:pPr>
              <w:spacing w:after="0" w:line="240" w:lineRule="auto"/>
              <w:jc w:val="both"/>
              <w:rPr>
                <w:rFonts w:ascii="Times New Roman" w:hAnsi="Times New Roman"/>
                <w:sz w:val="24"/>
                <w:szCs w:val="24"/>
                <w:lang w:val="en-US"/>
              </w:rPr>
            </w:pPr>
            <w:r w:rsidRPr="003F769D">
              <w:rPr>
                <w:rFonts w:ascii="Times New Roman" w:hAnsi="Times New Roman"/>
                <w:sz w:val="24"/>
                <w:szCs w:val="24"/>
                <w:lang w:val="en-US"/>
              </w:rPr>
              <w:t>131975</w:t>
            </w:r>
          </w:p>
        </w:tc>
      </w:tr>
      <w:tr w:rsidR="00293BD7" w:rsidRPr="003F769D" w:rsidTr="007D1B2E">
        <w:tc>
          <w:tcPr>
            <w:tcW w:w="2362" w:type="dxa"/>
            <w:tcBorders>
              <w:top w:val="single" w:sz="4" w:space="0" w:color="000000"/>
              <w:left w:val="single" w:sz="4" w:space="0" w:color="000000"/>
              <w:bottom w:val="single" w:sz="4" w:space="0" w:color="000000"/>
              <w:right w:val="single" w:sz="4" w:space="0" w:color="000000"/>
            </w:tcBorders>
            <w:hideMark/>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Требования по текущему налогу на прибыль</w:t>
            </w:r>
          </w:p>
        </w:tc>
        <w:tc>
          <w:tcPr>
            <w:tcW w:w="2362" w:type="dxa"/>
            <w:tcBorders>
              <w:top w:val="single" w:sz="4" w:space="0" w:color="000000"/>
              <w:left w:val="single" w:sz="4" w:space="0" w:color="000000"/>
              <w:bottom w:val="single" w:sz="4" w:space="0" w:color="000000"/>
              <w:right w:val="single" w:sz="4" w:space="0" w:color="000000"/>
            </w:tcBorders>
            <w:hideMark/>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0</w:t>
            </w:r>
          </w:p>
        </w:tc>
        <w:tc>
          <w:tcPr>
            <w:tcW w:w="2362" w:type="dxa"/>
            <w:tcBorders>
              <w:top w:val="single" w:sz="4" w:space="0" w:color="000000"/>
              <w:left w:val="single" w:sz="4" w:space="0" w:color="000000"/>
              <w:bottom w:val="single" w:sz="4" w:space="0" w:color="000000"/>
              <w:right w:val="single" w:sz="4" w:space="0" w:color="000000"/>
            </w:tcBorders>
            <w:hideMark/>
          </w:tcPr>
          <w:p w:rsidR="00293BD7" w:rsidRPr="003F769D" w:rsidRDefault="00293BD7" w:rsidP="00293BD7">
            <w:pPr>
              <w:spacing w:after="0" w:line="240" w:lineRule="auto"/>
              <w:jc w:val="both"/>
              <w:rPr>
                <w:rFonts w:ascii="Times New Roman" w:hAnsi="Times New Roman"/>
                <w:sz w:val="24"/>
                <w:szCs w:val="24"/>
                <w:lang w:val="en-US"/>
              </w:rPr>
            </w:pPr>
            <w:r w:rsidRPr="003F769D">
              <w:rPr>
                <w:rFonts w:ascii="Times New Roman" w:hAnsi="Times New Roman"/>
                <w:sz w:val="24"/>
                <w:szCs w:val="24"/>
                <w:lang w:val="en-US"/>
              </w:rPr>
              <w:t>224</w:t>
            </w:r>
          </w:p>
        </w:tc>
        <w:tc>
          <w:tcPr>
            <w:tcW w:w="2363" w:type="dxa"/>
            <w:tcBorders>
              <w:top w:val="single" w:sz="4" w:space="0" w:color="000000"/>
              <w:left w:val="single" w:sz="4" w:space="0" w:color="000000"/>
              <w:bottom w:val="single" w:sz="4" w:space="0" w:color="000000"/>
              <w:right w:val="single" w:sz="4" w:space="0" w:color="000000"/>
            </w:tcBorders>
            <w:hideMark/>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0</w:t>
            </w:r>
          </w:p>
        </w:tc>
      </w:tr>
      <w:tr w:rsidR="00293BD7" w:rsidRPr="003F769D" w:rsidTr="007D1B2E">
        <w:tc>
          <w:tcPr>
            <w:tcW w:w="2362" w:type="dxa"/>
            <w:tcBorders>
              <w:top w:val="single" w:sz="4" w:space="0" w:color="000000"/>
              <w:left w:val="single" w:sz="4" w:space="0" w:color="000000"/>
              <w:bottom w:val="single" w:sz="4" w:space="0" w:color="000000"/>
              <w:right w:val="single" w:sz="4" w:space="0" w:color="000000"/>
            </w:tcBorders>
            <w:hideMark/>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 xml:space="preserve"> Отложенный </w:t>
            </w:r>
            <w:r w:rsidRPr="003F769D">
              <w:rPr>
                <w:rFonts w:ascii="Times New Roman" w:hAnsi="Times New Roman"/>
                <w:sz w:val="24"/>
                <w:szCs w:val="24"/>
              </w:rPr>
              <w:lastRenderedPageBreak/>
              <w:t>налоговый актив</w:t>
            </w:r>
          </w:p>
        </w:tc>
        <w:tc>
          <w:tcPr>
            <w:tcW w:w="2362" w:type="dxa"/>
            <w:tcBorders>
              <w:top w:val="single" w:sz="4" w:space="0" w:color="000000"/>
              <w:left w:val="single" w:sz="4" w:space="0" w:color="000000"/>
              <w:bottom w:val="single" w:sz="4" w:space="0" w:color="000000"/>
              <w:right w:val="single" w:sz="4" w:space="0" w:color="000000"/>
            </w:tcBorders>
            <w:hideMark/>
          </w:tcPr>
          <w:p w:rsidR="00293BD7" w:rsidRPr="003F769D" w:rsidRDefault="00293BD7" w:rsidP="00293BD7">
            <w:pPr>
              <w:spacing w:after="0" w:line="240" w:lineRule="auto"/>
              <w:jc w:val="both"/>
              <w:rPr>
                <w:rFonts w:ascii="Times New Roman" w:hAnsi="Times New Roman"/>
                <w:sz w:val="24"/>
                <w:szCs w:val="24"/>
                <w:lang w:val="en-US"/>
              </w:rPr>
            </w:pPr>
            <w:r w:rsidRPr="003F769D">
              <w:rPr>
                <w:rFonts w:ascii="Times New Roman" w:hAnsi="Times New Roman"/>
                <w:sz w:val="24"/>
                <w:szCs w:val="24"/>
                <w:lang w:val="en-US"/>
              </w:rPr>
              <w:lastRenderedPageBreak/>
              <w:t>5140</w:t>
            </w:r>
          </w:p>
        </w:tc>
        <w:tc>
          <w:tcPr>
            <w:tcW w:w="2362" w:type="dxa"/>
            <w:tcBorders>
              <w:top w:val="single" w:sz="4" w:space="0" w:color="000000"/>
              <w:left w:val="single" w:sz="4" w:space="0" w:color="000000"/>
              <w:bottom w:val="single" w:sz="4" w:space="0" w:color="000000"/>
              <w:right w:val="single" w:sz="4" w:space="0" w:color="000000"/>
            </w:tcBorders>
            <w:hideMark/>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0</w:t>
            </w:r>
          </w:p>
        </w:tc>
        <w:tc>
          <w:tcPr>
            <w:tcW w:w="2363" w:type="dxa"/>
            <w:tcBorders>
              <w:top w:val="single" w:sz="4" w:space="0" w:color="000000"/>
              <w:left w:val="single" w:sz="4" w:space="0" w:color="000000"/>
              <w:bottom w:val="single" w:sz="4" w:space="0" w:color="000000"/>
              <w:right w:val="single" w:sz="4" w:space="0" w:color="000000"/>
            </w:tcBorders>
            <w:hideMark/>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0</w:t>
            </w:r>
          </w:p>
        </w:tc>
      </w:tr>
      <w:tr w:rsidR="00293BD7" w:rsidRPr="003F769D" w:rsidTr="007D1B2E">
        <w:tc>
          <w:tcPr>
            <w:tcW w:w="2362" w:type="dxa"/>
            <w:tcBorders>
              <w:top w:val="single" w:sz="4" w:space="0" w:color="000000"/>
              <w:left w:val="single" w:sz="4" w:space="0" w:color="000000"/>
              <w:bottom w:val="single" w:sz="4" w:space="0" w:color="000000"/>
              <w:right w:val="single" w:sz="4" w:space="0" w:color="000000"/>
            </w:tcBorders>
            <w:hideMark/>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lastRenderedPageBreak/>
              <w:t>Основные средства, нематериальные активы  и материальные запасы</w:t>
            </w:r>
          </w:p>
        </w:tc>
        <w:tc>
          <w:tcPr>
            <w:tcW w:w="2362" w:type="dxa"/>
            <w:tcBorders>
              <w:top w:val="single" w:sz="4" w:space="0" w:color="000000"/>
              <w:left w:val="single" w:sz="4" w:space="0" w:color="000000"/>
              <w:bottom w:val="single" w:sz="4" w:space="0" w:color="000000"/>
              <w:right w:val="single" w:sz="4" w:space="0" w:color="000000"/>
            </w:tcBorders>
            <w:hideMark/>
          </w:tcPr>
          <w:p w:rsidR="00293BD7" w:rsidRPr="003F769D" w:rsidRDefault="00293BD7" w:rsidP="00293BD7">
            <w:pPr>
              <w:spacing w:after="0" w:line="240" w:lineRule="auto"/>
              <w:jc w:val="both"/>
              <w:rPr>
                <w:rFonts w:ascii="Times New Roman" w:hAnsi="Times New Roman"/>
                <w:sz w:val="24"/>
                <w:szCs w:val="24"/>
                <w:lang w:val="en-US"/>
              </w:rPr>
            </w:pPr>
            <w:r w:rsidRPr="003F769D">
              <w:rPr>
                <w:rFonts w:ascii="Times New Roman" w:hAnsi="Times New Roman"/>
                <w:sz w:val="24"/>
                <w:szCs w:val="24"/>
                <w:lang w:val="en-US"/>
              </w:rPr>
              <w:t>211077</w:t>
            </w:r>
          </w:p>
        </w:tc>
        <w:tc>
          <w:tcPr>
            <w:tcW w:w="2362" w:type="dxa"/>
            <w:tcBorders>
              <w:top w:val="single" w:sz="4" w:space="0" w:color="000000"/>
              <w:left w:val="single" w:sz="4" w:space="0" w:color="000000"/>
              <w:bottom w:val="single" w:sz="4" w:space="0" w:color="000000"/>
              <w:right w:val="single" w:sz="4" w:space="0" w:color="000000"/>
            </w:tcBorders>
            <w:hideMark/>
          </w:tcPr>
          <w:p w:rsidR="00293BD7" w:rsidRPr="003F769D" w:rsidRDefault="00293BD7" w:rsidP="00293BD7">
            <w:pPr>
              <w:spacing w:after="0" w:line="240" w:lineRule="auto"/>
              <w:jc w:val="both"/>
              <w:rPr>
                <w:rFonts w:ascii="Times New Roman" w:hAnsi="Times New Roman"/>
                <w:sz w:val="24"/>
                <w:szCs w:val="24"/>
                <w:lang w:val="en-US"/>
              </w:rPr>
            </w:pPr>
            <w:r w:rsidRPr="003F769D">
              <w:rPr>
                <w:rFonts w:ascii="Times New Roman" w:hAnsi="Times New Roman"/>
                <w:sz w:val="24"/>
                <w:szCs w:val="24"/>
                <w:lang w:val="en-US"/>
              </w:rPr>
              <w:t>53039</w:t>
            </w:r>
          </w:p>
        </w:tc>
        <w:tc>
          <w:tcPr>
            <w:tcW w:w="2363" w:type="dxa"/>
            <w:tcBorders>
              <w:top w:val="single" w:sz="4" w:space="0" w:color="000000"/>
              <w:left w:val="single" w:sz="4" w:space="0" w:color="000000"/>
              <w:bottom w:val="single" w:sz="4" w:space="0" w:color="000000"/>
              <w:right w:val="single" w:sz="4" w:space="0" w:color="000000"/>
            </w:tcBorders>
            <w:hideMark/>
          </w:tcPr>
          <w:p w:rsidR="00293BD7" w:rsidRPr="003F769D" w:rsidRDefault="00293BD7" w:rsidP="00293BD7">
            <w:pPr>
              <w:spacing w:after="0" w:line="240" w:lineRule="auto"/>
              <w:jc w:val="both"/>
              <w:rPr>
                <w:rFonts w:ascii="Times New Roman" w:hAnsi="Times New Roman"/>
                <w:sz w:val="24"/>
                <w:szCs w:val="24"/>
                <w:lang w:val="en-US"/>
              </w:rPr>
            </w:pPr>
            <w:r w:rsidRPr="003F769D">
              <w:rPr>
                <w:rFonts w:ascii="Times New Roman" w:hAnsi="Times New Roman"/>
                <w:sz w:val="24"/>
                <w:szCs w:val="24"/>
                <w:lang w:val="en-US"/>
              </w:rPr>
              <w:t>175</w:t>
            </w:r>
          </w:p>
        </w:tc>
      </w:tr>
      <w:tr w:rsidR="00293BD7" w:rsidRPr="003F769D" w:rsidTr="007D1B2E">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Долгосрочные активы, предназначенные для продажи</w:t>
            </w:r>
          </w:p>
        </w:tc>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lang w:val="en-US"/>
              </w:rPr>
            </w:pPr>
            <w:r w:rsidRPr="003F769D">
              <w:rPr>
                <w:rFonts w:ascii="Times New Roman" w:hAnsi="Times New Roman"/>
                <w:sz w:val="24"/>
                <w:szCs w:val="24"/>
                <w:lang w:val="en-US"/>
              </w:rPr>
              <w:t>98854</w:t>
            </w:r>
          </w:p>
        </w:tc>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rPr>
            </w:pPr>
          </w:p>
        </w:tc>
        <w:tc>
          <w:tcPr>
            <w:tcW w:w="2363"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rPr>
            </w:pPr>
          </w:p>
        </w:tc>
      </w:tr>
      <w:tr w:rsidR="00293BD7" w:rsidRPr="003F769D" w:rsidTr="007D1B2E">
        <w:tc>
          <w:tcPr>
            <w:tcW w:w="2362" w:type="dxa"/>
            <w:tcBorders>
              <w:top w:val="single" w:sz="4" w:space="0" w:color="000000"/>
              <w:left w:val="single" w:sz="4" w:space="0" w:color="000000"/>
              <w:bottom w:val="single" w:sz="4" w:space="0" w:color="000000"/>
              <w:right w:val="single" w:sz="4" w:space="0" w:color="000000"/>
            </w:tcBorders>
            <w:hideMark/>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Прочие активы</w:t>
            </w:r>
          </w:p>
        </w:tc>
        <w:tc>
          <w:tcPr>
            <w:tcW w:w="2362" w:type="dxa"/>
            <w:tcBorders>
              <w:top w:val="single" w:sz="4" w:space="0" w:color="000000"/>
              <w:left w:val="single" w:sz="4" w:space="0" w:color="000000"/>
              <w:bottom w:val="single" w:sz="4" w:space="0" w:color="000000"/>
              <w:right w:val="single" w:sz="4" w:space="0" w:color="000000"/>
            </w:tcBorders>
            <w:hideMark/>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lang w:val="en-US"/>
              </w:rPr>
              <w:t>16935</w:t>
            </w:r>
          </w:p>
        </w:tc>
        <w:tc>
          <w:tcPr>
            <w:tcW w:w="2362" w:type="dxa"/>
            <w:tcBorders>
              <w:top w:val="single" w:sz="4" w:space="0" w:color="000000"/>
              <w:left w:val="single" w:sz="4" w:space="0" w:color="000000"/>
              <w:bottom w:val="single" w:sz="4" w:space="0" w:color="000000"/>
              <w:right w:val="single" w:sz="4" w:space="0" w:color="000000"/>
            </w:tcBorders>
            <w:hideMark/>
          </w:tcPr>
          <w:p w:rsidR="00293BD7" w:rsidRPr="003F769D" w:rsidRDefault="00293BD7" w:rsidP="00293BD7">
            <w:pPr>
              <w:spacing w:after="0" w:line="240" w:lineRule="auto"/>
              <w:jc w:val="both"/>
              <w:rPr>
                <w:rFonts w:ascii="Times New Roman" w:hAnsi="Times New Roman"/>
                <w:sz w:val="24"/>
                <w:szCs w:val="24"/>
                <w:lang w:val="en-US"/>
              </w:rPr>
            </w:pPr>
            <w:r w:rsidRPr="003F769D">
              <w:rPr>
                <w:rFonts w:ascii="Times New Roman" w:hAnsi="Times New Roman"/>
                <w:sz w:val="24"/>
                <w:szCs w:val="24"/>
                <w:lang w:val="en-US"/>
              </w:rPr>
              <w:t>259</w:t>
            </w:r>
          </w:p>
        </w:tc>
        <w:tc>
          <w:tcPr>
            <w:tcW w:w="2363" w:type="dxa"/>
            <w:tcBorders>
              <w:top w:val="single" w:sz="4" w:space="0" w:color="000000"/>
              <w:left w:val="single" w:sz="4" w:space="0" w:color="000000"/>
              <w:bottom w:val="single" w:sz="4" w:space="0" w:color="000000"/>
              <w:right w:val="single" w:sz="4" w:space="0" w:color="000000"/>
            </w:tcBorders>
            <w:hideMark/>
          </w:tcPr>
          <w:p w:rsidR="00293BD7" w:rsidRPr="003F769D" w:rsidRDefault="00293BD7" w:rsidP="00293BD7">
            <w:pPr>
              <w:spacing w:after="0" w:line="240" w:lineRule="auto"/>
              <w:jc w:val="both"/>
              <w:rPr>
                <w:rFonts w:ascii="Times New Roman" w:hAnsi="Times New Roman"/>
                <w:sz w:val="24"/>
                <w:szCs w:val="24"/>
                <w:lang w:val="en-US"/>
              </w:rPr>
            </w:pPr>
            <w:r w:rsidRPr="003F769D">
              <w:rPr>
                <w:rFonts w:ascii="Times New Roman" w:hAnsi="Times New Roman"/>
                <w:sz w:val="24"/>
                <w:szCs w:val="24"/>
                <w:lang w:val="en-US"/>
              </w:rPr>
              <w:t>0</w:t>
            </w:r>
          </w:p>
        </w:tc>
      </w:tr>
      <w:tr w:rsidR="00293BD7" w:rsidRPr="003F769D" w:rsidTr="007D1B2E">
        <w:tc>
          <w:tcPr>
            <w:tcW w:w="2362" w:type="dxa"/>
            <w:tcBorders>
              <w:top w:val="single" w:sz="4" w:space="0" w:color="000000"/>
              <w:left w:val="single" w:sz="4" w:space="0" w:color="000000"/>
              <w:bottom w:val="single" w:sz="4" w:space="0" w:color="000000"/>
              <w:right w:val="single" w:sz="4" w:space="0" w:color="000000"/>
            </w:tcBorders>
            <w:hideMark/>
          </w:tcPr>
          <w:p w:rsidR="00293BD7" w:rsidRPr="003F769D" w:rsidRDefault="00293BD7" w:rsidP="00293BD7">
            <w:pPr>
              <w:spacing w:after="0" w:line="240" w:lineRule="auto"/>
              <w:jc w:val="both"/>
              <w:rPr>
                <w:rFonts w:ascii="Times New Roman" w:hAnsi="Times New Roman"/>
                <w:b/>
                <w:sz w:val="24"/>
                <w:szCs w:val="24"/>
              </w:rPr>
            </w:pPr>
            <w:r w:rsidRPr="003F769D">
              <w:rPr>
                <w:rFonts w:ascii="Times New Roman" w:hAnsi="Times New Roman"/>
                <w:b/>
                <w:sz w:val="24"/>
                <w:szCs w:val="24"/>
              </w:rPr>
              <w:t>Итого активы</w:t>
            </w:r>
          </w:p>
        </w:tc>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b/>
                <w:sz w:val="24"/>
                <w:szCs w:val="24"/>
                <w:lang w:val="en-US"/>
              </w:rPr>
            </w:pPr>
            <w:r w:rsidRPr="003F769D">
              <w:rPr>
                <w:rFonts w:ascii="Times New Roman" w:hAnsi="Times New Roman"/>
                <w:b/>
                <w:sz w:val="24"/>
                <w:szCs w:val="24"/>
                <w:lang w:val="en-US"/>
              </w:rPr>
              <w:t>2468062</w:t>
            </w:r>
          </w:p>
        </w:tc>
        <w:tc>
          <w:tcPr>
            <w:tcW w:w="2362" w:type="dxa"/>
            <w:tcBorders>
              <w:top w:val="single" w:sz="4" w:space="0" w:color="000000"/>
              <w:left w:val="single" w:sz="4" w:space="0" w:color="000000"/>
              <w:bottom w:val="single" w:sz="4" w:space="0" w:color="000000"/>
              <w:right w:val="single" w:sz="4" w:space="0" w:color="000000"/>
            </w:tcBorders>
            <w:hideMark/>
          </w:tcPr>
          <w:p w:rsidR="00293BD7" w:rsidRPr="003F769D" w:rsidRDefault="00293BD7" w:rsidP="00293BD7">
            <w:pPr>
              <w:spacing w:after="0" w:line="240" w:lineRule="auto"/>
              <w:jc w:val="both"/>
              <w:rPr>
                <w:rFonts w:ascii="Times New Roman" w:hAnsi="Times New Roman"/>
                <w:b/>
                <w:sz w:val="24"/>
                <w:szCs w:val="24"/>
                <w:lang w:val="en-US"/>
              </w:rPr>
            </w:pPr>
            <w:r w:rsidRPr="003F769D">
              <w:rPr>
                <w:rFonts w:ascii="Times New Roman" w:hAnsi="Times New Roman"/>
                <w:b/>
                <w:sz w:val="24"/>
                <w:szCs w:val="24"/>
                <w:lang w:val="en-US"/>
              </w:rPr>
              <w:t>121197</w:t>
            </w:r>
          </w:p>
        </w:tc>
        <w:tc>
          <w:tcPr>
            <w:tcW w:w="2363" w:type="dxa"/>
            <w:tcBorders>
              <w:top w:val="single" w:sz="4" w:space="0" w:color="000000"/>
              <w:left w:val="single" w:sz="4" w:space="0" w:color="000000"/>
              <w:bottom w:val="single" w:sz="4" w:space="0" w:color="000000"/>
              <w:right w:val="single" w:sz="4" w:space="0" w:color="000000"/>
            </w:tcBorders>
            <w:hideMark/>
          </w:tcPr>
          <w:p w:rsidR="00293BD7" w:rsidRPr="003F769D" w:rsidRDefault="00293BD7" w:rsidP="00293BD7">
            <w:pPr>
              <w:spacing w:after="0" w:line="240" w:lineRule="auto"/>
              <w:jc w:val="both"/>
              <w:rPr>
                <w:rFonts w:ascii="Times New Roman" w:hAnsi="Times New Roman"/>
                <w:b/>
                <w:sz w:val="24"/>
                <w:szCs w:val="24"/>
                <w:lang w:val="en-US"/>
              </w:rPr>
            </w:pPr>
            <w:r w:rsidRPr="003F769D">
              <w:rPr>
                <w:rFonts w:ascii="Times New Roman" w:hAnsi="Times New Roman"/>
                <w:b/>
                <w:sz w:val="24"/>
                <w:szCs w:val="24"/>
                <w:lang w:val="en-US"/>
              </w:rPr>
              <w:t>134722</w:t>
            </w:r>
          </w:p>
        </w:tc>
      </w:tr>
      <w:tr w:rsidR="00293BD7" w:rsidRPr="003F769D" w:rsidTr="007D1B2E">
        <w:tc>
          <w:tcPr>
            <w:tcW w:w="2362" w:type="dxa"/>
            <w:tcBorders>
              <w:top w:val="single" w:sz="4" w:space="0" w:color="000000"/>
              <w:left w:val="single" w:sz="4" w:space="0" w:color="000000"/>
              <w:bottom w:val="single" w:sz="4" w:space="0" w:color="000000"/>
              <w:right w:val="single" w:sz="4" w:space="0" w:color="000000"/>
            </w:tcBorders>
            <w:hideMark/>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 xml:space="preserve">Кредиты Банка России </w:t>
            </w:r>
          </w:p>
        </w:tc>
        <w:tc>
          <w:tcPr>
            <w:tcW w:w="2362" w:type="dxa"/>
            <w:tcBorders>
              <w:top w:val="single" w:sz="4" w:space="0" w:color="000000"/>
              <w:left w:val="single" w:sz="4" w:space="0" w:color="000000"/>
              <w:bottom w:val="single" w:sz="4" w:space="0" w:color="000000"/>
              <w:right w:val="single" w:sz="4" w:space="0" w:color="000000"/>
            </w:tcBorders>
            <w:hideMark/>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lang w:val="en-US"/>
              </w:rPr>
              <w:t>0</w:t>
            </w:r>
          </w:p>
        </w:tc>
        <w:tc>
          <w:tcPr>
            <w:tcW w:w="2362" w:type="dxa"/>
            <w:tcBorders>
              <w:top w:val="single" w:sz="4" w:space="0" w:color="000000"/>
              <w:left w:val="single" w:sz="4" w:space="0" w:color="000000"/>
              <w:bottom w:val="single" w:sz="4" w:space="0" w:color="000000"/>
              <w:right w:val="single" w:sz="4" w:space="0" w:color="000000"/>
            </w:tcBorders>
            <w:hideMark/>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0</w:t>
            </w:r>
          </w:p>
        </w:tc>
        <w:tc>
          <w:tcPr>
            <w:tcW w:w="2363" w:type="dxa"/>
            <w:tcBorders>
              <w:top w:val="single" w:sz="4" w:space="0" w:color="000000"/>
              <w:left w:val="single" w:sz="4" w:space="0" w:color="000000"/>
              <w:bottom w:val="single" w:sz="4" w:space="0" w:color="000000"/>
              <w:right w:val="single" w:sz="4" w:space="0" w:color="000000"/>
            </w:tcBorders>
            <w:hideMark/>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0</w:t>
            </w:r>
          </w:p>
        </w:tc>
      </w:tr>
      <w:tr w:rsidR="00293BD7" w:rsidRPr="003F769D" w:rsidTr="007D1B2E">
        <w:tc>
          <w:tcPr>
            <w:tcW w:w="2362" w:type="dxa"/>
            <w:tcBorders>
              <w:top w:val="single" w:sz="4" w:space="0" w:color="000000"/>
              <w:left w:val="single" w:sz="4" w:space="0" w:color="000000"/>
              <w:bottom w:val="single" w:sz="4" w:space="0" w:color="000000"/>
              <w:right w:val="single" w:sz="4" w:space="0" w:color="000000"/>
            </w:tcBorders>
            <w:hideMark/>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Средства кредитных организаций</w:t>
            </w:r>
          </w:p>
        </w:tc>
        <w:tc>
          <w:tcPr>
            <w:tcW w:w="2362" w:type="dxa"/>
            <w:tcBorders>
              <w:top w:val="single" w:sz="4" w:space="0" w:color="000000"/>
              <w:left w:val="single" w:sz="4" w:space="0" w:color="000000"/>
              <w:bottom w:val="single" w:sz="4" w:space="0" w:color="000000"/>
              <w:right w:val="single" w:sz="4" w:space="0" w:color="000000"/>
            </w:tcBorders>
            <w:hideMark/>
          </w:tcPr>
          <w:p w:rsidR="00293BD7" w:rsidRPr="003F769D" w:rsidRDefault="00293BD7" w:rsidP="00293BD7">
            <w:pPr>
              <w:spacing w:after="0" w:line="240" w:lineRule="auto"/>
              <w:jc w:val="both"/>
              <w:rPr>
                <w:rFonts w:ascii="Times New Roman" w:hAnsi="Times New Roman"/>
                <w:sz w:val="24"/>
                <w:szCs w:val="24"/>
                <w:lang w:val="en-US"/>
              </w:rPr>
            </w:pPr>
            <w:r w:rsidRPr="003F769D">
              <w:rPr>
                <w:rFonts w:ascii="Times New Roman" w:hAnsi="Times New Roman"/>
                <w:sz w:val="24"/>
                <w:szCs w:val="24"/>
                <w:lang w:val="en-US"/>
              </w:rPr>
              <w:t>0</w:t>
            </w:r>
          </w:p>
        </w:tc>
        <w:tc>
          <w:tcPr>
            <w:tcW w:w="2362" w:type="dxa"/>
            <w:tcBorders>
              <w:top w:val="single" w:sz="4" w:space="0" w:color="000000"/>
              <w:left w:val="single" w:sz="4" w:space="0" w:color="000000"/>
              <w:bottom w:val="single" w:sz="4" w:space="0" w:color="000000"/>
              <w:right w:val="single" w:sz="4" w:space="0" w:color="000000"/>
            </w:tcBorders>
            <w:hideMark/>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0</w:t>
            </w:r>
          </w:p>
        </w:tc>
        <w:tc>
          <w:tcPr>
            <w:tcW w:w="2363" w:type="dxa"/>
            <w:tcBorders>
              <w:top w:val="single" w:sz="4" w:space="0" w:color="000000"/>
              <w:left w:val="single" w:sz="4" w:space="0" w:color="000000"/>
              <w:bottom w:val="single" w:sz="4" w:space="0" w:color="000000"/>
              <w:right w:val="single" w:sz="4" w:space="0" w:color="000000"/>
            </w:tcBorders>
            <w:hideMark/>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0</w:t>
            </w:r>
          </w:p>
        </w:tc>
      </w:tr>
      <w:tr w:rsidR="00293BD7" w:rsidRPr="003F769D" w:rsidTr="007D1B2E">
        <w:tc>
          <w:tcPr>
            <w:tcW w:w="2362" w:type="dxa"/>
            <w:tcBorders>
              <w:top w:val="single" w:sz="4" w:space="0" w:color="000000"/>
              <w:left w:val="single" w:sz="4" w:space="0" w:color="000000"/>
              <w:bottom w:val="single" w:sz="4" w:space="0" w:color="000000"/>
              <w:right w:val="single" w:sz="4" w:space="0" w:color="000000"/>
            </w:tcBorders>
            <w:hideMark/>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Средства клиентов, неявляющихся кредитными организациями, в том числе:</w:t>
            </w:r>
          </w:p>
        </w:tc>
        <w:tc>
          <w:tcPr>
            <w:tcW w:w="2362" w:type="dxa"/>
            <w:tcBorders>
              <w:top w:val="single" w:sz="4" w:space="0" w:color="000000"/>
              <w:left w:val="single" w:sz="4" w:space="0" w:color="000000"/>
              <w:bottom w:val="single" w:sz="4" w:space="0" w:color="000000"/>
              <w:right w:val="single" w:sz="4" w:space="0" w:color="000000"/>
            </w:tcBorders>
            <w:hideMark/>
          </w:tcPr>
          <w:p w:rsidR="00293BD7" w:rsidRPr="003F769D" w:rsidRDefault="00293BD7" w:rsidP="00293BD7">
            <w:pPr>
              <w:spacing w:after="0" w:line="240" w:lineRule="auto"/>
              <w:jc w:val="both"/>
              <w:rPr>
                <w:rFonts w:ascii="Times New Roman" w:hAnsi="Times New Roman"/>
                <w:sz w:val="24"/>
                <w:szCs w:val="24"/>
                <w:lang w:val="en-US"/>
              </w:rPr>
            </w:pPr>
            <w:r w:rsidRPr="003F769D">
              <w:rPr>
                <w:rFonts w:ascii="Times New Roman" w:hAnsi="Times New Roman"/>
                <w:sz w:val="24"/>
                <w:szCs w:val="24"/>
                <w:lang w:val="en-US"/>
              </w:rPr>
              <w:t>1978868</w:t>
            </w:r>
          </w:p>
        </w:tc>
        <w:tc>
          <w:tcPr>
            <w:tcW w:w="2362" w:type="dxa"/>
            <w:tcBorders>
              <w:top w:val="single" w:sz="4" w:space="0" w:color="000000"/>
              <w:left w:val="single" w:sz="4" w:space="0" w:color="000000"/>
              <w:bottom w:val="single" w:sz="4" w:space="0" w:color="000000"/>
              <w:right w:val="single" w:sz="4" w:space="0" w:color="000000"/>
            </w:tcBorders>
            <w:hideMark/>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lang w:val="en-US"/>
              </w:rPr>
              <w:t>34248</w:t>
            </w:r>
          </w:p>
        </w:tc>
        <w:tc>
          <w:tcPr>
            <w:tcW w:w="2363" w:type="dxa"/>
            <w:tcBorders>
              <w:top w:val="single" w:sz="4" w:space="0" w:color="000000"/>
              <w:left w:val="single" w:sz="4" w:space="0" w:color="000000"/>
              <w:bottom w:val="single" w:sz="4" w:space="0" w:color="000000"/>
              <w:right w:val="single" w:sz="4" w:space="0" w:color="000000"/>
            </w:tcBorders>
            <w:hideMark/>
          </w:tcPr>
          <w:p w:rsidR="00293BD7" w:rsidRPr="003F769D" w:rsidRDefault="00293BD7" w:rsidP="00293BD7">
            <w:pPr>
              <w:spacing w:after="0" w:line="240" w:lineRule="auto"/>
              <w:jc w:val="both"/>
              <w:rPr>
                <w:rFonts w:ascii="Times New Roman" w:hAnsi="Times New Roman"/>
                <w:sz w:val="24"/>
                <w:szCs w:val="24"/>
                <w:lang w:val="en-US"/>
              </w:rPr>
            </w:pPr>
            <w:r w:rsidRPr="003F769D">
              <w:rPr>
                <w:rFonts w:ascii="Times New Roman" w:hAnsi="Times New Roman"/>
                <w:sz w:val="24"/>
                <w:szCs w:val="24"/>
                <w:lang w:val="en-US"/>
              </w:rPr>
              <w:t>142642</w:t>
            </w:r>
          </w:p>
        </w:tc>
      </w:tr>
      <w:tr w:rsidR="00293BD7" w:rsidRPr="003F769D" w:rsidTr="007D1B2E">
        <w:tc>
          <w:tcPr>
            <w:tcW w:w="2362" w:type="dxa"/>
            <w:tcBorders>
              <w:top w:val="single" w:sz="4" w:space="0" w:color="000000"/>
              <w:left w:val="single" w:sz="4" w:space="0" w:color="000000"/>
              <w:bottom w:val="single" w:sz="4" w:space="0" w:color="000000"/>
              <w:right w:val="single" w:sz="4" w:space="0" w:color="000000"/>
            </w:tcBorders>
            <w:hideMark/>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Вклады и средства индивидуальных предпринимателей</w:t>
            </w:r>
          </w:p>
        </w:tc>
        <w:tc>
          <w:tcPr>
            <w:tcW w:w="2362" w:type="dxa"/>
            <w:tcBorders>
              <w:top w:val="single" w:sz="4" w:space="0" w:color="000000"/>
              <w:left w:val="single" w:sz="4" w:space="0" w:color="000000"/>
              <w:bottom w:val="single" w:sz="4" w:space="0" w:color="000000"/>
              <w:right w:val="single" w:sz="4" w:space="0" w:color="000000"/>
            </w:tcBorders>
            <w:hideMark/>
          </w:tcPr>
          <w:p w:rsidR="00293BD7" w:rsidRPr="003F769D" w:rsidRDefault="00293BD7" w:rsidP="00293BD7">
            <w:pPr>
              <w:spacing w:after="0" w:line="240" w:lineRule="auto"/>
              <w:jc w:val="both"/>
              <w:rPr>
                <w:rFonts w:ascii="Times New Roman" w:hAnsi="Times New Roman"/>
                <w:sz w:val="24"/>
                <w:szCs w:val="24"/>
                <w:lang w:val="en-US"/>
              </w:rPr>
            </w:pPr>
            <w:r w:rsidRPr="003F769D">
              <w:rPr>
                <w:rFonts w:ascii="Times New Roman" w:hAnsi="Times New Roman"/>
                <w:sz w:val="24"/>
                <w:szCs w:val="24"/>
                <w:lang w:val="en-US"/>
              </w:rPr>
              <w:t>1492055</w:t>
            </w:r>
          </w:p>
        </w:tc>
        <w:tc>
          <w:tcPr>
            <w:tcW w:w="2362" w:type="dxa"/>
            <w:tcBorders>
              <w:top w:val="single" w:sz="4" w:space="0" w:color="000000"/>
              <w:left w:val="single" w:sz="4" w:space="0" w:color="000000"/>
              <w:bottom w:val="single" w:sz="4" w:space="0" w:color="000000"/>
              <w:right w:val="single" w:sz="4" w:space="0" w:color="000000"/>
            </w:tcBorders>
            <w:hideMark/>
          </w:tcPr>
          <w:p w:rsidR="00293BD7" w:rsidRPr="003F769D" w:rsidRDefault="00293BD7" w:rsidP="00293BD7">
            <w:pPr>
              <w:spacing w:after="0" w:line="240" w:lineRule="auto"/>
              <w:jc w:val="both"/>
              <w:rPr>
                <w:rFonts w:ascii="Times New Roman" w:hAnsi="Times New Roman"/>
                <w:sz w:val="24"/>
                <w:szCs w:val="24"/>
                <w:lang w:val="en-US"/>
              </w:rPr>
            </w:pPr>
            <w:r w:rsidRPr="003F769D">
              <w:rPr>
                <w:rFonts w:ascii="Times New Roman" w:hAnsi="Times New Roman"/>
                <w:sz w:val="24"/>
                <w:szCs w:val="24"/>
                <w:lang w:val="en-US"/>
              </w:rPr>
              <w:t>26627</w:t>
            </w:r>
          </w:p>
        </w:tc>
        <w:tc>
          <w:tcPr>
            <w:tcW w:w="2363" w:type="dxa"/>
            <w:tcBorders>
              <w:top w:val="single" w:sz="4" w:space="0" w:color="000000"/>
              <w:left w:val="single" w:sz="4" w:space="0" w:color="000000"/>
              <w:bottom w:val="single" w:sz="4" w:space="0" w:color="000000"/>
              <w:right w:val="single" w:sz="4" w:space="0" w:color="000000"/>
            </w:tcBorders>
            <w:hideMark/>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lang w:val="en-US"/>
              </w:rPr>
              <w:t>55332</w:t>
            </w:r>
          </w:p>
        </w:tc>
      </w:tr>
      <w:tr w:rsidR="00293BD7" w:rsidRPr="003F769D" w:rsidTr="007D1B2E">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Выпущенные долговые обязательства</w:t>
            </w:r>
          </w:p>
        </w:tc>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lang w:val="en-US"/>
              </w:rPr>
            </w:pPr>
            <w:r w:rsidRPr="003F769D">
              <w:rPr>
                <w:rFonts w:ascii="Times New Roman" w:hAnsi="Times New Roman"/>
                <w:sz w:val="24"/>
                <w:szCs w:val="24"/>
                <w:lang w:val="en-US"/>
              </w:rPr>
              <w:t>0</w:t>
            </w:r>
          </w:p>
        </w:tc>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rPr>
            </w:pPr>
          </w:p>
        </w:tc>
        <w:tc>
          <w:tcPr>
            <w:tcW w:w="2363"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rPr>
            </w:pPr>
          </w:p>
        </w:tc>
      </w:tr>
      <w:tr w:rsidR="00293BD7" w:rsidRPr="003F769D" w:rsidTr="007D1B2E">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Обязательство по текущему налогу</w:t>
            </w:r>
          </w:p>
        </w:tc>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lang w:val="en-US"/>
              </w:rPr>
            </w:pPr>
            <w:r w:rsidRPr="003F769D">
              <w:rPr>
                <w:rFonts w:ascii="Times New Roman" w:hAnsi="Times New Roman"/>
                <w:sz w:val="24"/>
                <w:szCs w:val="24"/>
                <w:lang w:val="en-US"/>
              </w:rPr>
              <w:t>0</w:t>
            </w:r>
          </w:p>
        </w:tc>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lang w:val="en-US"/>
              </w:rPr>
            </w:pPr>
            <w:r w:rsidRPr="003F769D">
              <w:rPr>
                <w:rFonts w:ascii="Times New Roman" w:hAnsi="Times New Roman"/>
                <w:sz w:val="24"/>
                <w:szCs w:val="24"/>
                <w:lang w:val="en-US"/>
              </w:rPr>
              <w:t>78</w:t>
            </w:r>
          </w:p>
        </w:tc>
        <w:tc>
          <w:tcPr>
            <w:tcW w:w="2363"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lang w:val="en-US"/>
              </w:rPr>
            </w:pPr>
            <w:r w:rsidRPr="003F769D">
              <w:rPr>
                <w:rFonts w:ascii="Times New Roman" w:hAnsi="Times New Roman"/>
                <w:sz w:val="24"/>
                <w:szCs w:val="24"/>
                <w:lang w:val="en-US"/>
              </w:rPr>
              <w:t>36</w:t>
            </w:r>
          </w:p>
        </w:tc>
      </w:tr>
      <w:tr w:rsidR="00293BD7" w:rsidRPr="003F769D" w:rsidTr="007D1B2E">
        <w:tc>
          <w:tcPr>
            <w:tcW w:w="2362" w:type="dxa"/>
            <w:tcBorders>
              <w:top w:val="single" w:sz="4" w:space="0" w:color="000000"/>
              <w:left w:val="single" w:sz="4" w:space="0" w:color="000000"/>
              <w:bottom w:val="single" w:sz="4" w:space="0" w:color="000000"/>
              <w:right w:val="single" w:sz="4" w:space="0" w:color="000000"/>
            </w:tcBorders>
            <w:hideMark/>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Отложенное налоговое обязательство</w:t>
            </w:r>
          </w:p>
        </w:tc>
        <w:tc>
          <w:tcPr>
            <w:tcW w:w="2362" w:type="dxa"/>
            <w:tcBorders>
              <w:top w:val="single" w:sz="4" w:space="0" w:color="000000"/>
              <w:left w:val="single" w:sz="4" w:space="0" w:color="000000"/>
              <w:bottom w:val="single" w:sz="4" w:space="0" w:color="000000"/>
              <w:right w:val="single" w:sz="4" w:space="0" w:color="000000"/>
            </w:tcBorders>
            <w:hideMark/>
          </w:tcPr>
          <w:p w:rsidR="00293BD7" w:rsidRPr="003F769D" w:rsidRDefault="00293BD7" w:rsidP="00293BD7">
            <w:pPr>
              <w:spacing w:after="0" w:line="240" w:lineRule="auto"/>
              <w:jc w:val="both"/>
              <w:rPr>
                <w:rFonts w:ascii="Times New Roman" w:hAnsi="Times New Roman"/>
                <w:sz w:val="24"/>
                <w:szCs w:val="24"/>
                <w:lang w:val="en-US"/>
              </w:rPr>
            </w:pPr>
            <w:r w:rsidRPr="003F769D">
              <w:rPr>
                <w:rFonts w:ascii="Times New Roman" w:hAnsi="Times New Roman"/>
                <w:sz w:val="24"/>
                <w:szCs w:val="24"/>
                <w:lang w:val="en-US"/>
              </w:rPr>
              <w:t>33764</w:t>
            </w:r>
          </w:p>
        </w:tc>
        <w:tc>
          <w:tcPr>
            <w:tcW w:w="2362" w:type="dxa"/>
            <w:tcBorders>
              <w:top w:val="single" w:sz="4" w:space="0" w:color="000000"/>
              <w:left w:val="single" w:sz="4" w:space="0" w:color="000000"/>
              <w:bottom w:val="single" w:sz="4" w:space="0" w:color="000000"/>
              <w:right w:val="single" w:sz="4" w:space="0" w:color="000000"/>
            </w:tcBorders>
            <w:hideMark/>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0</w:t>
            </w:r>
          </w:p>
        </w:tc>
        <w:tc>
          <w:tcPr>
            <w:tcW w:w="2363" w:type="dxa"/>
            <w:tcBorders>
              <w:top w:val="single" w:sz="4" w:space="0" w:color="000000"/>
              <w:left w:val="single" w:sz="4" w:space="0" w:color="000000"/>
              <w:bottom w:val="single" w:sz="4" w:space="0" w:color="000000"/>
              <w:right w:val="single" w:sz="4" w:space="0" w:color="000000"/>
            </w:tcBorders>
            <w:hideMark/>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0</w:t>
            </w:r>
          </w:p>
        </w:tc>
      </w:tr>
      <w:tr w:rsidR="00293BD7" w:rsidRPr="003F769D" w:rsidTr="007D1B2E">
        <w:tc>
          <w:tcPr>
            <w:tcW w:w="2362" w:type="dxa"/>
            <w:tcBorders>
              <w:top w:val="single" w:sz="4" w:space="0" w:color="000000"/>
              <w:left w:val="single" w:sz="4" w:space="0" w:color="000000"/>
              <w:bottom w:val="single" w:sz="4" w:space="0" w:color="000000"/>
              <w:right w:val="single" w:sz="4" w:space="0" w:color="000000"/>
            </w:tcBorders>
            <w:hideMark/>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Прочие обязательства</w:t>
            </w:r>
          </w:p>
        </w:tc>
        <w:tc>
          <w:tcPr>
            <w:tcW w:w="2362" w:type="dxa"/>
            <w:tcBorders>
              <w:top w:val="single" w:sz="4" w:space="0" w:color="000000"/>
              <w:left w:val="single" w:sz="4" w:space="0" w:color="000000"/>
              <w:bottom w:val="single" w:sz="4" w:space="0" w:color="000000"/>
              <w:right w:val="single" w:sz="4" w:space="0" w:color="000000"/>
            </w:tcBorders>
            <w:hideMark/>
          </w:tcPr>
          <w:p w:rsidR="00293BD7" w:rsidRPr="003F769D" w:rsidRDefault="00293BD7" w:rsidP="00293BD7">
            <w:pPr>
              <w:spacing w:after="0" w:line="240" w:lineRule="auto"/>
              <w:jc w:val="both"/>
              <w:rPr>
                <w:rFonts w:ascii="Times New Roman" w:hAnsi="Times New Roman"/>
                <w:sz w:val="24"/>
                <w:szCs w:val="24"/>
                <w:lang w:val="en-US"/>
              </w:rPr>
            </w:pPr>
            <w:r w:rsidRPr="003F769D">
              <w:rPr>
                <w:rFonts w:ascii="Times New Roman" w:hAnsi="Times New Roman"/>
                <w:sz w:val="24"/>
                <w:szCs w:val="24"/>
                <w:lang w:val="en-US"/>
              </w:rPr>
              <w:t>21651</w:t>
            </w:r>
          </w:p>
        </w:tc>
        <w:tc>
          <w:tcPr>
            <w:tcW w:w="2362" w:type="dxa"/>
            <w:tcBorders>
              <w:top w:val="single" w:sz="4" w:space="0" w:color="000000"/>
              <w:left w:val="single" w:sz="4" w:space="0" w:color="000000"/>
              <w:bottom w:val="single" w:sz="4" w:space="0" w:color="000000"/>
              <w:right w:val="single" w:sz="4" w:space="0" w:color="000000"/>
            </w:tcBorders>
            <w:hideMark/>
          </w:tcPr>
          <w:p w:rsidR="00293BD7" w:rsidRPr="003F769D" w:rsidRDefault="00293BD7" w:rsidP="00293BD7">
            <w:pPr>
              <w:spacing w:after="0" w:line="240" w:lineRule="auto"/>
              <w:jc w:val="both"/>
              <w:rPr>
                <w:rFonts w:ascii="Times New Roman" w:hAnsi="Times New Roman"/>
                <w:sz w:val="24"/>
                <w:szCs w:val="24"/>
                <w:lang w:val="en-US"/>
              </w:rPr>
            </w:pPr>
            <w:r w:rsidRPr="003F769D">
              <w:rPr>
                <w:rFonts w:ascii="Times New Roman" w:hAnsi="Times New Roman"/>
                <w:sz w:val="24"/>
                <w:szCs w:val="24"/>
                <w:lang w:val="en-US"/>
              </w:rPr>
              <w:t>189</w:t>
            </w:r>
          </w:p>
        </w:tc>
        <w:tc>
          <w:tcPr>
            <w:tcW w:w="2363" w:type="dxa"/>
            <w:tcBorders>
              <w:top w:val="single" w:sz="4" w:space="0" w:color="000000"/>
              <w:left w:val="single" w:sz="4" w:space="0" w:color="000000"/>
              <w:bottom w:val="single" w:sz="4" w:space="0" w:color="000000"/>
              <w:right w:val="single" w:sz="4" w:space="0" w:color="000000"/>
            </w:tcBorders>
            <w:hideMark/>
          </w:tcPr>
          <w:p w:rsidR="00293BD7" w:rsidRPr="003F769D" w:rsidRDefault="00293BD7" w:rsidP="00293BD7">
            <w:pPr>
              <w:spacing w:after="0" w:line="240" w:lineRule="auto"/>
              <w:jc w:val="both"/>
              <w:rPr>
                <w:rFonts w:ascii="Times New Roman" w:hAnsi="Times New Roman"/>
                <w:sz w:val="24"/>
                <w:szCs w:val="24"/>
                <w:lang w:val="en-US"/>
              </w:rPr>
            </w:pPr>
            <w:r w:rsidRPr="003F769D">
              <w:rPr>
                <w:rFonts w:ascii="Times New Roman" w:hAnsi="Times New Roman"/>
                <w:sz w:val="24"/>
                <w:szCs w:val="24"/>
                <w:lang w:val="en-US"/>
              </w:rPr>
              <w:t>135</w:t>
            </w:r>
          </w:p>
        </w:tc>
      </w:tr>
      <w:tr w:rsidR="00293BD7" w:rsidRPr="003F769D" w:rsidTr="007D1B2E">
        <w:tc>
          <w:tcPr>
            <w:tcW w:w="2362" w:type="dxa"/>
            <w:tcBorders>
              <w:top w:val="single" w:sz="4" w:space="0" w:color="000000"/>
              <w:left w:val="single" w:sz="4" w:space="0" w:color="000000"/>
              <w:bottom w:val="single" w:sz="4" w:space="0" w:color="000000"/>
              <w:right w:val="single" w:sz="4" w:space="0" w:color="000000"/>
            </w:tcBorders>
            <w:hideMark/>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Резервы на возможные потери по условным обязательствам кредитного характера, прочим возможным потерям</w:t>
            </w:r>
          </w:p>
        </w:tc>
        <w:tc>
          <w:tcPr>
            <w:tcW w:w="2362" w:type="dxa"/>
            <w:tcBorders>
              <w:top w:val="single" w:sz="4" w:space="0" w:color="000000"/>
              <w:left w:val="single" w:sz="4" w:space="0" w:color="000000"/>
              <w:bottom w:val="single" w:sz="4" w:space="0" w:color="000000"/>
              <w:right w:val="single" w:sz="4" w:space="0" w:color="000000"/>
            </w:tcBorders>
            <w:hideMark/>
          </w:tcPr>
          <w:p w:rsidR="00293BD7" w:rsidRPr="003F769D" w:rsidRDefault="00293BD7" w:rsidP="00293BD7">
            <w:pPr>
              <w:spacing w:after="0" w:line="240" w:lineRule="auto"/>
              <w:jc w:val="both"/>
              <w:rPr>
                <w:rFonts w:ascii="Times New Roman" w:hAnsi="Times New Roman"/>
                <w:sz w:val="24"/>
                <w:szCs w:val="24"/>
                <w:lang w:val="en-US"/>
              </w:rPr>
            </w:pPr>
            <w:r w:rsidRPr="003F769D">
              <w:rPr>
                <w:rFonts w:ascii="Times New Roman" w:hAnsi="Times New Roman"/>
                <w:sz w:val="24"/>
                <w:szCs w:val="24"/>
                <w:lang w:val="en-US"/>
              </w:rPr>
              <w:t>6745</w:t>
            </w:r>
          </w:p>
        </w:tc>
        <w:tc>
          <w:tcPr>
            <w:tcW w:w="2362" w:type="dxa"/>
            <w:tcBorders>
              <w:top w:val="single" w:sz="4" w:space="0" w:color="000000"/>
              <w:left w:val="single" w:sz="4" w:space="0" w:color="000000"/>
              <w:bottom w:val="single" w:sz="4" w:space="0" w:color="000000"/>
              <w:right w:val="single" w:sz="4" w:space="0" w:color="000000"/>
            </w:tcBorders>
            <w:hideMark/>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0</w:t>
            </w:r>
          </w:p>
        </w:tc>
        <w:tc>
          <w:tcPr>
            <w:tcW w:w="2363" w:type="dxa"/>
            <w:tcBorders>
              <w:top w:val="single" w:sz="4" w:space="0" w:color="000000"/>
              <w:left w:val="single" w:sz="4" w:space="0" w:color="000000"/>
              <w:bottom w:val="single" w:sz="4" w:space="0" w:color="000000"/>
              <w:right w:val="single" w:sz="4" w:space="0" w:color="000000"/>
            </w:tcBorders>
            <w:hideMark/>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lang w:val="en-US"/>
              </w:rPr>
              <w:t>85</w:t>
            </w:r>
          </w:p>
        </w:tc>
      </w:tr>
      <w:tr w:rsidR="00293BD7" w:rsidRPr="003F769D" w:rsidTr="007D1B2E">
        <w:tc>
          <w:tcPr>
            <w:tcW w:w="2362" w:type="dxa"/>
            <w:tcBorders>
              <w:top w:val="single" w:sz="4" w:space="0" w:color="000000"/>
              <w:left w:val="single" w:sz="4" w:space="0" w:color="000000"/>
              <w:bottom w:val="single" w:sz="4" w:space="0" w:color="000000"/>
              <w:right w:val="single" w:sz="4" w:space="0" w:color="000000"/>
            </w:tcBorders>
            <w:hideMark/>
          </w:tcPr>
          <w:p w:rsidR="00293BD7" w:rsidRPr="003F769D" w:rsidRDefault="00293BD7" w:rsidP="00293BD7">
            <w:pPr>
              <w:spacing w:after="0" w:line="240" w:lineRule="auto"/>
              <w:jc w:val="both"/>
              <w:rPr>
                <w:rFonts w:ascii="Times New Roman" w:hAnsi="Times New Roman"/>
                <w:b/>
                <w:sz w:val="24"/>
                <w:szCs w:val="24"/>
              </w:rPr>
            </w:pPr>
            <w:r w:rsidRPr="003F769D">
              <w:rPr>
                <w:rFonts w:ascii="Times New Roman" w:hAnsi="Times New Roman"/>
                <w:b/>
                <w:sz w:val="24"/>
                <w:szCs w:val="24"/>
              </w:rPr>
              <w:t>Итого обязательств</w:t>
            </w:r>
          </w:p>
        </w:tc>
        <w:tc>
          <w:tcPr>
            <w:tcW w:w="2362" w:type="dxa"/>
            <w:tcBorders>
              <w:top w:val="single" w:sz="4" w:space="0" w:color="000000"/>
              <w:left w:val="single" w:sz="4" w:space="0" w:color="000000"/>
              <w:bottom w:val="single" w:sz="4" w:space="0" w:color="000000"/>
              <w:right w:val="single" w:sz="4" w:space="0" w:color="000000"/>
            </w:tcBorders>
            <w:hideMark/>
          </w:tcPr>
          <w:p w:rsidR="00293BD7" w:rsidRPr="003F769D" w:rsidRDefault="00293BD7" w:rsidP="00293BD7">
            <w:pPr>
              <w:spacing w:after="0" w:line="240" w:lineRule="auto"/>
              <w:jc w:val="both"/>
              <w:rPr>
                <w:rFonts w:ascii="Times New Roman" w:hAnsi="Times New Roman"/>
                <w:b/>
                <w:sz w:val="24"/>
                <w:szCs w:val="24"/>
                <w:lang w:val="en-US"/>
              </w:rPr>
            </w:pPr>
            <w:r w:rsidRPr="003F769D">
              <w:rPr>
                <w:rFonts w:ascii="Times New Roman" w:hAnsi="Times New Roman"/>
                <w:b/>
                <w:sz w:val="24"/>
                <w:szCs w:val="24"/>
                <w:lang w:val="en-US"/>
              </w:rPr>
              <w:t>2041028</w:t>
            </w:r>
          </w:p>
        </w:tc>
        <w:tc>
          <w:tcPr>
            <w:tcW w:w="2362" w:type="dxa"/>
            <w:tcBorders>
              <w:top w:val="single" w:sz="4" w:space="0" w:color="000000"/>
              <w:left w:val="single" w:sz="4" w:space="0" w:color="000000"/>
              <w:bottom w:val="single" w:sz="4" w:space="0" w:color="000000"/>
              <w:right w:val="single" w:sz="4" w:space="0" w:color="000000"/>
            </w:tcBorders>
            <w:hideMark/>
          </w:tcPr>
          <w:p w:rsidR="00293BD7" w:rsidRPr="003F769D" w:rsidRDefault="00293BD7" w:rsidP="00293BD7">
            <w:pPr>
              <w:spacing w:after="0" w:line="240" w:lineRule="auto"/>
              <w:jc w:val="both"/>
              <w:rPr>
                <w:rFonts w:ascii="Times New Roman" w:hAnsi="Times New Roman"/>
                <w:b/>
                <w:sz w:val="24"/>
                <w:szCs w:val="24"/>
                <w:lang w:val="en-US"/>
              </w:rPr>
            </w:pPr>
            <w:r w:rsidRPr="003F769D">
              <w:rPr>
                <w:rFonts w:ascii="Times New Roman" w:hAnsi="Times New Roman"/>
                <w:b/>
                <w:sz w:val="24"/>
                <w:szCs w:val="24"/>
                <w:lang w:val="en-US"/>
              </w:rPr>
              <w:t>34515</w:t>
            </w:r>
          </w:p>
        </w:tc>
        <w:tc>
          <w:tcPr>
            <w:tcW w:w="2363" w:type="dxa"/>
            <w:tcBorders>
              <w:top w:val="single" w:sz="4" w:space="0" w:color="000000"/>
              <w:left w:val="single" w:sz="4" w:space="0" w:color="000000"/>
              <w:bottom w:val="single" w:sz="4" w:space="0" w:color="000000"/>
              <w:right w:val="single" w:sz="4" w:space="0" w:color="000000"/>
            </w:tcBorders>
            <w:hideMark/>
          </w:tcPr>
          <w:p w:rsidR="00293BD7" w:rsidRPr="003F769D" w:rsidRDefault="00293BD7" w:rsidP="00293BD7">
            <w:pPr>
              <w:spacing w:after="0" w:line="240" w:lineRule="auto"/>
              <w:jc w:val="both"/>
              <w:rPr>
                <w:rFonts w:ascii="Times New Roman" w:hAnsi="Times New Roman"/>
                <w:b/>
                <w:sz w:val="24"/>
                <w:szCs w:val="24"/>
                <w:lang w:val="en-US"/>
              </w:rPr>
            </w:pPr>
            <w:r w:rsidRPr="003F769D">
              <w:rPr>
                <w:rFonts w:ascii="Times New Roman" w:hAnsi="Times New Roman"/>
                <w:b/>
                <w:sz w:val="24"/>
                <w:szCs w:val="24"/>
                <w:lang w:val="en-US"/>
              </w:rPr>
              <w:t>142898</w:t>
            </w:r>
          </w:p>
        </w:tc>
      </w:tr>
    </w:tbl>
    <w:p w:rsidR="00293BD7" w:rsidRPr="003F769D" w:rsidRDefault="00293BD7" w:rsidP="00293BD7">
      <w:pPr>
        <w:tabs>
          <w:tab w:val="left" w:pos="440"/>
        </w:tabs>
        <w:spacing w:after="0" w:line="240" w:lineRule="auto"/>
        <w:jc w:val="both"/>
        <w:rPr>
          <w:rFonts w:ascii="Times New Roman" w:hAnsi="Times New Roman"/>
          <w:sz w:val="24"/>
          <w:szCs w:val="24"/>
        </w:rPr>
      </w:pPr>
    </w:p>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 xml:space="preserve">            В таблице ниже представлена информация о степени концентрации рисков активов и обязательств Банка в разрезе географических зон по состоянию на 01.01.2018 г.</w:t>
      </w:r>
    </w:p>
    <w:p w:rsidR="00293BD7" w:rsidRPr="003F769D" w:rsidRDefault="00293BD7" w:rsidP="00293BD7">
      <w:pPr>
        <w:spacing w:after="0" w:line="240" w:lineRule="auto"/>
        <w:jc w:val="both"/>
        <w:rPr>
          <w:rFonts w:ascii="Times New Roman" w:hAnsi="Times New Roman"/>
          <w:sz w:val="24"/>
          <w:szCs w:val="24"/>
        </w:rPr>
      </w:pPr>
    </w:p>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 xml:space="preserve">                                                                                                                             Таблица </w:t>
      </w:r>
      <w:r w:rsidR="00056F72">
        <w:rPr>
          <w:rFonts w:ascii="Times New Roman" w:hAnsi="Times New Roman"/>
          <w:sz w:val="24"/>
          <w:szCs w:val="24"/>
        </w:rPr>
        <w:t>4</w:t>
      </w:r>
      <w:r w:rsidR="00170C54">
        <w:rPr>
          <w:rFonts w:ascii="Times New Roman" w:hAnsi="Times New Roman"/>
          <w:sz w:val="24"/>
          <w:szCs w:val="24"/>
        </w:rPr>
        <w:t>1</w:t>
      </w:r>
      <w:r w:rsidRPr="003F769D">
        <w:rPr>
          <w:rFonts w:ascii="Times New Roman" w:hAnsi="Times New Roman"/>
          <w:sz w:val="24"/>
          <w:szCs w:val="24"/>
        </w:rPr>
        <w:t xml:space="preserve"> </w:t>
      </w:r>
    </w:p>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 xml:space="preserve">                                                                                                                         </w:t>
      </w:r>
      <w:r w:rsidRPr="003F769D">
        <w:rPr>
          <w:rFonts w:ascii="Times New Roman" w:hAnsi="Times New Roman"/>
          <w:sz w:val="24"/>
          <w:szCs w:val="24"/>
          <w:lang w:val="en-US"/>
        </w:rPr>
        <w:t xml:space="preserve">     </w:t>
      </w:r>
      <w:r w:rsidRPr="003F769D">
        <w:rPr>
          <w:rFonts w:ascii="Times New Roman" w:hAnsi="Times New Roman"/>
          <w:sz w:val="24"/>
          <w:szCs w:val="24"/>
        </w:rPr>
        <w:t xml:space="preserve"> тыс. руб.</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362"/>
        <w:gridCol w:w="2362"/>
        <w:gridCol w:w="2362"/>
        <w:gridCol w:w="2363"/>
      </w:tblGrid>
      <w:tr w:rsidR="00293BD7" w:rsidRPr="003F769D" w:rsidTr="007D1B2E">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b/>
                <w:sz w:val="24"/>
                <w:szCs w:val="24"/>
              </w:rPr>
            </w:pPr>
            <w:r w:rsidRPr="003F769D">
              <w:rPr>
                <w:rFonts w:ascii="Times New Roman" w:hAnsi="Times New Roman"/>
                <w:b/>
                <w:sz w:val="24"/>
                <w:szCs w:val="24"/>
              </w:rPr>
              <w:t xml:space="preserve">       </w:t>
            </w:r>
          </w:p>
        </w:tc>
        <w:tc>
          <w:tcPr>
            <w:tcW w:w="7087" w:type="dxa"/>
            <w:gridSpan w:val="3"/>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b/>
                <w:sz w:val="24"/>
                <w:szCs w:val="24"/>
              </w:rPr>
            </w:pPr>
            <w:r w:rsidRPr="003F769D">
              <w:rPr>
                <w:rFonts w:ascii="Times New Roman" w:hAnsi="Times New Roman"/>
                <w:b/>
                <w:sz w:val="24"/>
                <w:szCs w:val="24"/>
              </w:rPr>
              <w:t xml:space="preserve">Россия </w:t>
            </w:r>
          </w:p>
        </w:tc>
      </w:tr>
      <w:tr w:rsidR="00293BD7" w:rsidRPr="003F769D" w:rsidTr="007D1B2E">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b/>
                <w:sz w:val="24"/>
                <w:szCs w:val="24"/>
              </w:rPr>
            </w:pPr>
          </w:p>
        </w:tc>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b/>
                <w:sz w:val="24"/>
                <w:szCs w:val="24"/>
              </w:rPr>
            </w:pPr>
            <w:r w:rsidRPr="003F769D">
              <w:rPr>
                <w:rFonts w:ascii="Times New Roman" w:hAnsi="Times New Roman"/>
                <w:b/>
                <w:sz w:val="24"/>
                <w:szCs w:val="24"/>
              </w:rPr>
              <w:t xml:space="preserve">Тамбовская область </w:t>
            </w:r>
          </w:p>
        </w:tc>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b/>
                <w:sz w:val="24"/>
                <w:szCs w:val="24"/>
              </w:rPr>
            </w:pPr>
            <w:r w:rsidRPr="003F769D">
              <w:rPr>
                <w:rFonts w:ascii="Times New Roman" w:hAnsi="Times New Roman"/>
                <w:b/>
                <w:sz w:val="24"/>
                <w:szCs w:val="24"/>
              </w:rPr>
              <w:t>Москва</w:t>
            </w:r>
          </w:p>
        </w:tc>
        <w:tc>
          <w:tcPr>
            <w:tcW w:w="2363"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b/>
                <w:sz w:val="24"/>
                <w:szCs w:val="24"/>
              </w:rPr>
            </w:pPr>
            <w:r w:rsidRPr="003F769D">
              <w:rPr>
                <w:rFonts w:ascii="Times New Roman" w:hAnsi="Times New Roman"/>
                <w:b/>
                <w:sz w:val="24"/>
                <w:szCs w:val="24"/>
              </w:rPr>
              <w:t>Липецк</w:t>
            </w:r>
          </w:p>
        </w:tc>
      </w:tr>
      <w:tr w:rsidR="00293BD7" w:rsidRPr="003F769D" w:rsidTr="007D1B2E">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autoSpaceDE w:val="0"/>
              <w:autoSpaceDN w:val="0"/>
              <w:adjustRightInd w:val="0"/>
              <w:spacing w:after="0" w:line="240" w:lineRule="auto"/>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lastRenderedPageBreak/>
              <w:t xml:space="preserve">Денежные средства </w:t>
            </w:r>
          </w:p>
          <w:p w:rsidR="00293BD7" w:rsidRPr="003F769D" w:rsidRDefault="00293BD7" w:rsidP="00293BD7">
            <w:pPr>
              <w:spacing w:after="0" w:line="240" w:lineRule="auto"/>
              <w:jc w:val="both"/>
              <w:rPr>
                <w:rFonts w:ascii="Times New Roman" w:hAnsi="Times New Roman"/>
                <w:b/>
                <w:sz w:val="24"/>
                <w:szCs w:val="24"/>
              </w:rPr>
            </w:pPr>
          </w:p>
        </w:tc>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lang w:val="en-US"/>
              </w:rPr>
              <w:t>106957</w:t>
            </w:r>
          </w:p>
        </w:tc>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lang w:val="en-US"/>
              </w:rPr>
            </w:pPr>
            <w:r w:rsidRPr="003F769D">
              <w:rPr>
                <w:rFonts w:ascii="Times New Roman" w:hAnsi="Times New Roman"/>
                <w:sz w:val="24"/>
                <w:szCs w:val="24"/>
                <w:lang w:val="en-US"/>
              </w:rPr>
              <w:t>2645</w:t>
            </w:r>
          </w:p>
        </w:tc>
        <w:tc>
          <w:tcPr>
            <w:tcW w:w="2363"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lang w:val="en-US"/>
              </w:rPr>
            </w:pPr>
            <w:r w:rsidRPr="003F769D">
              <w:rPr>
                <w:rFonts w:ascii="Times New Roman" w:hAnsi="Times New Roman"/>
                <w:sz w:val="24"/>
                <w:szCs w:val="24"/>
                <w:lang w:val="en-US"/>
              </w:rPr>
              <w:t>2468</w:t>
            </w:r>
          </w:p>
        </w:tc>
      </w:tr>
      <w:tr w:rsidR="00293BD7" w:rsidRPr="003F769D" w:rsidTr="007D1B2E">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autoSpaceDE w:val="0"/>
              <w:autoSpaceDN w:val="0"/>
              <w:adjustRightInd w:val="0"/>
              <w:spacing w:after="0" w:line="240" w:lineRule="auto"/>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xml:space="preserve">Средства Банка в Центральном банке Российской Федерации, </w:t>
            </w:r>
          </w:p>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в том числе:</w:t>
            </w:r>
          </w:p>
        </w:tc>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1</w:t>
            </w:r>
            <w:r w:rsidRPr="003F769D">
              <w:rPr>
                <w:rFonts w:ascii="Times New Roman" w:hAnsi="Times New Roman"/>
                <w:sz w:val="24"/>
                <w:szCs w:val="24"/>
                <w:lang w:val="en-US"/>
              </w:rPr>
              <w:t>50947</w:t>
            </w:r>
          </w:p>
        </w:tc>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0</w:t>
            </w:r>
          </w:p>
        </w:tc>
        <w:tc>
          <w:tcPr>
            <w:tcW w:w="2363"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0</w:t>
            </w:r>
          </w:p>
        </w:tc>
      </w:tr>
      <w:tr w:rsidR="00293BD7" w:rsidRPr="003F769D" w:rsidTr="007D1B2E">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Обязательные резервы</w:t>
            </w:r>
          </w:p>
        </w:tc>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1</w:t>
            </w:r>
            <w:r w:rsidRPr="003F769D">
              <w:rPr>
                <w:rFonts w:ascii="Times New Roman" w:hAnsi="Times New Roman"/>
                <w:sz w:val="24"/>
                <w:szCs w:val="24"/>
                <w:lang w:val="en-US"/>
              </w:rPr>
              <w:t>9114</w:t>
            </w:r>
          </w:p>
        </w:tc>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0</w:t>
            </w:r>
          </w:p>
        </w:tc>
        <w:tc>
          <w:tcPr>
            <w:tcW w:w="2363"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0</w:t>
            </w:r>
          </w:p>
        </w:tc>
      </w:tr>
      <w:tr w:rsidR="00293BD7" w:rsidRPr="003F769D" w:rsidTr="007D1B2E">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Средства в кредитных организациях</w:t>
            </w:r>
          </w:p>
        </w:tc>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lang w:val="en-US"/>
              </w:rPr>
            </w:pPr>
            <w:r w:rsidRPr="003F769D">
              <w:rPr>
                <w:rFonts w:ascii="Times New Roman" w:hAnsi="Times New Roman"/>
                <w:sz w:val="24"/>
                <w:szCs w:val="24"/>
                <w:lang w:val="en-US"/>
              </w:rPr>
              <w:t>25438</w:t>
            </w:r>
          </w:p>
        </w:tc>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0</w:t>
            </w:r>
          </w:p>
        </w:tc>
        <w:tc>
          <w:tcPr>
            <w:tcW w:w="2363"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0</w:t>
            </w:r>
          </w:p>
        </w:tc>
      </w:tr>
      <w:tr w:rsidR="00293BD7" w:rsidRPr="003F769D" w:rsidTr="007D1B2E">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Чистая ссудная задолженность</w:t>
            </w:r>
          </w:p>
        </w:tc>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lang w:val="en-US"/>
              </w:rPr>
            </w:pPr>
            <w:r w:rsidRPr="003F769D">
              <w:rPr>
                <w:rFonts w:ascii="Times New Roman" w:hAnsi="Times New Roman"/>
                <w:sz w:val="24"/>
                <w:szCs w:val="24"/>
                <w:lang w:val="en-US"/>
              </w:rPr>
              <w:t>2196866</w:t>
            </w:r>
          </w:p>
        </w:tc>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lang w:val="en-US"/>
              </w:rPr>
            </w:pPr>
            <w:r w:rsidRPr="003F769D">
              <w:rPr>
                <w:rFonts w:ascii="Times New Roman" w:hAnsi="Times New Roman"/>
                <w:sz w:val="24"/>
                <w:szCs w:val="24"/>
                <w:lang w:val="en-US"/>
              </w:rPr>
              <w:t>8316</w:t>
            </w:r>
          </w:p>
        </w:tc>
        <w:tc>
          <w:tcPr>
            <w:tcW w:w="2363"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lang w:val="en-US"/>
              </w:rPr>
            </w:pPr>
            <w:r w:rsidRPr="003F769D">
              <w:rPr>
                <w:rFonts w:ascii="Times New Roman" w:hAnsi="Times New Roman"/>
                <w:sz w:val="24"/>
                <w:szCs w:val="24"/>
                <w:lang w:val="en-US"/>
              </w:rPr>
              <w:t>80634</w:t>
            </w:r>
          </w:p>
        </w:tc>
      </w:tr>
      <w:tr w:rsidR="00293BD7" w:rsidRPr="003F769D" w:rsidTr="007D1B2E">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Требования по текущему налогу на прибыль</w:t>
            </w:r>
          </w:p>
        </w:tc>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0</w:t>
            </w:r>
          </w:p>
        </w:tc>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0</w:t>
            </w:r>
          </w:p>
        </w:tc>
        <w:tc>
          <w:tcPr>
            <w:tcW w:w="2363"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0</w:t>
            </w:r>
          </w:p>
        </w:tc>
      </w:tr>
      <w:tr w:rsidR="00293BD7" w:rsidRPr="003F769D" w:rsidTr="007D1B2E">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 xml:space="preserve"> Отложенный налоговый актив</w:t>
            </w:r>
          </w:p>
        </w:tc>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lang w:val="en-US"/>
              </w:rPr>
            </w:pPr>
            <w:r w:rsidRPr="003F769D">
              <w:rPr>
                <w:rFonts w:ascii="Times New Roman" w:hAnsi="Times New Roman"/>
                <w:sz w:val="24"/>
                <w:szCs w:val="24"/>
                <w:lang w:val="en-US"/>
              </w:rPr>
              <w:t>3757</w:t>
            </w:r>
          </w:p>
        </w:tc>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0</w:t>
            </w:r>
          </w:p>
        </w:tc>
        <w:tc>
          <w:tcPr>
            <w:tcW w:w="2363"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0</w:t>
            </w:r>
          </w:p>
        </w:tc>
      </w:tr>
      <w:tr w:rsidR="00293BD7" w:rsidRPr="003F769D" w:rsidTr="007D1B2E">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Основные средства, нематериальные активы  и материальные запасы</w:t>
            </w:r>
          </w:p>
        </w:tc>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lang w:val="en-US"/>
              </w:rPr>
            </w:pPr>
            <w:r w:rsidRPr="003F769D">
              <w:rPr>
                <w:rFonts w:ascii="Times New Roman" w:hAnsi="Times New Roman"/>
                <w:sz w:val="24"/>
                <w:szCs w:val="24"/>
                <w:lang w:val="en-US"/>
              </w:rPr>
              <w:t>2</w:t>
            </w:r>
            <w:r w:rsidRPr="003F769D">
              <w:rPr>
                <w:rFonts w:ascii="Times New Roman" w:hAnsi="Times New Roman"/>
                <w:sz w:val="24"/>
                <w:szCs w:val="24"/>
              </w:rPr>
              <w:t>19025</w:t>
            </w:r>
          </w:p>
        </w:tc>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lang w:val="en-US"/>
              </w:rPr>
            </w:pPr>
            <w:r w:rsidRPr="003F769D">
              <w:rPr>
                <w:rFonts w:ascii="Times New Roman" w:hAnsi="Times New Roman"/>
                <w:sz w:val="24"/>
                <w:szCs w:val="24"/>
                <w:lang w:val="en-US"/>
              </w:rPr>
              <w:t>5</w:t>
            </w:r>
            <w:r w:rsidRPr="003F769D">
              <w:rPr>
                <w:rFonts w:ascii="Times New Roman" w:hAnsi="Times New Roman"/>
                <w:sz w:val="24"/>
                <w:szCs w:val="24"/>
              </w:rPr>
              <w:t>3130</w:t>
            </w:r>
          </w:p>
        </w:tc>
        <w:tc>
          <w:tcPr>
            <w:tcW w:w="2363"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lang w:val="en-US"/>
              </w:rPr>
            </w:pPr>
            <w:r w:rsidRPr="003F769D">
              <w:rPr>
                <w:rFonts w:ascii="Times New Roman" w:hAnsi="Times New Roman"/>
                <w:sz w:val="24"/>
                <w:szCs w:val="24"/>
                <w:lang w:val="en-US"/>
              </w:rPr>
              <w:t>215</w:t>
            </w:r>
          </w:p>
        </w:tc>
      </w:tr>
      <w:tr w:rsidR="00293BD7" w:rsidRPr="003F769D" w:rsidTr="007D1B2E">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Долгосрочные активы, предназначенные для продажи</w:t>
            </w:r>
          </w:p>
        </w:tc>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93911</w:t>
            </w:r>
          </w:p>
        </w:tc>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rPr>
            </w:pPr>
          </w:p>
        </w:tc>
        <w:tc>
          <w:tcPr>
            <w:tcW w:w="2363"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rPr>
            </w:pPr>
          </w:p>
        </w:tc>
      </w:tr>
      <w:tr w:rsidR="00293BD7" w:rsidRPr="003F769D" w:rsidTr="007D1B2E">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Прочие активы</w:t>
            </w:r>
          </w:p>
        </w:tc>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lang w:val="en-US"/>
              </w:rPr>
              <w:t>21290</w:t>
            </w:r>
          </w:p>
        </w:tc>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lang w:val="en-US"/>
              </w:rPr>
            </w:pPr>
            <w:r w:rsidRPr="003F769D">
              <w:rPr>
                <w:rFonts w:ascii="Times New Roman" w:hAnsi="Times New Roman"/>
                <w:sz w:val="24"/>
                <w:szCs w:val="24"/>
                <w:lang w:val="en-US"/>
              </w:rPr>
              <w:t>33</w:t>
            </w:r>
          </w:p>
        </w:tc>
        <w:tc>
          <w:tcPr>
            <w:tcW w:w="2363"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lang w:val="en-US"/>
              </w:rPr>
            </w:pPr>
            <w:r w:rsidRPr="003F769D">
              <w:rPr>
                <w:rFonts w:ascii="Times New Roman" w:hAnsi="Times New Roman"/>
                <w:sz w:val="24"/>
                <w:szCs w:val="24"/>
                <w:lang w:val="en-US"/>
              </w:rPr>
              <w:t>0</w:t>
            </w:r>
          </w:p>
        </w:tc>
      </w:tr>
      <w:tr w:rsidR="00293BD7" w:rsidRPr="003F769D" w:rsidTr="007D1B2E">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b/>
                <w:sz w:val="24"/>
                <w:szCs w:val="24"/>
              </w:rPr>
            </w:pPr>
            <w:r w:rsidRPr="003F769D">
              <w:rPr>
                <w:rFonts w:ascii="Times New Roman" w:hAnsi="Times New Roman"/>
                <w:b/>
                <w:sz w:val="24"/>
                <w:szCs w:val="24"/>
              </w:rPr>
              <w:t>Итого активы</w:t>
            </w:r>
          </w:p>
        </w:tc>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b/>
                <w:sz w:val="24"/>
                <w:szCs w:val="24"/>
              </w:rPr>
            </w:pPr>
            <w:r w:rsidRPr="003F769D">
              <w:rPr>
                <w:rFonts w:ascii="Times New Roman" w:hAnsi="Times New Roman"/>
                <w:b/>
                <w:sz w:val="24"/>
                <w:szCs w:val="24"/>
                <w:lang w:val="en-US"/>
              </w:rPr>
              <w:t>2</w:t>
            </w:r>
            <w:r w:rsidRPr="003F769D">
              <w:rPr>
                <w:rFonts w:ascii="Times New Roman" w:hAnsi="Times New Roman"/>
                <w:b/>
                <w:sz w:val="24"/>
                <w:szCs w:val="24"/>
              </w:rPr>
              <w:t>818191</w:t>
            </w:r>
          </w:p>
        </w:tc>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b/>
                <w:sz w:val="24"/>
                <w:szCs w:val="24"/>
              </w:rPr>
            </w:pPr>
            <w:r w:rsidRPr="003F769D">
              <w:rPr>
                <w:rFonts w:ascii="Times New Roman" w:hAnsi="Times New Roman"/>
                <w:b/>
                <w:sz w:val="24"/>
                <w:szCs w:val="24"/>
              </w:rPr>
              <w:t>64124</w:t>
            </w:r>
          </w:p>
        </w:tc>
        <w:tc>
          <w:tcPr>
            <w:tcW w:w="2363"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b/>
                <w:sz w:val="24"/>
                <w:szCs w:val="24"/>
                <w:lang w:val="en-US"/>
              </w:rPr>
            </w:pPr>
            <w:r w:rsidRPr="003F769D">
              <w:rPr>
                <w:rFonts w:ascii="Times New Roman" w:hAnsi="Times New Roman"/>
                <w:b/>
                <w:sz w:val="24"/>
                <w:szCs w:val="24"/>
                <w:lang w:val="en-US"/>
              </w:rPr>
              <w:t>83317</w:t>
            </w:r>
          </w:p>
        </w:tc>
      </w:tr>
      <w:tr w:rsidR="00293BD7" w:rsidRPr="003F769D" w:rsidTr="007D1B2E">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 xml:space="preserve">Кредиты Банка России </w:t>
            </w:r>
          </w:p>
        </w:tc>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0</w:t>
            </w:r>
          </w:p>
        </w:tc>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0</w:t>
            </w:r>
          </w:p>
        </w:tc>
        <w:tc>
          <w:tcPr>
            <w:tcW w:w="2363"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0</w:t>
            </w:r>
          </w:p>
        </w:tc>
      </w:tr>
      <w:tr w:rsidR="00293BD7" w:rsidRPr="003F769D" w:rsidTr="007D1B2E">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Средства кредитных организаций</w:t>
            </w:r>
          </w:p>
        </w:tc>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29460</w:t>
            </w:r>
          </w:p>
        </w:tc>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0</w:t>
            </w:r>
          </w:p>
        </w:tc>
        <w:tc>
          <w:tcPr>
            <w:tcW w:w="2363"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0</w:t>
            </w:r>
          </w:p>
        </w:tc>
      </w:tr>
      <w:tr w:rsidR="00293BD7" w:rsidRPr="003F769D" w:rsidTr="007D1B2E">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Средства клиентов, не являющихся кредитными организациями, в том числе:</w:t>
            </w:r>
          </w:p>
        </w:tc>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2</w:t>
            </w:r>
            <w:r w:rsidRPr="003F769D">
              <w:rPr>
                <w:rFonts w:ascii="Times New Roman" w:hAnsi="Times New Roman"/>
                <w:sz w:val="24"/>
                <w:szCs w:val="24"/>
                <w:lang w:val="en-US"/>
              </w:rPr>
              <w:t>171914</w:t>
            </w:r>
          </w:p>
        </w:tc>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lang w:val="en-US"/>
              </w:rPr>
              <w:t>31210</w:t>
            </w:r>
          </w:p>
        </w:tc>
        <w:tc>
          <w:tcPr>
            <w:tcW w:w="2363"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1</w:t>
            </w:r>
            <w:r w:rsidRPr="003F769D">
              <w:rPr>
                <w:rFonts w:ascii="Times New Roman" w:hAnsi="Times New Roman"/>
                <w:sz w:val="24"/>
                <w:szCs w:val="24"/>
                <w:lang w:val="en-US"/>
              </w:rPr>
              <w:t>64393</w:t>
            </w:r>
          </w:p>
        </w:tc>
      </w:tr>
      <w:tr w:rsidR="00293BD7" w:rsidRPr="003F769D" w:rsidTr="007D1B2E">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Вклады и средства индивидуальных предпринимателей</w:t>
            </w:r>
          </w:p>
        </w:tc>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1</w:t>
            </w:r>
            <w:r w:rsidRPr="003F769D">
              <w:rPr>
                <w:rFonts w:ascii="Times New Roman" w:hAnsi="Times New Roman"/>
                <w:sz w:val="24"/>
                <w:szCs w:val="24"/>
                <w:lang w:val="en-US"/>
              </w:rPr>
              <w:t>679173</w:t>
            </w:r>
          </w:p>
        </w:tc>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lang w:val="en-US"/>
              </w:rPr>
            </w:pPr>
            <w:r w:rsidRPr="003F769D">
              <w:rPr>
                <w:rFonts w:ascii="Times New Roman" w:hAnsi="Times New Roman"/>
                <w:sz w:val="24"/>
                <w:szCs w:val="24"/>
                <w:lang w:val="en-US"/>
              </w:rPr>
              <w:t>25624</w:t>
            </w:r>
          </w:p>
        </w:tc>
        <w:tc>
          <w:tcPr>
            <w:tcW w:w="2363"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lang w:val="en-US"/>
              </w:rPr>
              <w:t>97120</w:t>
            </w:r>
          </w:p>
        </w:tc>
      </w:tr>
      <w:tr w:rsidR="00293BD7" w:rsidRPr="003F769D" w:rsidTr="007D1B2E">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Выпущенные долговые обязательства</w:t>
            </w:r>
          </w:p>
        </w:tc>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100</w:t>
            </w:r>
          </w:p>
        </w:tc>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rPr>
            </w:pPr>
          </w:p>
        </w:tc>
        <w:tc>
          <w:tcPr>
            <w:tcW w:w="2363"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rPr>
            </w:pPr>
          </w:p>
        </w:tc>
      </w:tr>
      <w:tr w:rsidR="00293BD7" w:rsidRPr="003F769D" w:rsidTr="007D1B2E">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Обязательство по текущему налогу</w:t>
            </w:r>
          </w:p>
        </w:tc>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1</w:t>
            </w:r>
            <w:r w:rsidRPr="003F769D">
              <w:rPr>
                <w:rFonts w:ascii="Times New Roman" w:hAnsi="Times New Roman"/>
                <w:sz w:val="24"/>
                <w:szCs w:val="24"/>
                <w:lang w:val="en-US"/>
              </w:rPr>
              <w:t>390</w:t>
            </w:r>
          </w:p>
        </w:tc>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lang w:val="en-US"/>
              </w:rPr>
            </w:pPr>
            <w:r w:rsidRPr="003F769D">
              <w:rPr>
                <w:rFonts w:ascii="Times New Roman" w:hAnsi="Times New Roman"/>
                <w:sz w:val="24"/>
                <w:szCs w:val="24"/>
                <w:lang w:val="en-US"/>
              </w:rPr>
              <w:t>90</w:t>
            </w:r>
          </w:p>
        </w:tc>
        <w:tc>
          <w:tcPr>
            <w:tcW w:w="2363"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lang w:val="en-US"/>
              </w:rPr>
            </w:pPr>
            <w:r w:rsidRPr="003F769D">
              <w:rPr>
                <w:rFonts w:ascii="Times New Roman" w:hAnsi="Times New Roman"/>
                <w:sz w:val="24"/>
                <w:szCs w:val="24"/>
                <w:lang w:val="en-US"/>
              </w:rPr>
              <w:t>20</w:t>
            </w:r>
          </w:p>
        </w:tc>
      </w:tr>
      <w:tr w:rsidR="00293BD7" w:rsidRPr="003F769D" w:rsidTr="007D1B2E">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Отложенное налоговое обязательство</w:t>
            </w:r>
          </w:p>
        </w:tc>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34545</w:t>
            </w:r>
          </w:p>
        </w:tc>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0</w:t>
            </w:r>
          </w:p>
        </w:tc>
        <w:tc>
          <w:tcPr>
            <w:tcW w:w="2363"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0</w:t>
            </w:r>
          </w:p>
        </w:tc>
      </w:tr>
      <w:tr w:rsidR="00293BD7" w:rsidRPr="003F769D" w:rsidTr="007D1B2E">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 xml:space="preserve">Прочие </w:t>
            </w:r>
            <w:r w:rsidRPr="003F769D">
              <w:rPr>
                <w:rFonts w:ascii="Times New Roman" w:hAnsi="Times New Roman"/>
                <w:sz w:val="24"/>
                <w:szCs w:val="24"/>
              </w:rPr>
              <w:lastRenderedPageBreak/>
              <w:t>обязательства</w:t>
            </w:r>
          </w:p>
        </w:tc>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lastRenderedPageBreak/>
              <w:t>34</w:t>
            </w:r>
            <w:r w:rsidRPr="003F769D">
              <w:rPr>
                <w:rFonts w:ascii="Times New Roman" w:hAnsi="Times New Roman"/>
                <w:sz w:val="24"/>
                <w:szCs w:val="24"/>
                <w:lang w:val="en-US"/>
              </w:rPr>
              <w:t>131</w:t>
            </w:r>
          </w:p>
        </w:tc>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lang w:val="en-US"/>
              </w:rPr>
            </w:pPr>
            <w:r w:rsidRPr="003F769D">
              <w:rPr>
                <w:rFonts w:ascii="Times New Roman" w:hAnsi="Times New Roman"/>
                <w:sz w:val="24"/>
                <w:szCs w:val="24"/>
                <w:lang w:val="en-US"/>
              </w:rPr>
              <w:t>181</w:t>
            </w:r>
          </w:p>
        </w:tc>
        <w:tc>
          <w:tcPr>
            <w:tcW w:w="2363"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lang w:val="en-US"/>
              </w:rPr>
            </w:pPr>
            <w:r w:rsidRPr="003F769D">
              <w:rPr>
                <w:rFonts w:ascii="Times New Roman" w:hAnsi="Times New Roman"/>
                <w:sz w:val="24"/>
                <w:szCs w:val="24"/>
                <w:lang w:val="en-US"/>
              </w:rPr>
              <w:t>405</w:t>
            </w:r>
          </w:p>
        </w:tc>
      </w:tr>
      <w:tr w:rsidR="00293BD7" w:rsidRPr="003F769D" w:rsidTr="007D1B2E">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lastRenderedPageBreak/>
              <w:t>Резервы на возможные потери по условным обязательствам кредитного характера, прочим возможным потерям</w:t>
            </w:r>
          </w:p>
        </w:tc>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2</w:t>
            </w:r>
            <w:r w:rsidRPr="003F769D">
              <w:rPr>
                <w:rFonts w:ascii="Times New Roman" w:hAnsi="Times New Roman"/>
                <w:sz w:val="24"/>
                <w:szCs w:val="24"/>
                <w:lang w:val="en-US"/>
              </w:rPr>
              <w:t>144</w:t>
            </w:r>
          </w:p>
        </w:tc>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rPr>
              <w:t>0</w:t>
            </w:r>
          </w:p>
        </w:tc>
        <w:tc>
          <w:tcPr>
            <w:tcW w:w="2363"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sz w:val="24"/>
                <w:szCs w:val="24"/>
              </w:rPr>
            </w:pPr>
            <w:r w:rsidRPr="003F769D">
              <w:rPr>
                <w:rFonts w:ascii="Times New Roman" w:hAnsi="Times New Roman"/>
                <w:sz w:val="24"/>
                <w:szCs w:val="24"/>
                <w:lang w:val="en-US"/>
              </w:rPr>
              <w:t>700</w:t>
            </w:r>
          </w:p>
        </w:tc>
      </w:tr>
      <w:tr w:rsidR="00293BD7" w:rsidRPr="003F769D" w:rsidTr="007D1B2E">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b/>
                <w:sz w:val="24"/>
                <w:szCs w:val="24"/>
              </w:rPr>
            </w:pPr>
            <w:r w:rsidRPr="003F769D">
              <w:rPr>
                <w:rFonts w:ascii="Times New Roman" w:hAnsi="Times New Roman"/>
                <w:b/>
                <w:sz w:val="24"/>
                <w:szCs w:val="24"/>
              </w:rPr>
              <w:t>Итого обязательств</w:t>
            </w:r>
          </w:p>
        </w:tc>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b/>
                <w:sz w:val="24"/>
                <w:szCs w:val="24"/>
                <w:lang w:val="en-US"/>
              </w:rPr>
            </w:pPr>
            <w:r w:rsidRPr="003F769D">
              <w:rPr>
                <w:rFonts w:ascii="Times New Roman" w:hAnsi="Times New Roman"/>
                <w:b/>
                <w:sz w:val="24"/>
                <w:szCs w:val="24"/>
                <w:lang w:val="en-US"/>
              </w:rPr>
              <w:t>2273684</w:t>
            </w:r>
          </w:p>
        </w:tc>
        <w:tc>
          <w:tcPr>
            <w:tcW w:w="2362"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b/>
                <w:sz w:val="24"/>
                <w:szCs w:val="24"/>
                <w:lang w:val="en-US"/>
              </w:rPr>
            </w:pPr>
            <w:r w:rsidRPr="003F769D">
              <w:rPr>
                <w:rFonts w:ascii="Times New Roman" w:hAnsi="Times New Roman"/>
                <w:b/>
                <w:sz w:val="24"/>
                <w:szCs w:val="24"/>
                <w:lang w:val="en-US"/>
              </w:rPr>
              <w:t>31481</w:t>
            </w:r>
          </w:p>
        </w:tc>
        <w:tc>
          <w:tcPr>
            <w:tcW w:w="2363" w:type="dxa"/>
            <w:tcBorders>
              <w:top w:val="single" w:sz="4" w:space="0" w:color="000000"/>
              <w:left w:val="single" w:sz="4" w:space="0" w:color="000000"/>
              <w:bottom w:val="single" w:sz="4" w:space="0" w:color="000000"/>
              <w:right w:val="single" w:sz="4" w:space="0" w:color="000000"/>
            </w:tcBorders>
          </w:tcPr>
          <w:p w:rsidR="00293BD7" w:rsidRPr="003F769D" w:rsidRDefault="00293BD7" w:rsidP="00293BD7">
            <w:pPr>
              <w:spacing w:after="0" w:line="240" w:lineRule="auto"/>
              <w:jc w:val="both"/>
              <w:rPr>
                <w:rFonts w:ascii="Times New Roman" w:hAnsi="Times New Roman"/>
                <w:b/>
                <w:sz w:val="24"/>
                <w:szCs w:val="24"/>
                <w:lang w:val="en-US"/>
              </w:rPr>
            </w:pPr>
            <w:r w:rsidRPr="003F769D">
              <w:rPr>
                <w:rFonts w:ascii="Times New Roman" w:hAnsi="Times New Roman"/>
                <w:b/>
                <w:sz w:val="24"/>
                <w:szCs w:val="24"/>
                <w:lang w:val="en-US"/>
              </w:rPr>
              <w:t>165518</w:t>
            </w:r>
          </w:p>
        </w:tc>
      </w:tr>
    </w:tbl>
    <w:p w:rsidR="00293BD7" w:rsidRPr="003F769D" w:rsidRDefault="00293BD7" w:rsidP="00293BD7">
      <w:pPr>
        <w:spacing w:after="0" w:line="240" w:lineRule="auto"/>
        <w:ind w:firstLine="540"/>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xml:space="preserve"> </w:t>
      </w:r>
    </w:p>
    <w:p w:rsidR="00293BD7" w:rsidRPr="003F769D" w:rsidRDefault="00293BD7" w:rsidP="00293BD7">
      <w:pPr>
        <w:autoSpaceDE w:val="0"/>
        <w:autoSpaceDN w:val="0"/>
        <w:adjustRightInd w:val="0"/>
        <w:spacing w:after="0" w:line="240" w:lineRule="auto"/>
        <w:jc w:val="both"/>
        <w:rPr>
          <w:rFonts w:ascii="Times New Roman" w:hAnsi="Times New Roman"/>
          <w:sz w:val="24"/>
          <w:szCs w:val="24"/>
          <w:lang w:eastAsia="ru-RU"/>
        </w:rPr>
      </w:pPr>
      <w:r w:rsidRPr="003F769D">
        <w:rPr>
          <w:rFonts w:ascii="Times New Roman" w:hAnsi="Times New Roman"/>
          <w:sz w:val="24"/>
          <w:szCs w:val="24"/>
          <w:lang w:eastAsia="ru-RU"/>
        </w:rPr>
        <w:t xml:space="preserve">            В п.п. 8.1.1.- 8.1.3. представлена информация в отношении  рисков, признанных в 2018 году  Банком  значимыми.</w:t>
      </w:r>
    </w:p>
    <w:p w:rsidR="00293BD7" w:rsidRPr="003F769D" w:rsidRDefault="00293BD7" w:rsidP="00293BD7">
      <w:pPr>
        <w:spacing w:after="0" w:line="240" w:lineRule="auto"/>
        <w:rPr>
          <w:rFonts w:ascii="Times New Roman" w:hAnsi="Times New Roman"/>
          <w:b/>
          <w:sz w:val="24"/>
          <w:szCs w:val="24"/>
        </w:rPr>
      </w:pPr>
    </w:p>
    <w:p w:rsidR="00293BD7" w:rsidRPr="003F769D" w:rsidRDefault="003F769D" w:rsidP="00293BD7">
      <w:pPr>
        <w:spacing w:after="0" w:line="240" w:lineRule="auto"/>
        <w:rPr>
          <w:rFonts w:ascii="Times New Roman" w:hAnsi="Times New Roman"/>
          <w:b/>
          <w:sz w:val="24"/>
          <w:szCs w:val="24"/>
        </w:rPr>
      </w:pPr>
      <w:r w:rsidRPr="003F769D">
        <w:rPr>
          <w:rFonts w:ascii="Times New Roman" w:hAnsi="Times New Roman"/>
          <w:b/>
          <w:sz w:val="24"/>
          <w:szCs w:val="24"/>
        </w:rPr>
        <w:t>6</w:t>
      </w:r>
      <w:r w:rsidR="00293BD7" w:rsidRPr="003F769D">
        <w:rPr>
          <w:rFonts w:ascii="Times New Roman" w:hAnsi="Times New Roman"/>
          <w:b/>
          <w:sz w:val="24"/>
          <w:szCs w:val="24"/>
        </w:rPr>
        <w:t xml:space="preserve">.1.1. Кредитный риск </w:t>
      </w:r>
    </w:p>
    <w:p w:rsidR="00293BD7" w:rsidRPr="003F769D" w:rsidRDefault="00293BD7" w:rsidP="00293BD7">
      <w:pPr>
        <w:autoSpaceDE w:val="0"/>
        <w:autoSpaceDN w:val="0"/>
        <w:adjustRightInd w:val="0"/>
        <w:spacing w:after="0" w:line="240" w:lineRule="auto"/>
        <w:jc w:val="both"/>
        <w:rPr>
          <w:rFonts w:ascii="Times New Roman" w:eastAsia="Times New Roman" w:hAnsi="Times New Roman"/>
          <w:sz w:val="24"/>
          <w:szCs w:val="24"/>
          <w:lang w:eastAsia="ru-RU"/>
        </w:rPr>
      </w:pPr>
    </w:p>
    <w:p w:rsidR="00293BD7" w:rsidRPr="003F769D" w:rsidRDefault="00293BD7" w:rsidP="00293BD7">
      <w:pPr>
        <w:autoSpaceDE w:val="0"/>
        <w:autoSpaceDN w:val="0"/>
        <w:adjustRightInd w:val="0"/>
        <w:spacing w:after="0" w:line="240" w:lineRule="auto"/>
        <w:jc w:val="both"/>
        <w:rPr>
          <w:rFonts w:ascii="Times New Roman" w:hAnsi="Times New Roman"/>
          <w:bCs/>
          <w:sz w:val="24"/>
          <w:szCs w:val="24"/>
        </w:rPr>
      </w:pPr>
      <w:r w:rsidRPr="003F769D">
        <w:rPr>
          <w:rFonts w:ascii="Times New Roman" w:hAnsi="Times New Roman"/>
          <w:sz w:val="24"/>
          <w:szCs w:val="24"/>
        </w:rPr>
        <w:t xml:space="preserve">           В качестве основного риска Банк идентифицирует и принимает кредитный риск, а именно р</w:t>
      </w:r>
      <w:r w:rsidRPr="003F769D">
        <w:rPr>
          <w:rFonts w:ascii="Times New Roman" w:hAnsi="Times New Roman"/>
          <w:bCs/>
          <w:sz w:val="24"/>
          <w:szCs w:val="24"/>
        </w:rPr>
        <w:t>иск возникновения убытков (потерь) вследствие неисполнения, несвоевременного или неполного исполнения контрагентом финансовых обязательств перед Банком в соответствие с условиями договора.</w:t>
      </w:r>
    </w:p>
    <w:p w:rsidR="00293BD7" w:rsidRPr="003F769D" w:rsidRDefault="00293BD7" w:rsidP="00293BD7">
      <w:pPr>
        <w:spacing w:line="240" w:lineRule="auto"/>
        <w:jc w:val="both"/>
        <w:rPr>
          <w:rFonts w:ascii="Times New Roman" w:hAnsi="Times New Roman"/>
          <w:sz w:val="24"/>
          <w:szCs w:val="24"/>
        </w:rPr>
      </w:pPr>
      <w:r w:rsidRPr="003F769D">
        <w:rPr>
          <w:rFonts w:ascii="Times New Roman" w:eastAsia="Times New Roman" w:hAnsi="Times New Roman"/>
          <w:sz w:val="24"/>
          <w:szCs w:val="24"/>
          <w:lang w:eastAsia="ru-RU"/>
        </w:rPr>
        <w:t xml:space="preserve">           </w:t>
      </w:r>
      <w:r w:rsidRPr="003F769D">
        <w:rPr>
          <w:rFonts w:ascii="Times New Roman" w:hAnsi="Times New Roman"/>
          <w:sz w:val="24"/>
          <w:szCs w:val="24"/>
          <w:lang w:eastAsia="ru-RU"/>
        </w:rPr>
        <w:t>Банк определяет подходы к кредитованию заемщиков путем утверждения кредитной политики, в которой определены о</w:t>
      </w:r>
      <w:r w:rsidRPr="003F769D">
        <w:rPr>
          <w:rFonts w:ascii="Times New Roman" w:hAnsi="Times New Roman"/>
          <w:sz w:val="24"/>
          <w:szCs w:val="24"/>
        </w:rPr>
        <w:t>сновные приоритеты кредитной политики,</w:t>
      </w:r>
      <w:r w:rsidRPr="003F769D">
        <w:rPr>
          <w:rFonts w:ascii="Times New Roman" w:hAnsi="Times New Roman"/>
          <w:sz w:val="24"/>
          <w:szCs w:val="24"/>
          <w:lang w:eastAsia="ru-RU"/>
        </w:rPr>
        <w:t xml:space="preserve"> о</w:t>
      </w:r>
      <w:r w:rsidRPr="003F769D">
        <w:rPr>
          <w:rFonts w:ascii="Times New Roman" w:hAnsi="Times New Roman"/>
          <w:sz w:val="24"/>
          <w:szCs w:val="24"/>
        </w:rPr>
        <w:t>сновные кредитные продукты, предоставляемые Банком  и организация кредитного процесса.</w:t>
      </w:r>
    </w:p>
    <w:p w:rsidR="00293BD7" w:rsidRPr="003F769D" w:rsidRDefault="00293BD7" w:rsidP="00293BD7">
      <w:pPr>
        <w:autoSpaceDE w:val="0"/>
        <w:autoSpaceDN w:val="0"/>
        <w:adjustRightInd w:val="0"/>
        <w:spacing w:after="0" w:line="240" w:lineRule="auto"/>
        <w:jc w:val="both"/>
        <w:rPr>
          <w:rFonts w:ascii="Times New Roman" w:hAnsi="Times New Roman"/>
          <w:sz w:val="24"/>
          <w:szCs w:val="24"/>
        </w:rPr>
      </w:pPr>
      <w:r w:rsidRPr="003F769D">
        <w:rPr>
          <w:rFonts w:ascii="Times New Roman" w:hAnsi="Times New Roman"/>
          <w:sz w:val="24"/>
          <w:szCs w:val="24"/>
        </w:rPr>
        <w:t xml:space="preserve">             В соответствии с Положением по управлению кредитным риском в АО Банк «ТКПБ» оценка кредитного риска Банка производится в соответствии с Указаниями Банка России от 03.04.2017 года № 4336-У «Об оценке экономического положения банков» и соответственно с балльной и весовой оценкой показателей группы показателей оценки активов. По состоянию на 01.01.2019г.  кредитный риск признан умеренным.</w:t>
      </w:r>
    </w:p>
    <w:p w:rsidR="00293BD7" w:rsidRPr="003F769D" w:rsidRDefault="00293BD7" w:rsidP="00293BD7">
      <w:pPr>
        <w:pStyle w:val="ConsNonformat"/>
        <w:ind w:right="-7" w:firstLine="440"/>
        <w:contextualSpacing/>
        <w:jc w:val="both"/>
        <w:rPr>
          <w:rFonts w:ascii="Times New Roman" w:hAnsi="Times New Roman" w:cs="Times New Roman"/>
          <w:sz w:val="24"/>
          <w:szCs w:val="24"/>
        </w:rPr>
      </w:pPr>
    </w:p>
    <w:p w:rsidR="00293BD7" w:rsidRPr="003F769D" w:rsidRDefault="00293BD7" w:rsidP="00293BD7">
      <w:pPr>
        <w:pStyle w:val="ConsNonformat"/>
        <w:ind w:right="-7" w:firstLine="440"/>
        <w:contextualSpacing/>
        <w:jc w:val="both"/>
        <w:rPr>
          <w:rFonts w:ascii="Times New Roman" w:hAnsi="Times New Roman" w:cs="Times New Roman"/>
          <w:bCs/>
          <w:sz w:val="24"/>
          <w:szCs w:val="24"/>
        </w:rPr>
      </w:pPr>
      <w:r w:rsidRPr="003F769D">
        <w:rPr>
          <w:rFonts w:ascii="Times New Roman" w:hAnsi="Times New Roman" w:cs="Times New Roman"/>
          <w:sz w:val="24"/>
          <w:szCs w:val="24"/>
        </w:rPr>
        <w:t>Банк подвержен кредитному риску, который является риском того, что неисполнение обязательства по финансовому инструменту одной стороной приведет к возникновению финансового убытка у другой стороны. Кредитный риск возникает в результате кредитных и прочих операций Банка с контрагентами, вследствие которых возникают финансовые активы. Распределение кредитного риска по направлениям деятельности Банка производится на постоянной основе в связи с быстро изменяющимися внутренними и внешними факторами, оказывающими влияние на деятельность Банка.</w:t>
      </w:r>
    </w:p>
    <w:p w:rsidR="00293BD7" w:rsidRPr="003F769D" w:rsidRDefault="00293BD7" w:rsidP="00293BD7">
      <w:pPr>
        <w:pStyle w:val="ConsNonformat"/>
        <w:ind w:right="-7" w:firstLine="440"/>
        <w:contextualSpacing/>
        <w:jc w:val="both"/>
        <w:rPr>
          <w:rFonts w:ascii="Times New Roman" w:hAnsi="Times New Roman" w:cs="Times New Roman"/>
          <w:sz w:val="24"/>
          <w:szCs w:val="24"/>
        </w:rPr>
      </w:pPr>
      <w:r w:rsidRPr="003F769D">
        <w:rPr>
          <w:rFonts w:ascii="Times New Roman" w:hAnsi="Times New Roman" w:cs="Times New Roman"/>
          <w:sz w:val="24"/>
          <w:szCs w:val="24"/>
        </w:rPr>
        <w:t>Максимальный уровень кредитного риска Банка отражается в балансовой стоимости финансовых активов. Для гарантий и обязательств по предоставлению кредита максимальный уровень кредитного риска равен сумме обязательств.</w:t>
      </w:r>
    </w:p>
    <w:p w:rsidR="00293BD7" w:rsidRPr="003F769D" w:rsidRDefault="00293BD7" w:rsidP="00293BD7">
      <w:pPr>
        <w:pStyle w:val="ConsNonformat"/>
        <w:ind w:right="-7" w:firstLine="440"/>
        <w:contextualSpacing/>
        <w:jc w:val="both"/>
        <w:rPr>
          <w:rFonts w:ascii="Times New Roman" w:hAnsi="Times New Roman" w:cs="Times New Roman"/>
          <w:bCs/>
          <w:sz w:val="24"/>
          <w:szCs w:val="24"/>
        </w:rPr>
      </w:pPr>
      <w:r w:rsidRPr="003F769D">
        <w:rPr>
          <w:rFonts w:ascii="Times New Roman" w:hAnsi="Times New Roman" w:cs="Times New Roman"/>
          <w:bCs/>
          <w:sz w:val="24"/>
          <w:szCs w:val="24"/>
        </w:rPr>
        <w:t>Банк контролирует кредитный риск, устанавливая лимиты на одного заемщика (контрагента) или группы связанных заемщиков (контрагентов).</w:t>
      </w:r>
      <w:r w:rsidRPr="003F769D">
        <w:rPr>
          <w:rFonts w:ascii="Times New Roman" w:hAnsi="Times New Roman" w:cs="Times New Roman"/>
          <w:sz w:val="24"/>
          <w:szCs w:val="24"/>
        </w:rPr>
        <w:t xml:space="preserve"> Мониторинг таких рисков </w:t>
      </w:r>
      <w:r w:rsidRPr="003F769D">
        <w:rPr>
          <w:rFonts w:ascii="Times New Roman" w:hAnsi="Times New Roman" w:cs="Times New Roman"/>
          <w:bCs/>
          <w:sz w:val="24"/>
          <w:szCs w:val="24"/>
        </w:rPr>
        <w:t>осуществляется ежеквартально.</w:t>
      </w:r>
    </w:p>
    <w:p w:rsidR="00293BD7" w:rsidRPr="003F769D" w:rsidRDefault="00293BD7" w:rsidP="00293BD7">
      <w:pPr>
        <w:pStyle w:val="ConsNonformat"/>
        <w:ind w:right="-7" w:firstLine="440"/>
        <w:contextualSpacing/>
        <w:jc w:val="both"/>
        <w:rPr>
          <w:rFonts w:ascii="Times New Roman" w:hAnsi="Times New Roman" w:cs="Times New Roman"/>
          <w:bCs/>
          <w:sz w:val="24"/>
          <w:szCs w:val="24"/>
        </w:rPr>
      </w:pPr>
      <w:r w:rsidRPr="003F769D">
        <w:rPr>
          <w:rFonts w:ascii="Times New Roman" w:hAnsi="Times New Roman" w:cs="Times New Roman"/>
          <w:bCs/>
          <w:sz w:val="24"/>
          <w:szCs w:val="24"/>
        </w:rPr>
        <w:t>Оценка кредитных рисков производится Банком по всем финансовым активам, как в российских рублях, так и в иностранной валюте.</w:t>
      </w:r>
    </w:p>
    <w:p w:rsidR="00293BD7" w:rsidRPr="003F769D" w:rsidRDefault="00293BD7" w:rsidP="00293BD7">
      <w:pPr>
        <w:pStyle w:val="ConsNonformat"/>
        <w:ind w:right="-7" w:firstLine="440"/>
        <w:contextualSpacing/>
        <w:jc w:val="both"/>
        <w:rPr>
          <w:rFonts w:ascii="Times New Roman" w:hAnsi="Times New Roman" w:cs="Times New Roman"/>
          <w:sz w:val="24"/>
          <w:szCs w:val="24"/>
          <w:highlight w:val="green"/>
        </w:rPr>
      </w:pPr>
      <w:r w:rsidRPr="003F769D">
        <w:rPr>
          <w:rFonts w:ascii="Times New Roman" w:hAnsi="Times New Roman" w:cs="Times New Roman"/>
          <w:bCs/>
          <w:sz w:val="24"/>
          <w:szCs w:val="24"/>
        </w:rPr>
        <w:t>Информация о к</w:t>
      </w:r>
      <w:r w:rsidRPr="003F769D">
        <w:rPr>
          <w:rFonts w:ascii="Times New Roman" w:hAnsi="Times New Roman" w:cs="Times New Roman"/>
          <w:spacing w:val="-2"/>
          <w:sz w:val="24"/>
          <w:szCs w:val="24"/>
        </w:rPr>
        <w:t>онцентрации предоставленных кредитов в разрезе</w:t>
      </w:r>
      <w:r w:rsidRPr="003F769D">
        <w:rPr>
          <w:rFonts w:ascii="Times New Roman" w:hAnsi="Times New Roman" w:cs="Times New Roman"/>
          <w:sz w:val="24"/>
          <w:szCs w:val="24"/>
        </w:rPr>
        <w:t xml:space="preserve"> видов заемщиков, видов экономической деятельности заемщиков, регионов Российской Федерации представлена в </w:t>
      </w:r>
      <w:r w:rsidRPr="00153CB5">
        <w:rPr>
          <w:rFonts w:ascii="Times New Roman" w:hAnsi="Times New Roman" w:cs="Times New Roman"/>
          <w:sz w:val="24"/>
          <w:szCs w:val="24"/>
        </w:rPr>
        <w:t>п. 3.</w:t>
      </w:r>
      <w:r w:rsidR="00153CB5" w:rsidRPr="00153CB5">
        <w:rPr>
          <w:rFonts w:ascii="Times New Roman" w:hAnsi="Times New Roman" w:cs="Times New Roman"/>
          <w:sz w:val="24"/>
          <w:szCs w:val="24"/>
        </w:rPr>
        <w:t>2</w:t>
      </w:r>
      <w:r w:rsidRPr="00153CB5">
        <w:rPr>
          <w:rFonts w:ascii="Times New Roman" w:hAnsi="Times New Roman" w:cs="Times New Roman"/>
          <w:sz w:val="24"/>
          <w:szCs w:val="24"/>
        </w:rPr>
        <w:t xml:space="preserve">. </w:t>
      </w:r>
      <w:r w:rsidRPr="003F769D">
        <w:rPr>
          <w:rFonts w:ascii="Times New Roman" w:hAnsi="Times New Roman" w:cs="Times New Roman"/>
          <w:sz w:val="24"/>
          <w:szCs w:val="24"/>
        </w:rPr>
        <w:t>пояснительной информации.</w:t>
      </w:r>
    </w:p>
    <w:p w:rsidR="00293BD7" w:rsidRPr="003F769D" w:rsidRDefault="00293BD7" w:rsidP="00293BD7">
      <w:pPr>
        <w:pStyle w:val="ConsNonformat"/>
        <w:ind w:right="-7" w:firstLine="440"/>
        <w:contextualSpacing/>
        <w:jc w:val="both"/>
        <w:rPr>
          <w:rFonts w:ascii="Times New Roman" w:hAnsi="Times New Roman" w:cs="Times New Roman"/>
          <w:sz w:val="24"/>
          <w:szCs w:val="24"/>
        </w:rPr>
      </w:pPr>
      <w:r w:rsidRPr="003F769D">
        <w:rPr>
          <w:rFonts w:ascii="Times New Roman" w:hAnsi="Times New Roman" w:cs="Times New Roman"/>
          <w:sz w:val="24"/>
          <w:szCs w:val="24"/>
        </w:rPr>
        <w:t>Информация о кредитных рисках вложений в финансовые активы, оцениваемые по справедливой стоимости через прибыль или убыток, представлена в п. </w:t>
      </w:r>
      <w:r w:rsidRPr="00153CB5">
        <w:rPr>
          <w:rFonts w:ascii="Times New Roman" w:hAnsi="Times New Roman" w:cs="Times New Roman"/>
          <w:sz w:val="24"/>
          <w:szCs w:val="24"/>
        </w:rPr>
        <w:t>3.2</w:t>
      </w:r>
      <w:r w:rsidR="00153CB5" w:rsidRPr="00153CB5">
        <w:rPr>
          <w:rFonts w:ascii="Times New Roman" w:hAnsi="Times New Roman" w:cs="Times New Roman"/>
          <w:sz w:val="24"/>
          <w:szCs w:val="24"/>
        </w:rPr>
        <w:t>.1</w:t>
      </w:r>
      <w:r w:rsidRPr="00153CB5">
        <w:rPr>
          <w:rFonts w:ascii="Times New Roman" w:hAnsi="Times New Roman" w:cs="Times New Roman"/>
          <w:sz w:val="24"/>
          <w:szCs w:val="24"/>
        </w:rPr>
        <w:t xml:space="preserve"> </w:t>
      </w:r>
      <w:r w:rsidRPr="003F769D">
        <w:rPr>
          <w:rFonts w:ascii="Times New Roman" w:hAnsi="Times New Roman" w:cs="Times New Roman"/>
          <w:sz w:val="24"/>
          <w:szCs w:val="24"/>
        </w:rPr>
        <w:t>пояснительной информации.</w:t>
      </w:r>
    </w:p>
    <w:p w:rsidR="00293BD7" w:rsidRDefault="00293BD7" w:rsidP="00293BD7">
      <w:pPr>
        <w:autoSpaceDE w:val="0"/>
        <w:autoSpaceDN w:val="0"/>
        <w:adjustRightInd w:val="0"/>
        <w:spacing w:after="0" w:line="240" w:lineRule="auto"/>
        <w:ind w:right="-7" w:firstLine="440"/>
        <w:jc w:val="both"/>
        <w:rPr>
          <w:rFonts w:ascii="Times New Roman" w:eastAsia="Times New Roman" w:hAnsi="Times New Roman"/>
          <w:bCs/>
          <w:sz w:val="24"/>
          <w:szCs w:val="24"/>
          <w:lang w:eastAsia="ru-RU"/>
        </w:rPr>
      </w:pPr>
      <w:r w:rsidRPr="003F769D">
        <w:rPr>
          <w:rFonts w:ascii="Times New Roman" w:eastAsia="Times New Roman" w:hAnsi="Times New Roman"/>
          <w:sz w:val="24"/>
          <w:szCs w:val="24"/>
          <w:lang w:eastAsia="ru-RU"/>
        </w:rPr>
        <w:t>Ниже представлена информация о результатах классификации активов по</w:t>
      </w:r>
      <w:r w:rsidRPr="003F769D">
        <w:rPr>
          <w:rFonts w:ascii="Times New Roman" w:eastAsia="Times New Roman" w:hAnsi="Times New Roman"/>
          <w:bCs/>
          <w:sz w:val="24"/>
          <w:szCs w:val="24"/>
          <w:lang w:eastAsia="ru-RU"/>
        </w:rPr>
        <w:t xml:space="preserve"> группам риска в соответствии с пунктом 2.3 Инструкции Банка России от 28 июня  2017 года № 180-И «Об </w:t>
      </w:r>
      <w:r w:rsidRPr="003F769D">
        <w:rPr>
          <w:rFonts w:ascii="Times New Roman" w:eastAsia="Times New Roman" w:hAnsi="Times New Roman"/>
          <w:bCs/>
          <w:sz w:val="24"/>
          <w:szCs w:val="24"/>
          <w:lang w:eastAsia="ru-RU"/>
        </w:rPr>
        <w:lastRenderedPageBreak/>
        <w:t>обязательных нормативах банков» по состоянию на 01 января 2019 года и 01 января 2018 года.</w:t>
      </w:r>
    </w:p>
    <w:p w:rsidR="009909C9" w:rsidRPr="003F769D" w:rsidRDefault="009909C9" w:rsidP="00293BD7">
      <w:pPr>
        <w:autoSpaceDE w:val="0"/>
        <w:autoSpaceDN w:val="0"/>
        <w:adjustRightInd w:val="0"/>
        <w:spacing w:after="0" w:line="240" w:lineRule="auto"/>
        <w:ind w:right="-7" w:firstLine="440"/>
        <w:jc w:val="both"/>
        <w:rPr>
          <w:rFonts w:ascii="Times New Roman" w:eastAsia="Times New Roman" w:hAnsi="Times New Roman"/>
          <w:bCs/>
          <w:sz w:val="24"/>
          <w:szCs w:val="24"/>
          <w:lang w:eastAsia="ru-RU"/>
        </w:rPr>
      </w:pPr>
    </w:p>
    <w:p w:rsidR="00293BD7" w:rsidRPr="003F769D" w:rsidRDefault="00293BD7" w:rsidP="00293BD7">
      <w:pPr>
        <w:autoSpaceDE w:val="0"/>
        <w:autoSpaceDN w:val="0"/>
        <w:adjustRightInd w:val="0"/>
        <w:spacing w:after="0" w:line="240" w:lineRule="auto"/>
        <w:ind w:right="-7" w:firstLine="440"/>
        <w:jc w:val="right"/>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xml:space="preserve">Таблица </w:t>
      </w:r>
      <w:r w:rsidR="00056F72">
        <w:rPr>
          <w:rFonts w:ascii="Times New Roman" w:eastAsia="Times New Roman" w:hAnsi="Times New Roman"/>
          <w:sz w:val="24"/>
          <w:szCs w:val="24"/>
          <w:lang w:eastAsia="ru-RU"/>
        </w:rPr>
        <w:t>4</w:t>
      </w:r>
      <w:r w:rsidR="00170C54">
        <w:rPr>
          <w:rFonts w:ascii="Times New Roman" w:eastAsia="Times New Roman" w:hAnsi="Times New Roman"/>
          <w:sz w:val="24"/>
          <w:szCs w:val="24"/>
          <w:lang w:eastAsia="ru-RU"/>
        </w:rPr>
        <w:t>2</w:t>
      </w:r>
    </w:p>
    <w:p w:rsidR="00293BD7" w:rsidRPr="003F769D" w:rsidRDefault="00293BD7" w:rsidP="00FB0E8A">
      <w:pPr>
        <w:autoSpaceDE w:val="0"/>
        <w:autoSpaceDN w:val="0"/>
        <w:adjustRightInd w:val="0"/>
        <w:spacing w:after="0" w:line="240" w:lineRule="auto"/>
        <w:ind w:right="-7" w:firstLine="440"/>
        <w:jc w:val="right"/>
        <w:rPr>
          <w:rFonts w:ascii="Times New Roman" w:eastAsia="Times New Roman" w:hAnsi="Times New Roman"/>
          <w:bCs/>
          <w:sz w:val="24"/>
          <w:szCs w:val="24"/>
          <w:lang w:eastAsia="ru-RU"/>
        </w:rPr>
      </w:pPr>
      <w:r w:rsidRPr="003F769D">
        <w:rPr>
          <w:rFonts w:ascii="Times New Roman" w:eastAsia="Times New Roman" w:hAnsi="Times New Roman"/>
          <w:bCs/>
          <w:sz w:val="24"/>
          <w:szCs w:val="24"/>
          <w:lang w:eastAsia="ru-RU"/>
        </w:rPr>
        <w:t xml:space="preserve">                                                                                                                                                           </w:t>
      </w:r>
      <w:r w:rsidR="00FB0E8A">
        <w:rPr>
          <w:rFonts w:ascii="Times New Roman" w:eastAsia="Times New Roman" w:hAnsi="Times New Roman"/>
          <w:bCs/>
          <w:sz w:val="24"/>
          <w:szCs w:val="24"/>
          <w:lang w:eastAsia="ru-RU"/>
        </w:rPr>
        <w:t xml:space="preserve">                     </w:t>
      </w:r>
      <w:r w:rsidRPr="003F769D">
        <w:rPr>
          <w:rFonts w:ascii="Times New Roman" w:eastAsia="Times New Roman" w:hAnsi="Times New Roman"/>
          <w:bCs/>
          <w:sz w:val="24"/>
          <w:szCs w:val="24"/>
          <w:lang w:eastAsia="ru-RU"/>
        </w:rPr>
        <w:t>тыс. руб.</w:t>
      </w:r>
    </w:p>
    <w:tbl>
      <w:tblPr>
        <w:tblW w:w="10059" w:type="dxa"/>
        <w:tblInd w:w="-112" w:type="dxa"/>
        <w:tblLook w:val="00A0" w:firstRow="1" w:lastRow="0" w:firstColumn="1" w:lastColumn="0" w:noHBand="0" w:noVBand="0"/>
      </w:tblPr>
      <w:tblGrid>
        <w:gridCol w:w="787"/>
        <w:gridCol w:w="5345"/>
        <w:gridCol w:w="1907"/>
        <w:gridCol w:w="2020"/>
      </w:tblGrid>
      <w:tr w:rsidR="00293BD7" w:rsidRPr="003F769D" w:rsidTr="007D1B2E">
        <w:trPr>
          <w:trHeight w:val="1530"/>
          <w:tblHeader/>
        </w:trPr>
        <w:tc>
          <w:tcPr>
            <w:tcW w:w="787" w:type="dxa"/>
            <w:tcBorders>
              <w:top w:val="single" w:sz="4" w:space="0" w:color="auto"/>
              <w:left w:val="single" w:sz="4" w:space="0" w:color="auto"/>
              <w:bottom w:val="single" w:sz="4" w:space="0" w:color="auto"/>
              <w:right w:val="single" w:sz="4" w:space="0" w:color="auto"/>
            </w:tcBorders>
            <w:vAlign w:val="center"/>
          </w:tcPr>
          <w:p w:rsidR="00293BD7" w:rsidRPr="003F769D" w:rsidRDefault="00293BD7" w:rsidP="00293BD7">
            <w:pPr>
              <w:spacing w:after="0" w:line="240" w:lineRule="auto"/>
              <w:ind w:firstLine="2"/>
              <w:jc w:val="center"/>
              <w:rPr>
                <w:rFonts w:ascii="Times New Roman" w:hAnsi="Times New Roman"/>
                <w:b/>
                <w:sz w:val="24"/>
                <w:szCs w:val="24"/>
                <w:lang w:eastAsia="ru-RU"/>
              </w:rPr>
            </w:pPr>
            <w:r w:rsidRPr="003F769D">
              <w:rPr>
                <w:rFonts w:ascii="Times New Roman" w:hAnsi="Times New Roman"/>
                <w:b/>
                <w:sz w:val="24"/>
                <w:szCs w:val="24"/>
                <w:lang w:eastAsia="ru-RU"/>
              </w:rPr>
              <w:t>№ п/п</w:t>
            </w:r>
          </w:p>
        </w:tc>
        <w:tc>
          <w:tcPr>
            <w:tcW w:w="5345" w:type="dxa"/>
            <w:tcBorders>
              <w:top w:val="single" w:sz="4" w:space="0" w:color="auto"/>
              <w:left w:val="nil"/>
              <w:bottom w:val="single" w:sz="4" w:space="0" w:color="auto"/>
              <w:right w:val="single" w:sz="4" w:space="0" w:color="auto"/>
            </w:tcBorders>
            <w:vAlign w:val="center"/>
          </w:tcPr>
          <w:p w:rsidR="00293BD7" w:rsidRPr="003F769D" w:rsidRDefault="00293BD7" w:rsidP="00293BD7">
            <w:pPr>
              <w:spacing w:after="0" w:line="240" w:lineRule="auto"/>
              <w:ind w:firstLine="709"/>
              <w:jc w:val="center"/>
              <w:rPr>
                <w:rFonts w:ascii="Times New Roman" w:hAnsi="Times New Roman"/>
                <w:b/>
                <w:sz w:val="24"/>
                <w:szCs w:val="24"/>
                <w:lang w:eastAsia="ru-RU"/>
              </w:rPr>
            </w:pPr>
            <w:r w:rsidRPr="003F769D">
              <w:rPr>
                <w:rFonts w:ascii="Times New Roman" w:hAnsi="Times New Roman"/>
                <w:b/>
                <w:sz w:val="24"/>
                <w:szCs w:val="24"/>
                <w:lang w:eastAsia="ru-RU"/>
              </w:rPr>
              <w:t>Наименование показателя</w:t>
            </w:r>
          </w:p>
        </w:tc>
        <w:tc>
          <w:tcPr>
            <w:tcW w:w="1907" w:type="dxa"/>
            <w:tcBorders>
              <w:top w:val="single" w:sz="4" w:space="0" w:color="auto"/>
              <w:left w:val="nil"/>
              <w:bottom w:val="single" w:sz="4" w:space="0" w:color="auto"/>
              <w:right w:val="single" w:sz="4" w:space="0" w:color="auto"/>
            </w:tcBorders>
            <w:vAlign w:val="center"/>
          </w:tcPr>
          <w:p w:rsidR="00293BD7" w:rsidRPr="003F769D" w:rsidRDefault="00293BD7" w:rsidP="00293BD7">
            <w:pPr>
              <w:spacing w:after="0" w:line="240" w:lineRule="auto"/>
              <w:ind w:firstLine="158"/>
              <w:jc w:val="center"/>
              <w:rPr>
                <w:rFonts w:ascii="Times New Roman" w:hAnsi="Times New Roman"/>
                <w:b/>
                <w:sz w:val="24"/>
                <w:szCs w:val="24"/>
                <w:lang w:eastAsia="ru-RU"/>
              </w:rPr>
            </w:pPr>
            <w:r w:rsidRPr="003F769D">
              <w:rPr>
                <w:rFonts w:ascii="Times New Roman" w:hAnsi="Times New Roman"/>
                <w:b/>
                <w:sz w:val="24"/>
                <w:szCs w:val="24"/>
                <w:lang w:eastAsia="ru-RU"/>
              </w:rPr>
              <w:t>Стоимость активов (инструментов)</w:t>
            </w:r>
          </w:p>
          <w:p w:rsidR="00293BD7" w:rsidRPr="003F769D" w:rsidRDefault="00293BD7" w:rsidP="00293BD7">
            <w:pPr>
              <w:spacing w:after="0" w:line="240" w:lineRule="auto"/>
              <w:ind w:firstLine="158"/>
              <w:jc w:val="center"/>
              <w:rPr>
                <w:rFonts w:ascii="Times New Roman" w:hAnsi="Times New Roman"/>
                <w:b/>
                <w:sz w:val="24"/>
                <w:szCs w:val="24"/>
                <w:lang w:eastAsia="ru-RU"/>
              </w:rPr>
            </w:pPr>
            <w:r w:rsidRPr="003F769D">
              <w:rPr>
                <w:rFonts w:ascii="Times New Roman" w:hAnsi="Times New Roman"/>
                <w:b/>
                <w:sz w:val="24"/>
                <w:szCs w:val="24"/>
                <w:lang w:eastAsia="ru-RU"/>
              </w:rPr>
              <w:t>01.01.2019</w:t>
            </w:r>
          </w:p>
        </w:tc>
        <w:tc>
          <w:tcPr>
            <w:tcW w:w="2020" w:type="dxa"/>
            <w:tcBorders>
              <w:top w:val="single" w:sz="4" w:space="0" w:color="auto"/>
              <w:left w:val="nil"/>
              <w:bottom w:val="single" w:sz="4" w:space="0" w:color="auto"/>
              <w:right w:val="single" w:sz="4" w:space="0" w:color="auto"/>
            </w:tcBorders>
            <w:vAlign w:val="center"/>
          </w:tcPr>
          <w:p w:rsidR="00293BD7" w:rsidRPr="003F769D" w:rsidRDefault="00293BD7" w:rsidP="00293BD7">
            <w:pPr>
              <w:spacing w:after="0" w:line="240" w:lineRule="auto"/>
              <w:ind w:left="-111" w:hanging="19"/>
              <w:jc w:val="center"/>
              <w:rPr>
                <w:rFonts w:ascii="Times New Roman" w:hAnsi="Times New Roman"/>
                <w:b/>
                <w:sz w:val="24"/>
                <w:szCs w:val="24"/>
                <w:lang w:eastAsia="ru-RU"/>
              </w:rPr>
            </w:pPr>
            <w:r w:rsidRPr="003F769D">
              <w:rPr>
                <w:rFonts w:ascii="Times New Roman" w:hAnsi="Times New Roman"/>
                <w:b/>
                <w:sz w:val="24"/>
                <w:szCs w:val="24"/>
                <w:lang w:eastAsia="ru-RU"/>
              </w:rPr>
              <w:t>Активы (инструменты) за вычетом сформированных резервов на возможные потери</w:t>
            </w:r>
          </w:p>
          <w:p w:rsidR="00293BD7" w:rsidRPr="003F769D" w:rsidRDefault="00293BD7" w:rsidP="00293BD7">
            <w:pPr>
              <w:spacing w:after="0" w:line="240" w:lineRule="auto"/>
              <w:rPr>
                <w:rFonts w:ascii="Times New Roman" w:hAnsi="Times New Roman"/>
                <w:b/>
                <w:sz w:val="24"/>
                <w:szCs w:val="24"/>
                <w:lang w:eastAsia="ru-RU"/>
              </w:rPr>
            </w:pPr>
            <w:r w:rsidRPr="003F769D">
              <w:rPr>
                <w:rFonts w:ascii="Times New Roman" w:hAnsi="Times New Roman"/>
                <w:b/>
                <w:sz w:val="24"/>
                <w:szCs w:val="24"/>
                <w:lang w:eastAsia="ru-RU"/>
              </w:rPr>
              <w:t xml:space="preserve">      01.01.2019</w:t>
            </w:r>
          </w:p>
        </w:tc>
      </w:tr>
      <w:tr w:rsidR="00293BD7" w:rsidRPr="003F769D" w:rsidTr="007D1B2E">
        <w:trPr>
          <w:trHeight w:val="255"/>
          <w:tblHeader/>
        </w:trPr>
        <w:tc>
          <w:tcPr>
            <w:tcW w:w="787" w:type="dxa"/>
            <w:tcBorders>
              <w:top w:val="nil"/>
              <w:left w:val="single" w:sz="4" w:space="0" w:color="auto"/>
              <w:bottom w:val="single" w:sz="4" w:space="0" w:color="auto"/>
              <w:right w:val="single" w:sz="4" w:space="0" w:color="auto"/>
            </w:tcBorders>
            <w:noWrap/>
            <w:vAlign w:val="center"/>
          </w:tcPr>
          <w:p w:rsidR="00293BD7" w:rsidRPr="003F769D" w:rsidRDefault="00293BD7" w:rsidP="00293BD7">
            <w:pPr>
              <w:spacing w:after="0" w:line="240" w:lineRule="auto"/>
              <w:ind w:firstLine="2"/>
              <w:jc w:val="center"/>
              <w:rPr>
                <w:rFonts w:ascii="Times New Roman" w:hAnsi="Times New Roman"/>
                <w:sz w:val="24"/>
                <w:szCs w:val="24"/>
                <w:lang w:eastAsia="ru-RU"/>
              </w:rPr>
            </w:pPr>
            <w:r w:rsidRPr="003F769D">
              <w:rPr>
                <w:rFonts w:ascii="Times New Roman" w:hAnsi="Times New Roman"/>
                <w:sz w:val="24"/>
                <w:szCs w:val="24"/>
                <w:lang w:eastAsia="ru-RU"/>
              </w:rPr>
              <w:t>1</w:t>
            </w:r>
          </w:p>
        </w:tc>
        <w:tc>
          <w:tcPr>
            <w:tcW w:w="5345" w:type="dxa"/>
            <w:tcBorders>
              <w:top w:val="nil"/>
              <w:left w:val="nil"/>
              <w:bottom w:val="single" w:sz="4" w:space="0" w:color="auto"/>
              <w:right w:val="single" w:sz="4" w:space="0" w:color="auto"/>
            </w:tcBorders>
            <w:noWrap/>
            <w:vAlign w:val="center"/>
          </w:tcPr>
          <w:p w:rsidR="00293BD7" w:rsidRPr="003F769D" w:rsidRDefault="00293BD7" w:rsidP="00293BD7">
            <w:pPr>
              <w:spacing w:after="0" w:line="240" w:lineRule="auto"/>
              <w:ind w:firstLine="709"/>
              <w:jc w:val="center"/>
              <w:rPr>
                <w:rFonts w:ascii="Times New Roman" w:hAnsi="Times New Roman"/>
                <w:sz w:val="24"/>
                <w:szCs w:val="24"/>
                <w:lang w:eastAsia="ru-RU"/>
              </w:rPr>
            </w:pPr>
            <w:r w:rsidRPr="003F769D">
              <w:rPr>
                <w:rFonts w:ascii="Times New Roman" w:hAnsi="Times New Roman"/>
                <w:sz w:val="24"/>
                <w:szCs w:val="24"/>
                <w:lang w:eastAsia="ru-RU"/>
              </w:rPr>
              <w:t>2</w:t>
            </w:r>
          </w:p>
        </w:tc>
        <w:tc>
          <w:tcPr>
            <w:tcW w:w="1907" w:type="dxa"/>
            <w:tcBorders>
              <w:top w:val="nil"/>
              <w:left w:val="nil"/>
              <w:bottom w:val="single" w:sz="4" w:space="0" w:color="auto"/>
              <w:right w:val="single" w:sz="4" w:space="0" w:color="auto"/>
            </w:tcBorders>
            <w:noWrap/>
            <w:vAlign w:val="center"/>
          </w:tcPr>
          <w:p w:rsidR="00293BD7" w:rsidRPr="003F769D" w:rsidRDefault="00293BD7" w:rsidP="00293BD7">
            <w:pPr>
              <w:spacing w:after="0" w:line="240" w:lineRule="auto"/>
              <w:ind w:firstLine="76"/>
              <w:jc w:val="center"/>
              <w:rPr>
                <w:rFonts w:ascii="Times New Roman" w:hAnsi="Times New Roman"/>
                <w:sz w:val="24"/>
                <w:szCs w:val="24"/>
                <w:lang w:eastAsia="ru-RU"/>
              </w:rPr>
            </w:pPr>
            <w:r w:rsidRPr="003F769D">
              <w:rPr>
                <w:rFonts w:ascii="Times New Roman" w:hAnsi="Times New Roman"/>
                <w:sz w:val="24"/>
                <w:szCs w:val="24"/>
                <w:lang w:eastAsia="ru-RU"/>
              </w:rPr>
              <w:t>3</w:t>
            </w:r>
          </w:p>
        </w:tc>
        <w:tc>
          <w:tcPr>
            <w:tcW w:w="2020" w:type="dxa"/>
            <w:tcBorders>
              <w:top w:val="nil"/>
              <w:left w:val="nil"/>
              <w:bottom w:val="single" w:sz="4" w:space="0" w:color="auto"/>
              <w:right w:val="single" w:sz="4" w:space="0" w:color="auto"/>
            </w:tcBorders>
            <w:noWrap/>
            <w:vAlign w:val="center"/>
          </w:tcPr>
          <w:p w:rsidR="00293BD7" w:rsidRPr="003F769D" w:rsidRDefault="00293BD7" w:rsidP="00293BD7">
            <w:pPr>
              <w:spacing w:after="0" w:line="240" w:lineRule="auto"/>
              <w:ind w:firstLine="76"/>
              <w:jc w:val="center"/>
              <w:rPr>
                <w:rFonts w:ascii="Times New Roman" w:hAnsi="Times New Roman"/>
                <w:sz w:val="24"/>
                <w:szCs w:val="24"/>
                <w:lang w:eastAsia="ru-RU"/>
              </w:rPr>
            </w:pPr>
            <w:r w:rsidRPr="003F769D">
              <w:rPr>
                <w:rFonts w:ascii="Times New Roman" w:hAnsi="Times New Roman"/>
                <w:sz w:val="24"/>
                <w:szCs w:val="24"/>
                <w:lang w:eastAsia="ru-RU"/>
              </w:rPr>
              <w:t>4</w:t>
            </w:r>
          </w:p>
        </w:tc>
      </w:tr>
      <w:tr w:rsidR="00293BD7" w:rsidRPr="003F769D" w:rsidTr="007D1B2E">
        <w:trPr>
          <w:trHeight w:val="255"/>
        </w:trPr>
        <w:tc>
          <w:tcPr>
            <w:tcW w:w="787" w:type="dxa"/>
            <w:tcBorders>
              <w:top w:val="nil"/>
              <w:left w:val="single" w:sz="4" w:space="0" w:color="auto"/>
              <w:bottom w:val="single" w:sz="4" w:space="0" w:color="auto"/>
              <w:right w:val="single" w:sz="4" w:space="0" w:color="auto"/>
            </w:tcBorders>
            <w:noWrap/>
            <w:vAlign w:val="center"/>
          </w:tcPr>
          <w:p w:rsidR="00293BD7" w:rsidRPr="003F769D" w:rsidRDefault="00293BD7" w:rsidP="00293BD7">
            <w:pPr>
              <w:spacing w:after="0" w:line="240" w:lineRule="auto"/>
              <w:ind w:firstLine="2"/>
              <w:jc w:val="center"/>
              <w:rPr>
                <w:rFonts w:ascii="Times New Roman" w:hAnsi="Times New Roman"/>
                <w:sz w:val="24"/>
                <w:szCs w:val="24"/>
                <w:lang w:eastAsia="ru-RU"/>
              </w:rPr>
            </w:pPr>
            <w:r w:rsidRPr="003F769D">
              <w:rPr>
                <w:rFonts w:ascii="Times New Roman" w:hAnsi="Times New Roman"/>
                <w:sz w:val="24"/>
                <w:szCs w:val="24"/>
                <w:lang w:eastAsia="ru-RU"/>
              </w:rPr>
              <w:t>1</w:t>
            </w:r>
          </w:p>
        </w:tc>
        <w:tc>
          <w:tcPr>
            <w:tcW w:w="5345" w:type="dxa"/>
            <w:tcBorders>
              <w:top w:val="nil"/>
              <w:left w:val="nil"/>
              <w:bottom w:val="single" w:sz="4" w:space="0" w:color="auto"/>
              <w:right w:val="single" w:sz="4" w:space="0" w:color="auto"/>
            </w:tcBorders>
            <w:vAlign w:val="center"/>
          </w:tcPr>
          <w:p w:rsidR="00293BD7" w:rsidRPr="003F769D" w:rsidRDefault="00293BD7" w:rsidP="00293BD7">
            <w:pPr>
              <w:spacing w:after="0" w:line="240" w:lineRule="auto"/>
              <w:ind w:firstLine="23"/>
              <w:rPr>
                <w:rFonts w:ascii="Times New Roman" w:hAnsi="Times New Roman"/>
                <w:sz w:val="24"/>
                <w:szCs w:val="24"/>
                <w:lang w:eastAsia="ru-RU"/>
              </w:rPr>
            </w:pPr>
            <w:r w:rsidRPr="003F769D">
              <w:rPr>
                <w:rFonts w:ascii="Times New Roman" w:hAnsi="Times New Roman"/>
                <w:sz w:val="24"/>
                <w:szCs w:val="24"/>
                <w:lang w:eastAsia="ru-RU"/>
              </w:rPr>
              <w:t>Кредитный риск по активам, отраженным на балансовых счетах</w:t>
            </w:r>
          </w:p>
        </w:tc>
        <w:tc>
          <w:tcPr>
            <w:tcW w:w="1907" w:type="dxa"/>
            <w:tcBorders>
              <w:top w:val="nil"/>
              <w:left w:val="nil"/>
              <w:bottom w:val="single" w:sz="4" w:space="0" w:color="auto"/>
              <w:right w:val="single" w:sz="4" w:space="0" w:color="auto"/>
            </w:tcBorders>
            <w:noWrap/>
          </w:tcPr>
          <w:p w:rsidR="00293BD7" w:rsidRPr="003F769D" w:rsidRDefault="00293BD7" w:rsidP="00E13F5A">
            <w:pPr>
              <w:spacing w:line="240" w:lineRule="auto"/>
              <w:jc w:val="center"/>
              <w:rPr>
                <w:rFonts w:ascii="Times New Roman" w:hAnsi="Times New Roman"/>
                <w:sz w:val="24"/>
                <w:szCs w:val="24"/>
              </w:rPr>
            </w:pPr>
            <w:r w:rsidRPr="003F769D">
              <w:rPr>
                <w:rFonts w:ascii="Times New Roman" w:hAnsi="Times New Roman"/>
                <w:sz w:val="24"/>
                <w:szCs w:val="24"/>
              </w:rPr>
              <w:t>27041</w:t>
            </w:r>
            <w:r w:rsidR="00E13F5A">
              <w:rPr>
                <w:rFonts w:ascii="Times New Roman" w:hAnsi="Times New Roman"/>
                <w:sz w:val="24"/>
                <w:szCs w:val="24"/>
                <w:lang w:val="en-US"/>
              </w:rPr>
              <w:t>24</w:t>
            </w:r>
          </w:p>
        </w:tc>
        <w:tc>
          <w:tcPr>
            <w:tcW w:w="2020" w:type="dxa"/>
            <w:tcBorders>
              <w:top w:val="nil"/>
              <w:left w:val="nil"/>
              <w:bottom w:val="single" w:sz="4" w:space="0" w:color="auto"/>
              <w:right w:val="single" w:sz="4" w:space="0" w:color="auto"/>
            </w:tcBorders>
            <w:noWrap/>
          </w:tcPr>
          <w:p w:rsidR="00293BD7" w:rsidRPr="003F769D" w:rsidRDefault="00293BD7" w:rsidP="00293BD7">
            <w:pPr>
              <w:spacing w:line="240" w:lineRule="auto"/>
              <w:jc w:val="center"/>
              <w:rPr>
                <w:rFonts w:ascii="Times New Roman" w:hAnsi="Times New Roman"/>
                <w:sz w:val="24"/>
                <w:szCs w:val="24"/>
              </w:rPr>
            </w:pPr>
            <w:r w:rsidRPr="003F769D">
              <w:rPr>
                <w:rFonts w:ascii="Times New Roman" w:hAnsi="Times New Roman"/>
                <w:sz w:val="24"/>
                <w:szCs w:val="24"/>
              </w:rPr>
              <w:t>2555978</w:t>
            </w:r>
          </w:p>
        </w:tc>
      </w:tr>
      <w:tr w:rsidR="00293BD7" w:rsidRPr="003F769D" w:rsidTr="007D1B2E">
        <w:trPr>
          <w:trHeight w:val="510"/>
        </w:trPr>
        <w:tc>
          <w:tcPr>
            <w:tcW w:w="787" w:type="dxa"/>
            <w:tcBorders>
              <w:top w:val="nil"/>
              <w:left w:val="single" w:sz="4" w:space="0" w:color="auto"/>
              <w:bottom w:val="single" w:sz="4" w:space="0" w:color="auto"/>
              <w:right w:val="single" w:sz="4" w:space="0" w:color="auto"/>
            </w:tcBorders>
            <w:noWrap/>
            <w:vAlign w:val="center"/>
          </w:tcPr>
          <w:p w:rsidR="00293BD7" w:rsidRPr="003F769D" w:rsidRDefault="00293BD7" w:rsidP="00293BD7">
            <w:pPr>
              <w:spacing w:after="0" w:line="240" w:lineRule="auto"/>
              <w:ind w:firstLine="2"/>
              <w:jc w:val="center"/>
              <w:rPr>
                <w:rFonts w:ascii="Times New Roman" w:hAnsi="Times New Roman"/>
                <w:sz w:val="24"/>
                <w:szCs w:val="24"/>
                <w:lang w:eastAsia="ru-RU"/>
              </w:rPr>
            </w:pPr>
            <w:r w:rsidRPr="003F769D">
              <w:rPr>
                <w:rFonts w:ascii="Times New Roman" w:hAnsi="Times New Roman"/>
                <w:sz w:val="24"/>
                <w:szCs w:val="24"/>
                <w:lang w:eastAsia="ru-RU"/>
              </w:rPr>
              <w:t>1.1</w:t>
            </w:r>
          </w:p>
        </w:tc>
        <w:tc>
          <w:tcPr>
            <w:tcW w:w="5345" w:type="dxa"/>
            <w:tcBorders>
              <w:top w:val="nil"/>
              <w:left w:val="nil"/>
              <w:bottom w:val="single" w:sz="4" w:space="0" w:color="auto"/>
              <w:right w:val="single" w:sz="4" w:space="0" w:color="auto"/>
            </w:tcBorders>
            <w:vAlign w:val="center"/>
          </w:tcPr>
          <w:p w:rsidR="00293BD7" w:rsidRPr="003F769D" w:rsidRDefault="00293BD7" w:rsidP="00293BD7">
            <w:pPr>
              <w:spacing w:after="0" w:line="240" w:lineRule="auto"/>
              <w:ind w:firstLine="23"/>
              <w:rPr>
                <w:rFonts w:ascii="Times New Roman" w:hAnsi="Times New Roman"/>
                <w:sz w:val="24"/>
                <w:szCs w:val="24"/>
                <w:lang w:eastAsia="ru-RU"/>
              </w:rPr>
            </w:pPr>
            <w:r w:rsidRPr="003F769D">
              <w:rPr>
                <w:rFonts w:ascii="Times New Roman" w:hAnsi="Times New Roman"/>
                <w:sz w:val="24"/>
                <w:szCs w:val="24"/>
                <w:lang w:eastAsia="ru-RU"/>
              </w:rPr>
              <w:t>Активы с коэффициентом риска 0%, всего,</w:t>
            </w:r>
          </w:p>
          <w:p w:rsidR="00293BD7" w:rsidRPr="003F769D" w:rsidRDefault="00293BD7" w:rsidP="00293BD7">
            <w:pPr>
              <w:spacing w:after="0" w:line="240" w:lineRule="auto"/>
              <w:ind w:firstLine="23"/>
              <w:rPr>
                <w:rFonts w:ascii="Times New Roman" w:hAnsi="Times New Roman"/>
                <w:sz w:val="24"/>
                <w:szCs w:val="24"/>
                <w:lang w:eastAsia="ru-RU"/>
              </w:rPr>
            </w:pPr>
            <w:r w:rsidRPr="003F769D">
              <w:rPr>
                <w:rFonts w:ascii="Times New Roman" w:hAnsi="Times New Roman"/>
                <w:sz w:val="24"/>
                <w:szCs w:val="24"/>
                <w:lang w:eastAsia="ru-RU"/>
              </w:rPr>
              <w:t>из них:</w:t>
            </w:r>
          </w:p>
        </w:tc>
        <w:tc>
          <w:tcPr>
            <w:tcW w:w="1907" w:type="dxa"/>
            <w:tcBorders>
              <w:top w:val="nil"/>
              <w:left w:val="nil"/>
              <w:bottom w:val="single" w:sz="4" w:space="0" w:color="auto"/>
              <w:right w:val="single" w:sz="4" w:space="0" w:color="auto"/>
            </w:tcBorders>
            <w:noWrap/>
          </w:tcPr>
          <w:p w:rsidR="00293BD7" w:rsidRPr="003F769D" w:rsidRDefault="00293BD7" w:rsidP="00293BD7">
            <w:pPr>
              <w:spacing w:line="240" w:lineRule="auto"/>
              <w:jc w:val="center"/>
              <w:rPr>
                <w:rFonts w:ascii="Times New Roman" w:hAnsi="Times New Roman"/>
                <w:sz w:val="24"/>
                <w:szCs w:val="24"/>
              </w:rPr>
            </w:pPr>
            <w:r w:rsidRPr="003F769D">
              <w:rPr>
                <w:rFonts w:ascii="Times New Roman" w:hAnsi="Times New Roman"/>
                <w:sz w:val="24"/>
                <w:szCs w:val="24"/>
              </w:rPr>
              <w:t>693151</w:t>
            </w:r>
          </w:p>
        </w:tc>
        <w:tc>
          <w:tcPr>
            <w:tcW w:w="2020" w:type="dxa"/>
            <w:tcBorders>
              <w:top w:val="nil"/>
              <w:left w:val="nil"/>
              <w:bottom w:val="single" w:sz="4" w:space="0" w:color="auto"/>
              <w:right w:val="single" w:sz="4" w:space="0" w:color="auto"/>
            </w:tcBorders>
            <w:noWrap/>
          </w:tcPr>
          <w:p w:rsidR="00293BD7" w:rsidRPr="003F769D" w:rsidRDefault="00293BD7" w:rsidP="00293BD7">
            <w:pPr>
              <w:spacing w:line="240" w:lineRule="auto"/>
              <w:jc w:val="center"/>
              <w:rPr>
                <w:rFonts w:ascii="Times New Roman" w:hAnsi="Times New Roman"/>
                <w:sz w:val="24"/>
                <w:szCs w:val="24"/>
              </w:rPr>
            </w:pPr>
            <w:r w:rsidRPr="003F769D">
              <w:rPr>
                <w:rFonts w:ascii="Times New Roman" w:hAnsi="Times New Roman"/>
                <w:sz w:val="24"/>
                <w:szCs w:val="24"/>
              </w:rPr>
              <w:t>693151</w:t>
            </w:r>
          </w:p>
        </w:tc>
      </w:tr>
      <w:tr w:rsidR="00293BD7" w:rsidRPr="003F769D" w:rsidTr="007D1B2E">
        <w:trPr>
          <w:trHeight w:val="510"/>
        </w:trPr>
        <w:tc>
          <w:tcPr>
            <w:tcW w:w="787" w:type="dxa"/>
            <w:tcBorders>
              <w:top w:val="nil"/>
              <w:left w:val="single" w:sz="4" w:space="0" w:color="auto"/>
              <w:bottom w:val="single" w:sz="4" w:space="0" w:color="auto"/>
              <w:right w:val="single" w:sz="4" w:space="0" w:color="auto"/>
            </w:tcBorders>
            <w:noWrap/>
            <w:vAlign w:val="center"/>
          </w:tcPr>
          <w:p w:rsidR="00293BD7" w:rsidRPr="003F769D" w:rsidRDefault="00293BD7" w:rsidP="00293BD7">
            <w:pPr>
              <w:spacing w:after="0" w:line="240" w:lineRule="auto"/>
              <w:ind w:firstLine="2"/>
              <w:rPr>
                <w:rFonts w:ascii="Times New Roman" w:hAnsi="Times New Roman"/>
                <w:sz w:val="24"/>
                <w:szCs w:val="24"/>
                <w:lang w:eastAsia="ru-RU"/>
              </w:rPr>
            </w:pPr>
            <w:r w:rsidRPr="003F769D">
              <w:rPr>
                <w:rFonts w:ascii="Times New Roman" w:hAnsi="Times New Roman"/>
                <w:sz w:val="24"/>
                <w:szCs w:val="24"/>
                <w:lang w:eastAsia="ru-RU"/>
              </w:rPr>
              <w:t xml:space="preserve">           1.1.1</w:t>
            </w:r>
          </w:p>
        </w:tc>
        <w:tc>
          <w:tcPr>
            <w:tcW w:w="5345" w:type="dxa"/>
            <w:tcBorders>
              <w:top w:val="nil"/>
              <w:left w:val="nil"/>
              <w:bottom w:val="single" w:sz="4" w:space="0" w:color="auto"/>
              <w:right w:val="single" w:sz="4" w:space="0" w:color="auto"/>
            </w:tcBorders>
            <w:vAlign w:val="center"/>
          </w:tcPr>
          <w:p w:rsidR="00293BD7" w:rsidRPr="003F769D" w:rsidRDefault="00293BD7" w:rsidP="00293BD7">
            <w:pPr>
              <w:spacing w:after="0" w:line="240" w:lineRule="auto"/>
              <w:ind w:firstLine="23"/>
              <w:rPr>
                <w:rFonts w:ascii="Times New Roman" w:hAnsi="Times New Roman"/>
                <w:sz w:val="24"/>
                <w:szCs w:val="24"/>
                <w:lang w:eastAsia="ru-RU"/>
              </w:rPr>
            </w:pPr>
            <w:r w:rsidRPr="003F769D">
              <w:rPr>
                <w:rFonts w:ascii="Times New Roman" w:hAnsi="Times New Roman"/>
                <w:sz w:val="24"/>
                <w:szCs w:val="24"/>
                <w:lang w:eastAsia="ru-RU"/>
              </w:rPr>
              <w:t>денежные средства и обязательные резервы, депонированные в Банке России</w:t>
            </w:r>
          </w:p>
        </w:tc>
        <w:tc>
          <w:tcPr>
            <w:tcW w:w="1907" w:type="dxa"/>
            <w:tcBorders>
              <w:top w:val="nil"/>
              <w:left w:val="nil"/>
              <w:bottom w:val="single" w:sz="4" w:space="0" w:color="auto"/>
              <w:right w:val="single" w:sz="4" w:space="0" w:color="auto"/>
            </w:tcBorders>
            <w:noWrap/>
          </w:tcPr>
          <w:p w:rsidR="00293BD7" w:rsidRPr="003F769D" w:rsidRDefault="00293BD7" w:rsidP="00293BD7">
            <w:pPr>
              <w:spacing w:line="240" w:lineRule="auto"/>
              <w:jc w:val="center"/>
              <w:rPr>
                <w:rFonts w:ascii="Times New Roman" w:hAnsi="Times New Roman"/>
                <w:sz w:val="24"/>
                <w:szCs w:val="24"/>
              </w:rPr>
            </w:pPr>
            <w:r w:rsidRPr="003F769D">
              <w:rPr>
                <w:rFonts w:ascii="Times New Roman" w:hAnsi="Times New Roman"/>
                <w:sz w:val="24"/>
                <w:szCs w:val="24"/>
              </w:rPr>
              <w:t>693151</w:t>
            </w:r>
          </w:p>
        </w:tc>
        <w:tc>
          <w:tcPr>
            <w:tcW w:w="2020" w:type="dxa"/>
            <w:tcBorders>
              <w:top w:val="nil"/>
              <w:left w:val="nil"/>
              <w:bottom w:val="single" w:sz="4" w:space="0" w:color="auto"/>
              <w:right w:val="single" w:sz="4" w:space="0" w:color="auto"/>
            </w:tcBorders>
            <w:noWrap/>
          </w:tcPr>
          <w:p w:rsidR="00293BD7" w:rsidRPr="003F769D" w:rsidRDefault="00293BD7" w:rsidP="00293BD7">
            <w:pPr>
              <w:spacing w:line="240" w:lineRule="auto"/>
              <w:jc w:val="center"/>
              <w:rPr>
                <w:rFonts w:ascii="Times New Roman" w:hAnsi="Times New Roman"/>
                <w:sz w:val="24"/>
                <w:szCs w:val="24"/>
              </w:rPr>
            </w:pPr>
            <w:r w:rsidRPr="003F769D">
              <w:rPr>
                <w:rFonts w:ascii="Times New Roman" w:hAnsi="Times New Roman"/>
                <w:sz w:val="24"/>
                <w:szCs w:val="24"/>
              </w:rPr>
              <w:t>693151</w:t>
            </w:r>
          </w:p>
        </w:tc>
      </w:tr>
      <w:tr w:rsidR="00293BD7" w:rsidRPr="003F769D" w:rsidTr="007D1B2E">
        <w:trPr>
          <w:trHeight w:val="1275"/>
        </w:trPr>
        <w:tc>
          <w:tcPr>
            <w:tcW w:w="787" w:type="dxa"/>
            <w:tcBorders>
              <w:top w:val="nil"/>
              <w:left w:val="single" w:sz="4" w:space="0" w:color="auto"/>
              <w:bottom w:val="single" w:sz="4" w:space="0" w:color="auto"/>
              <w:right w:val="single" w:sz="4" w:space="0" w:color="auto"/>
            </w:tcBorders>
            <w:noWrap/>
            <w:vAlign w:val="center"/>
          </w:tcPr>
          <w:p w:rsidR="00293BD7" w:rsidRPr="003F769D" w:rsidRDefault="00293BD7" w:rsidP="00293BD7">
            <w:pPr>
              <w:spacing w:after="0" w:line="240" w:lineRule="auto"/>
              <w:ind w:firstLine="2"/>
              <w:rPr>
                <w:rFonts w:ascii="Times New Roman" w:hAnsi="Times New Roman"/>
                <w:sz w:val="24"/>
                <w:szCs w:val="24"/>
                <w:lang w:eastAsia="ru-RU"/>
              </w:rPr>
            </w:pPr>
            <w:r w:rsidRPr="003F769D">
              <w:rPr>
                <w:rFonts w:ascii="Times New Roman" w:hAnsi="Times New Roman"/>
                <w:sz w:val="24"/>
                <w:szCs w:val="24"/>
                <w:lang w:eastAsia="ru-RU"/>
              </w:rPr>
              <w:t xml:space="preserve">          1.1.2</w:t>
            </w:r>
          </w:p>
        </w:tc>
        <w:tc>
          <w:tcPr>
            <w:tcW w:w="5345" w:type="dxa"/>
            <w:tcBorders>
              <w:top w:val="nil"/>
              <w:left w:val="nil"/>
              <w:bottom w:val="single" w:sz="4" w:space="0" w:color="auto"/>
              <w:right w:val="single" w:sz="4" w:space="0" w:color="auto"/>
            </w:tcBorders>
            <w:vAlign w:val="center"/>
          </w:tcPr>
          <w:p w:rsidR="00293BD7" w:rsidRPr="003F769D" w:rsidRDefault="00293BD7" w:rsidP="00293BD7">
            <w:pPr>
              <w:spacing w:after="0" w:line="240" w:lineRule="auto"/>
              <w:ind w:firstLine="23"/>
              <w:rPr>
                <w:rFonts w:ascii="Times New Roman" w:hAnsi="Times New Roman"/>
                <w:sz w:val="24"/>
                <w:szCs w:val="24"/>
                <w:lang w:eastAsia="ru-RU"/>
              </w:rPr>
            </w:pPr>
            <w:r w:rsidRPr="003F769D">
              <w:rPr>
                <w:rFonts w:ascii="Times New Roman" w:hAnsi="Times New Roman"/>
                <w:sz w:val="24"/>
                <w:szCs w:val="24"/>
                <w:lang w:eastAsia="ru-RU"/>
              </w:rPr>
              <w:t>кредитные требования и другие требования, обеспеченные гарантиями РФ, Минфина России и Банка России и залогом государственных долговых ценных бумаг Российской Федерации, Минфина России и Банка России</w:t>
            </w:r>
          </w:p>
        </w:tc>
        <w:tc>
          <w:tcPr>
            <w:tcW w:w="1907" w:type="dxa"/>
            <w:tcBorders>
              <w:top w:val="nil"/>
              <w:left w:val="nil"/>
              <w:bottom w:val="single" w:sz="4" w:space="0" w:color="auto"/>
              <w:right w:val="single" w:sz="4" w:space="0" w:color="auto"/>
            </w:tcBorders>
            <w:noWrap/>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0</w:t>
            </w:r>
          </w:p>
        </w:tc>
        <w:tc>
          <w:tcPr>
            <w:tcW w:w="2020" w:type="dxa"/>
            <w:tcBorders>
              <w:top w:val="nil"/>
              <w:left w:val="nil"/>
              <w:bottom w:val="single" w:sz="4" w:space="0" w:color="auto"/>
              <w:right w:val="single" w:sz="4" w:space="0" w:color="auto"/>
            </w:tcBorders>
            <w:noWrap/>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0</w:t>
            </w:r>
          </w:p>
        </w:tc>
      </w:tr>
      <w:tr w:rsidR="00293BD7" w:rsidRPr="003F769D" w:rsidTr="007D1B2E">
        <w:trPr>
          <w:trHeight w:val="510"/>
        </w:trPr>
        <w:tc>
          <w:tcPr>
            <w:tcW w:w="787" w:type="dxa"/>
            <w:tcBorders>
              <w:top w:val="nil"/>
              <w:left w:val="single" w:sz="4" w:space="0" w:color="auto"/>
              <w:bottom w:val="single" w:sz="4" w:space="0" w:color="auto"/>
              <w:right w:val="single" w:sz="4" w:space="0" w:color="auto"/>
            </w:tcBorders>
            <w:noWrap/>
            <w:vAlign w:val="center"/>
          </w:tcPr>
          <w:p w:rsidR="00293BD7" w:rsidRPr="003F769D" w:rsidRDefault="00293BD7" w:rsidP="00293BD7">
            <w:pPr>
              <w:spacing w:after="0" w:line="240" w:lineRule="auto"/>
              <w:ind w:firstLine="2"/>
              <w:jc w:val="center"/>
              <w:rPr>
                <w:rFonts w:ascii="Times New Roman" w:hAnsi="Times New Roman"/>
                <w:sz w:val="24"/>
                <w:szCs w:val="24"/>
                <w:lang w:eastAsia="ru-RU"/>
              </w:rPr>
            </w:pPr>
            <w:r w:rsidRPr="003F769D">
              <w:rPr>
                <w:rFonts w:ascii="Times New Roman" w:hAnsi="Times New Roman"/>
                <w:sz w:val="24"/>
                <w:szCs w:val="24"/>
                <w:lang w:eastAsia="ru-RU"/>
              </w:rPr>
              <w:t>1.2</w:t>
            </w:r>
          </w:p>
        </w:tc>
        <w:tc>
          <w:tcPr>
            <w:tcW w:w="5345" w:type="dxa"/>
            <w:tcBorders>
              <w:top w:val="nil"/>
              <w:left w:val="nil"/>
              <w:bottom w:val="single" w:sz="4" w:space="0" w:color="auto"/>
              <w:right w:val="single" w:sz="4" w:space="0" w:color="auto"/>
            </w:tcBorders>
            <w:vAlign w:val="center"/>
          </w:tcPr>
          <w:p w:rsidR="00293BD7" w:rsidRPr="003F769D" w:rsidRDefault="00293BD7" w:rsidP="00293BD7">
            <w:pPr>
              <w:spacing w:after="0" w:line="240" w:lineRule="auto"/>
              <w:ind w:firstLine="23"/>
              <w:rPr>
                <w:rFonts w:ascii="Times New Roman" w:hAnsi="Times New Roman"/>
                <w:sz w:val="24"/>
                <w:szCs w:val="24"/>
                <w:lang w:eastAsia="ru-RU"/>
              </w:rPr>
            </w:pPr>
            <w:r w:rsidRPr="003F769D">
              <w:rPr>
                <w:rFonts w:ascii="Times New Roman" w:hAnsi="Times New Roman"/>
                <w:sz w:val="24"/>
                <w:szCs w:val="24"/>
                <w:lang w:eastAsia="ru-RU"/>
              </w:rPr>
              <w:t>Активы с коэффициентом риска 20%, всего,</w:t>
            </w:r>
          </w:p>
          <w:p w:rsidR="00293BD7" w:rsidRPr="003F769D" w:rsidRDefault="00293BD7" w:rsidP="00293BD7">
            <w:pPr>
              <w:spacing w:after="0" w:line="240" w:lineRule="auto"/>
              <w:ind w:firstLine="23"/>
              <w:rPr>
                <w:rFonts w:ascii="Times New Roman" w:hAnsi="Times New Roman"/>
                <w:sz w:val="24"/>
                <w:szCs w:val="24"/>
                <w:lang w:eastAsia="ru-RU"/>
              </w:rPr>
            </w:pPr>
            <w:r w:rsidRPr="003F769D">
              <w:rPr>
                <w:rFonts w:ascii="Times New Roman" w:hAnsi="Times New Roman"/>
                <w:sz w:val="24"/>
                <w:szCs w:val="24"/>
                <w:lang w:eastAsia="ru-RU"/>
              </w:rPr>
              <w:t>из них:</w:t>
            </w:r>
          </w:p>
        </w:tc>
        <w:tc>
          <w:tcPr>
            <w:tcW w:w="1907" w:type="dxa"/>
            <w:tcBorders>
              <w:top w:val="nil"/>
              <w:left w:val="nil"/>
              <w:bottom w:val="single" w:sz="4" w:space="0" w:color="auto"/>
              <w:right w:val="single" w:sz="4" w:space="0" w:color="auto"/>
            </w:tcBorders>
            <w:noWrap/>
          </w:tcPr>
          <w:p w:rsidR="00293BD7" w:rsidRPr="003F769D" w:rsidRDefault="00293BD7" w:rsidP="000C026F">
            <w:pPr>
              <w:spacing w:line="240" w:lineRule="auto"/>
              <w:jc w:val="center"/>
              <w:rPr>
                <w:rFonts w:ascii="Times New Roman" w:hAnsi="Times New Roman"/>
                <w:sz w:val="24"/>
                <w:szCs w:val="24"/>
              </w:rPr>
            </w:pPr>
            <w:r w:rsidRPr="003F769D">
              <w:rPr>
                <w:rFonts w:ascii="Times New Roman" w:hAnsi="Times New Roman"/>
                <w:sz w:val="24"/>
                <w:szCs w:val="24"/>
              </w:rPr>
              <w:t>1853</w:t>
            </w:r>
            <w:r w:rsidR="000C026F">
              <w:rPr>
                <w:rFonts w:ascii="Times New Roman" w:hAnsi="Times New Roman"/>
                <w:sz w:val="24"/>
                <w:szCs w:val="24"/>
                <w:lang w:val="en-US"/>
              </w:rPr>
              <w:t>73</w:t>
            </w:r>
          </w:p>
        </w:tc>
        <w:tc>
          <w:tcPr>
            <w:tcW w:w="2020" w:type="dxa"/>
            <w:tcBorders>
              <w:top w:val="nil"/>
              <w:left w:val="nil"/>
              <w:bottom w:val="single" w:sz="4" w:space="0" w:color="auto"/>
              <w:right w:val="single" w:sz="4" w:space="0" w:color="auto"/>
            </w:tcBorders>
            <w:noWrap/>
          </w:tcPr>
          <w:p w:rsidR="00293BD7" w:rsidRPr="003F769D" w:rsidRDefault="00293BD7" w:rsidP="000C026F">
            <w:pPr>
              <w:spacing w:line="240" w:lineRule="auto"/>
              <w:jc w:val="center"/>
              <w:rPr>
                <w:rFonts w:ascii="Times New Roman" w:hAnsi="Times New Roman"/>
                <w:sz w:val="24"/>
                <w:szCs w:val="24"/>
              </w:rPr>
            </w:pPr>
            <w:r w:rsidRPr="003F769D">
              <w:rPr>
                <w:rFonts w:ascii="Times New Roman" w:hAnsi="Times New Roman"/>
                <w:sz w:val="24"/>
                <w:szCs w:val="24"/>
              </w:rPr>
              <w:t>1853</w:t>
            </w:r>
            <w:r w:rsidR="000C026F">
              <w:rPr>
                <w:rFonts w:ascii="Times New Roman" w:hAnsi="Times New Roman"/>
                <w:sz w:val="24"/>
                <w:szCs w:val="24"/>
                <w:lang w:val="en-US"/>
              </w:rPr>
              <w:t>73</w:t>
            </w:r>
          </w:p>
        </w:tc>
      </w:tr>
      <w:tr w:rsidR="00293BD7" w:rsidRPr="003F769D" w:rsidTr="007D1B2E">
        <w:trPr>
          <w:trHeight w:val="1020"/>
        </w:trPr>
        <w:tc>
          <w:tcPr>
            <w:tcW w:w="787" w:type="dxa"/>
            <w:tcBorders>
              <w:top w:val="nil"/>
              <w:left w:val="single" w:sz="4" w:space="0" w:color="auto"/>
              <w:bottom w:val="single" w:sz="4" w:space="0" w:color="auto"/>
              <w:right w:val="single" w:sz="4" w:space="0" w:color="auto"/>
            </w:tcBorders>
            <w:noWrap/>
            <w:vAlign w:val="center"/>
          </w:tcPr>
          <w:p w:rsidR="00293BD7" w:rsidRPr="003F769D" w:rsidRDefault="00293BD7" w:rsidP="00293BD7">
            <w:pPr>
              <w:spacing w:after="0" w:line="240" w:lineRule="auto"/>
              <w:ind w:firstLine="2"/>
              <w:jc w:val="center"/>
              <w:rPr>
                <w:rFonts w:ascii="Times New Roman" w:hAnsi="Times New Roman"/>
                <w:sz w:val="24"/>
                <w:szCs w:val="24"/>
                <w:lang w:eastAsia="ru-RU"/>
              </w:rPr>
            </w:pPr>
            <w:r w:rsidRPr="003F769D">
              <w:rPr>
                <w:rFonts w:ascii="Times New Roman" w:hAnsi="Times New Roman"/>
                <w:sz w:val="24"/>
                <w:szCs w:val="24"/>
                <w:lang w:eastAsia="ru-RU"/>
              </w:rPr>
              <w:t>1.2.1</w:t>
            </w:r>
          </w:p>
        </w:tc>
        <w:tc>
          <w:tcPr>
            <w:tcW w:w="5345" w:type="dxa"/>
            <w:tcBorders>
              <w:top w:val="nil"/>
              <w:left w:val="nil"/>
              <w:bottom w:val="single" w:sz="4" w:space="0" w:color="auto"/>
              <w:right w:val="single" w:sz="4" w:space="0" w:color="auto"/>
            </w:tcBorders>
            <w:vAlign w:val="center"/>
          </w:tcPr>
          <w:p w:rsidR="00293BD7" w:rsidRPr="003F769D" w:rsidRDefault="00293BD7" w:rsidP="00293BD7">
            <w:pPr>
              <w:spacing w:after="0" w:line="240" w:lineRule="auto"/>
              <w:ind w:firstLine="23"/>
              <w:rPr>
                <w:rFonts w:ascii="Times New Roman" w:hAnsi="Times New Roman"/>
                <w:sz w:val="24"/>
                <w:szCs w:val="24"/>
                <w:lang w:eastAsia="ru-RU"/>
              </w:rPr>
            </w:pPr>
            <w:r w:rsidRPr="003F769D">
              <w:rPr>
                <w:rFonts w:ascii="Times New Roman" w:hAnsi="Times New Roman"/>
                <w:sz w:val="24"/>
                <w:szCs w:val="24"/>
                <w:lang w:eastAsia="ru-RU"/>
              </w:rPr>
              <w:t>кредитные требования и другие требования к субъектам РФ, муниципальным образованиям, к иным организациям, обеспеченные гарантиями и залогом ценных бумаг субъектов РФ и муниципальных образований</w:t>
            </w:r>
          </w:p>
        </w:tc>
        <w:tc>
          <w:tcPr>
            <w:tcW w:w="1907" w:type="dxa"/>
            <w:tcBorders>
              <w:top w:val="nil"/>
              <w:left w:val="nil"/>
              <w:bottom w:val="single" w:sz="4" w:space="0" w:color="auto"/>
              <w:right w:val="single" w:sz="4" w:space="0" w:color="auto"/>
            </w:tcBorders>
            <w:noWrap/>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0</w:t>
            </w:r>
          </w:p>
        </w:tc>
        <w:tc>
          <w:tcPr>
            <w:tcW w:w="2020" w:type="dxa"/>
            <w:tcBorders>
              <w:top w:val="nil"/>
              <w:left w:val="nil"/>
              <w:bottom w:val="single" w:sz="4" w:space="0" w:color="auto"/>
              <w:right w:val="single" w:sz="4" w:space="0" w:color="auto"/>
            </w:tcBorders>
            <w:noWrap/>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0</w:t>
            </w:r>
          </w:p>
        </w:tc>
      </w:tr>
      <w:tr w:rsidR="00293BD7" w:rsidRPr="003F769D" w:rsidTr="007D1B2E">
        <w:trPr>
          <w:trHeight w:val="1020"/>
        </w:trPr>
        <w:tc>
          <w:tcPr>
            <w:tcW w:w="787" w:type="dxa"/>
            <w:tcBorders>
              <w:top w:val="nil"/>
              <w:left w:val="single" w:sz="4" w:space="0" w:color="auto"/>
              <w:bottom w:val="single" w:sz="4" w:space="0" w:color="auto"/>
              <w:right w:val="single" w:sz="4" w:space="0" w:color="auto"/>
            </w:tcBorders>
            <w:noWrap/>
            <w:vAlign w:val="center"/>
          </w:tcPr>
          <w:p w:rsidR="00293BD7" w:rsidRPr="003F769D" w:rsidRDefault="00293BD7" w:rsidP="00293BD7">
            <w:pPr>
              <w:spacing w:after="0" w:line="240" w:lineRule="auto"/>
              <w:ind w:firstLine="2"/>
              <w:jc w:val="center"/>
              <w:rPr>
                <w:rFonts w:ascii="Times New Roman" w:hAnsi="Times New Roman"/>
                <w:sz w:val="24"/>
                <w:szCs w:val="24"/>
                <w:lang w:eastAsia="ru-RU"/>
              </w:rPr>
            </w:pPr>
            <w:r w:rsidRPr="003F769D">
              <w:rPr>
                <w:rFonts w:ascii="Times New Roman" w:hAnsi="Times New Roman"/>
                <w:sz w:val="24"/>
                <w:szCs w:val="24"/>
                <w:lang w:eastAsia="ru-RU"/>
              </w:rPr>
              <w:t>1.2.2</w:t>
            </w:r>
          </w:p>
        </w:tc>
        <w:tc>
          <w:tcPr>
            <w:tcW w:w="5345" w:type="dxa"/>
            <w:tcBorders>
              <w:top w:val="nil"/>
              <w:left w:val="nil"/>
              <w:bottom w:val="single" w:sz="4" w:space="0" w:color="auto"/>
              <w:right w:val="single" w:sz="4" w:space="0" w:color="auto"/>
            </w:tcBorders>
            <w:vAlign w:val="center"/>
          </w:tcPr>
          <w:p w:rsidR="00293BD7" w:rsidRPr="003F769D" w:rsidRDefault="00293BD7" w:rsidP="00293BD7">
            <w:pPr>
              <w:spacing w:after="0" w:line="240" w:lineRule="auto"/>
              <w:ind w:firstLine="23"/>
              <w:rPr>
                <w:rFonts w:ascii="Times New Roman" w:hAnsi="Times New Roman"/>
                <w:sz w:val="24"/>
                <w:szCs w:val="24"/>
                <w:lang w:eastAsia="ru-RU"/>
              </w:rPr>
            </w:pPr>
            <w:r w:rsidRPr="003F769D">
              <w:rPr>
                <w:rFonts w:ascii="Times New Roman" w:hAnsi="Times New Roman"/>
                <w:sz w:val="24"/>
                <w:szCs w:val="24"/>
                <w:lang w:eastAsia="ru-RU"/>
              </w:rPr>
              <w:t>кредитные требования и другие требования к кредитным организациям - резидентам стран со страновой оценкой «0», «1», имеющим рейтинг долгосрочной кредитоспособности 3, в том числе обеспеченные их гарантиями</w:t>
            </w:r>
          </w:p>
        </w:tc>
        <w:tc>
          <w:tcPr>
            <w:tcW w:w="1907" w:type="dxa"/>
            <w:tcBorders>
              <w:top w:val="nil"/>
              <w:left w:val="nil"/>
              <w:bottom w:val="single" w:sz="4" w:space="0" w:color="auto"/>
              <w:right w:val="single" w:sz="4" w:space="0" w:color="auto"/>
            </w:tcBorders>
            <w:noWrap/>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0</w:t>
            </w:r>
          </w:p>
        </w:tc>
        <w:tc>
          <w:tcPr>
            <w:tcW w:w="2020" w:type="dxa"/>
            <w:tcBorders>
              <w:top w:val="nil"/>
              <w:left w:val="nil"/>
              <w:bottom w:val="single" w:sz="4" w:space="0" w:color="auto"/>
              <w:right w:val="single" w:sz="4" w:space="0" w:color="auto"/>
            </w:tcBorders>
            <w:noWrap/>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0</w:t>
            </w:r>
          </w:p>
        </w:tc>
      </w:tr>
      <w:tr w:rsidR="00293BD7" w:rsidRPr="003F769D" w:rsidTr="007D1B2E">
        <w:trPr>
          <w:trHeight w:val="510"/>
        </w:trPr>
        <w:tc>
          <w:tcPr>
            <w:tcW w:w="787" w:type="dxa"/>
            <w:tcBorders>
              <w:top w:val="nil"/>
              <w:left w:val="single" w:sz="4" w:space="0" w:color="auto"/>
              <w:bottom w:val="single" w:sz="4" w:space="0" w:color="auto"/>
              <w:right w:val="single" w:sz="4" w:space="0" w:color="auto"/>
            </w:tcBorders>
            <w:noWrap/>
            <w:vAlign w:val="center"/>
          </w:tcPr>
          <w:p w:rsidR="00293BD7" w:rsidRPr="003F769D" w:rsidRDefault="00293BD7" w:rsidP="00293BD7">
            <w:pPr>
              <w:spacing w:after="0" w:line="240" w:lineRule="auto"/>
              <w:ind w:firstLine="2"/>
              <w:jc w:val="center"/>
              <w:rPr>
                <w:rFonts w:ascii="Times New Roman" w:hAnsi="Times New Roman"/>
                <w:sz w:val="24"/>
                <w:szCs w:val="24"/>
                <w:lang w:eastAsia="ru-RU"/>
              </w:rPr>
            </w:pPr>
            <w:r w:rsidRPr="003F769D">
              <w:rPr>
                <w:rFonts w:ascii="Times New Roman" w:hAnsi="Times New Roman"/>
                <w:sz w:val="24"/>
                <w:szCs w:val="24"/>
                <w:lang w:eastAsia="ru-RU"/>
              </w:rPr>
              <w:t>1.3</w:t>
            </w:r>
          </w:p>
        </w:tc>
        <w:tc>
          <w:tcPr>
            <w:tcW w:w="5345" w:type="dxa"/>
            <w:tcBorders>
              <w:top w:val="nil"/>
              <w:left w:val="nil"/>
              <w:bottom w:val="single" w:sz="4" w:space="0" w:color="auto"/>
              <w:right w:val="single" w:sz="4" w:space="0" w:color="auto"/>
            </w:tcBorders>
            <w:vAlign w:val="center"/>
          </w:tcPr>
          <w:p w:rsidR="00293BD7" w:rsidRPr="003F769D" w:rsidRDefault="00293BD7" w:rsidP="00293BD7">
            <w:pPr>
              <w:spacing w:after="0" w:line="240" w:lineRule="auto"/>
              <w:ind w:firstLine="23"/>
              <w:rPr>
                <w:rFonts w:ascii="Times New Roman" w:hAnsi="Times New Roman"/>
                <w:sz w:val="24"/>
                <w:szCs w:val="24"/>
                <w:lang w:eastAsia="ru-RU"/>
              </w:rPr>
            </w:pPr>
            <w:r w:rsidRPr="003F769D">
              <w:rPr>
                <w:rFonts w:ascii="Times New Roman" w:hAnsi="Times New Roman"/>
                <w:sz w:val="24"/>
                <w:szCs w:val="24"/>
                <w:lang w:eastAsia="ru-RU"/>
              </w:rPr>
              <w:t>Активы с коэффициентом риска 50%, всего,</w:t>
            </w:r>
          </w:p>
          <w:p w:rsidR="00293BD7" w:rsidRPr="003F769D" w:rsidRDefault="00293BD7" w:rsidP="00293BD7">
            <w:pPr>
              <w:spacing w:after="0" w:line="240" w:lineRule="auto"/>
              <w:ind w:firstLine="23"/>
              <w:rPr>
                <w:rFonts w:ascii="Times New Roman" w:hAnsi="Times New Roman"/>
                <w:sz w:val="24"/>
                <w:szCs w:val="24"/>
                <w:lang w:eastAsia="ru-RU"/>
              </w:rPr>
            </w:pPr>
            <w:r w:rsidRPr="003F769D">
              <w:rPr>
                <w:rFonts w:ascii="Times New Roman" w:hAnsi="Times New Roman"/>
                <w:sz w:val="24"/>
                <w:szCs w:val="24"/>
                <w:lang w:eastAsia="ru-RU"/>
              </w:rPr>
              <w:t>из них:</w:t>
            </w:r>
          </w:p>
        </w:tc>
        <w:tc>
          <w:tcPr>
            <w:tcW w:w="1907" w:type="dxa"/>
            <w:tcBorders>
              <w:top w:val="nil"/>
              <w:left w:val="nil"/>
              <w:bottom w:val="single" w:sz="4" w:space="0" w:color="auto"/>
              <w:right w:val="single" w:sz="4" w:space="0" w:color="auto"/>
            </w:tcBorders>
            <w:noWrap/>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0</w:t>
            </w:r>
          </w:p>
        </w:tc>
        <w:tc>
          <w:tcPr>
            <w:tcW w:w="2020" w:type="dxa"/>
            <w:tcBorders>
              <w:top w:val="nil"/>
              <w:left w:val="nil"/>
              <w:bottom w:val="single" w:sz="4" w:space="0" w:color="auto"/>
              <w:right w:val="single" w:sz="4" w:space="0" w:color="auto"/>
            </w:tcBorders>
            <w:noWrap/>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0</w:t>
            </w:r>
          </w:p>
        </w:tc>
      </w:tr>
      <w:tr w:rsidR="00293BD7" w:rsidRPr="003F769D" w:rsidTr="007D1B2E">
        <w:trPr>
          <w:trHeight w:val="1275"/>
        </w:trPr>
        <w:tc>
          <w:tcPr>
            <w:tcW w:w="787" w:type="dxa"/>
            <w:tcBorders>
              <w:top w:val="nil"/>
              <w:left w:val="single" w:sz="4" w:space="0" w:color="auto"/>
              <w:bottom w:val="single" w:sz="4" w:space="0" w:color="auto"/>
              <w:right w:val="single" w:sz="4" w:space="0" w:color="auto"/>
            </w:tcBorders>
            <w:noWrap/>
            <w:vAlign w:val="center"/>
          </w:tcPr>
          <w:p w:rsidR="00293BD7" w:rsidRPr="003F769D" w:rsidRDefault="00293BD7" w:rsidP="00293BD7">
            <w:pPr>
              <w:spacing w:after="0" w:line="240" w:lineRule="auto"/>
              <w:ind w:firstLine="2"/>
              <w:jc w:val="center"/>
              <w:rPr>
                <w:rFonts w:ascii="Times New Roman" w:hAnsi="Times New Roman"/>
                <w:sz w:val="24"/>
                <w:szCs w:val="24"/>
                <w:lang w:eastAsia="ru-RU"/>
              </w:rPr>
            </w:pPr>
            <w:r w:rsidRPr="003F769D">
              <w:rPr>
                <w:rFonts w:ascii="Times New Roman" w:hAnsi="Times New Roman"/>
                <w:sz w:val="24"/>
                <w:szCs w:val="24"/>
                <w:lang w:eastAsia="ru-RU"/>
              </w:rPr>
              <w:t>1.3.1</w:t>
            </w:r>
          </w:p>
        </w:tc>
        <w:tc>
          <w:tcPr>
            <w:tcW w:w="5345" w:type="dxa"/>
            <w:tcBorders>
              <w:top w:val="nil"/>
              <w:left w:val="nil"/>
              <w:bottom w:val="single" w:sz="4" w:space="0" w:color="auto"/>
              <w:right w:val="single" w:sz="4" w:space="0" w:color="auto"/>
            </w:tcBorders>
            <w:vAlign w:val="center"/>
          </w:tcPr>
          <w:p w:rsidR="00293BD7" w:rsidRPr="003F769D" w:rsidRDefault="00293BD7" w:rsidP="00293BD7">
            <w:pPr>
              <w:spacing w:after="0" w:line="240" w:lineRule="auto"/>
              <w:ind w:firstLine="23"/>
              <w:rPr>
                <w:rFonts w:ascii="Times New Roman" w:hAnsi="Times New Roman"/>
                <w:sz w:val="24"/>
                <w:szCs w:val="24"/>
                <w:lang w:eastAsia="ru-RU"/>
              </w:rPr>
            </w:pPr>
            <w:r w:rsidRPr="003F769D">
              <w:rPr>
                <w:rFonts w:ascii="Times New Roman" w:hAnsi="Times New Roman"/>
                <w:sz w:val="24"/>
                <w:szCs w:val="24"/>
                <w:lang w:eastAsia="ru-RU"/>
              </w:rPr>
              <w:t>кредитные требования и другие требования в иностранной валюте, обеспеченные гарантиями РФ, Минфина России и Банка России и залогом государственных долговых ценных бумаг Российской Федерации, Минфина России и Банка России, номинированных в иностранной валюте</w:t>
            </w:r>
          </w:p>
        </w:tc>
        <w:tc>
          <w:tcPr>
            <w:tcW w:w="1907" w:type="dxa"/>
            <w:tcBorders>
              <w:top w:val="nil"/>
              <w:left w:val="nil"/>
              <w:bottom w:val="single" w:sz="4" w:space="0" w:color="auto"/>
              <w:right w:val="single" w:sz="4" w:space="0" w:color="auto"/>
            </w:tcBorders>
            <w:noWrap/>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0</w:t>
            </w:r>
          </w:p>
        </w:tc>
        <w:tc>
          <w:tcPr>
            <w:tcW w:w="2020" w:type="dxa"/>
            <w:tcBorders>
              <w:top w:val="nil"/>
              <w:left w:val="nil"/>
              <w:bottom w:val="single" w:sz="4" w:space="0" w:color="auto"/>
              <w:right w:val="single" w:sz="4" w:space="0" w:color="auto"/>
            </w:tcBorders>
            <w:noWrap/>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0</w:t>
            </w:r>
          </w:p>
        </w:tc>
      </w:tr>
      <w:tr w:rsidR="00293BD7" w:rsidRPr="003F769D" w:rsidTr="007D1B2E">
        <w:trPr>
          <w:trHeight w:val="184"/>
        </w:trPr>
        <w:tc>
          <w:tcPr>
            <w:tcW w:w="787" w:type="dxa"/>
            <w:tcBorders>
              <w:top w:val="nil"/>
              <w:left w:val="single" w:sz="4" w:space="0" w:color="auto"/>
              <w:bottom w:val="single" w:sz="4" w:space="0" w:color="auto"/>
              <w:right w:val="single" w:sz="4" w:space="0" w:color="auto"/>
            </w:tcBorders>
            <w:noWrap/>
            <w:vAlign w:val="center"/>
          </w:tcPr>
          <w:p w:rsidR="00293BD7" w:rsidRPr="003F769D" w:rsidRDefault="00293BD7" w:rsidP="00293BD7">
            <w:pPr>
              <w:spacing w:after="0" w:line="240" w:lineRule="auto"/>
              <w:ind w:firstLine="2"/>
              <w:jc w:val="center"/>
              <w:rPr>
                <w:rFonts w:ascii="Times New Roman" w:hAnsi="Times New Roman"/>
                <w:sz w:val="24"/>
                <w:szCs w:val="24"/>
                <w:lang w:eastAsia="ru-RU"/>
              </w:rPr>
            </w:pPr>
            <w:r w:rsidRPr="003F769D">
              <w:rPr>
                <w:rFonts w:ascii="Times New Roman" w:hAnsi="Times New Roman"/>
                <w:sz w:val="24"/>
                <w:szCs w:val="24"/>
                <w:lang w:eastAsia="ru-RU"/>
              </w:rPr>
              <w:t>1.4</w:t>
            </w:r>
          </w:p>
        </w:tc>
        <w:tc>
          <w:tcPr>
            <w:tcW w:w="5345" w:type="dxa"/>
            <w:tcBorders>
              <w:top w:val="nil"/>
              <w:left w:val="nil"/>
              <w:bottom w:val="single" w:sz="4" w:space="0" w:color="auto"/>
              <w:right w:val="single" w:sz="4" w:space="0" w:color="auto"/>
            </w:tcBorders>
            <w:vAlign w:val="center"/>
          </w:tcPr>
          <w:p w:rsidR="00293BD7" w:rsidRPr="003F769D" w:rsidRDefault="00293BD7" w:rsidP="00293BD7">
            <w:pPr>
              <w:spacing w:after="0" w:line="240" w:lineRule="auto"/>
              <w:ind w:firstLine="23"/>
              <w:rPr>
                <w:rFonts w:ascii="Times New Roman" w:hAnsi="Times New Roman"/>
                <w:sz w:val="24"/>
                <w:szCs w:val="24"/>
                <w:lang w:eastAsia="ru-RU"/>
              </w:rPr>
            </w:pPr>
            <w:r w:rsidRPr="003F769D">
              <w:rPr>
                <w:rFonts w:ascii="Times New Roman" w:hAnsi="Times New Roman"/>
                <w:sz w:val="24"/>
                <w:szCs w:val="24"/>
                <w:lang w:eastAsia="ru-RU"/>
              </w:rPr>
              <w:t>Активы с коэффициентом риска 100%</w:t>
            </w:r>
          </w:p>
        </w:tc>
        <w:tc>
          <w:tcPr>
            <w:tcW w:w="1907" w:type="dxa"/>
            <w:tcBorders>
              <w:top w:val="nil"/>
              <w:left w:val="nil"/>
              <w:bottom w:val="single" w:sz="4" w:space="0" w:color="auto"/>
              <w:right w:val="single" w:sz="4" w:space="0" w:color="auto"/>
            </w:tcBorders>
            <w:noWrap/>
          </w:tcPr>
          <w:p w:rsidR="00293BD7" w:rsidRPr="003F769D" w:rsidRDefault="00293BD7" w:rsidP="00293BD7">
            <w:pPr>
              <w:spacing w:line="240" w:lineRule="auto"/>
              <w:jc w:val="center"/>
              <w:rPr>
                <w:rFonts w:ascii="Times New Roman" w:hAnsi="Times New Roman"/>
                <w:sz w:val="24"/>
                <w:szCs w:val="24"/>
              </w:rPr>
            </w:pPr>
            <w:r w:rsidRPr="003F769D">
              <w:rPr>
                <w:rFonts w:ascii="Times New Roman" w:hAnsi="Times New Roman"/>
                <w:sz w:val="24"/>
                <w:szCs w:val="24"/>
              </w:rPr>
              <w:t>1825600</w:t>
            </w:r>
          </w:p>
        </w:tc>
        <w:tc>
          <w:tcPr>
            <w:tcW w:w="2020" w:type="dxa"/>
            <w:tcBorders>
              <w:top w:val="nil"/>
              <w:left w:val="nil"/>
              <w:bottom w:val="single" w:sz="4" w:space="0" w:color="auto"/>
              <w:right w:val="single" w:sz="4" w:space="0" w:color="auto"/>
            </w:tcBorders>
            <w:noWrap/>
          </w:tcPr>
          <w:p w:rsidR="00293BD7" w:rsidRPr="003F769D" w:rsidRDefault="00293BD7" w:rsidP="00293BD7">
            <w:pPr>
              <w:spacing w:line="240" w:lineRule="auto"/>
              <w:jc w:val="center"/>
              <w:rPr>
                <w:rFonts w:ascii="Times New Roman" w:hAnsi="Times New Roman"/>
                <w:sz w:val="24"/>
                <w:szCs w:val="24"/>
              </w:rPr>
            </w:pPr>
            <w:r w:rsidRPr="003F769D">
              <w:rPr>
                <w:rFonts w:ascii="Times New Roman" w:hAnsi="Times New Roman"/>
                <w:sz w:val="24"/>
                <w:szCs w:val="24"/>
              </w:rPr>
              <w:t>1677454</w:t>
            </w:r>
          </w:p>
        </w:tc>
      </w:tr>
      <w:tr w:rsidR="00293BD7" w:rsidRPr="003F769D" w:rsidTr="007D1B2E">
        <w:trPr>
          <w:trHeight w:val="510"/>
        </w:trPr>
        <w:tc>
          <w:tcPr>
            <w:tcW w:w="787" w:type="dxa"/>
            <w:tcBorders>
              <w:top w:val="nil"/>
              <w:left w:val="single" w:sz="4" w:space="0" w:color="auto"/>
              <w:bottom w:val="single" w:sz="4" w:space="0" w:color="auto"/>
              <w:right w:val="single" w:sz="4" w:space="0" w:color="auto"/>
            </w:tcBorders>
            <w:noWrap/>
            <w:vAlign w:val="center"/>
          </w:tcPr>
          <w:p w:rsidR="00293BD7" w:rsidRPr="003F769D" w:rsidRDefault="00293BD7" w:rsidP="00293BD7">
            <w:pPr>
              <w:spacing w:after="0" w:line="240" w:lineRule="auto"/>
              <w:ind w:firstLine="2"/>
              <w:jc w:val="center"/>
              <w:rPr>
                <w:rFonts w:ascii="Times New Roman" w:hAnsi="Times New Roman"/>
                <w:sz w:val="24"/>
                <w:szCs w:val="24"/>
                <w:lang w:eastAsia="ru-RU"/>
              </w:rPr>
            </w:pPr>
            <w:r w:rsidRPr="003F769D">
              <w:rPr>
                <w:rFonts w:ascii="Times New Roman" w:hAnsi="Times New Roman"/>
                <w:sz w:val="24"/>
                <w:szCs w:val="24"/>
                <w:lang w:eastAsia="ru-RU"/>
              </w:rPr>
              <w:t>2</w:t>
            </w:r>
          </w:p>
        </w:tc>
        <w:tc>
          <w:tcPr>
            <w:tcW w:w="5345" w:type="dxa"/>
            <w:tcBorders>
              <w:top w:val="nil"/>
              <w:left w:val="nil"/>
              <w:bottom w:val="single" w:sz="4" w:space="0" w:color="auto"/>
              <w:right w:val="single" w:sz="4" w:space="0" w:color="auto"/>
            </w:tcBorders>
            <w:vAlign w:val="center"/>
          </w:tcPr>
          <w:p w:rsidR="00293BD7" w:rsidRPr="003F769D" w:rsidRDefault="00293BD7" w:rsidP="00293BD7">
            <w:pPr>
              <w:spacing w:after="0" w:line="240" w:lineRule="auto"/>
              <w:ind w:firstLine="23"/>
              <w:rPr>
                <w:rFonts w:ascii="Times New Roman" w:hAnsi="Times New Roman"/>
                <w:sz w:val="24"/>
                <w:szCs w:val="24"/>
                <w:lang w:eastAsia="ru-RU"/>
              </w:rPr>
            </w:pPr>
            <w:r w:rsidRPr="003F769D">
              <w:rPr>
                <w:rFonts w:ascii="Times New Roman" w:hAnsi="Times New Roman"/>
                <w:sz w:val="24"/>
                <w:szCs w:val="24"/>
                <w:lang w:eastAsia="ru-RU"/>
              </w:rPr>
              <w:t>Активы с повышенными коэффициентами риска всего, в том числе:</w:t>
            </w:r>
          </w:p>
        </w:tc>
        <w:tc>
          <w:tcPr>
            <w:tcW w:w="1907" w:type="dxa"/>
            <w:tcBorders>
              <w:top w:val="nil"/>
              <w:left w:val="nil"/>
              <w:bottom w:val="single" w:sz="4" w:space="0" w:color="auto"/>
              <w:right w:val="single" w:sz="4" w:space="0" w:color="auto"/>
            </w:tcBorders>
            <w:noWrap/>
          </w:tcPr>
          <w:p w:rsidR="00293BD7" w:rsidRPr="003F769D" w:rsidRDefault="00293BD7" w:rsidP="00293BD7">
            <w:pPr>
              <w:spacing w:line="240" w:lineRule="auto"/>
              <w:jc w:val="center"/>
              <w:rPr>
                <w:rFonts w:ascii="Times New Roman" w:hAnsi="Times New Roman"/>
                <w:sz w:val="24"/>
                <w:szCs w:val="24"/>
              </w:rPr>
            </w:pPr>
            <w:r w:rsidRPr="003F769D">
              <w:rPr>
                <w:rFonts w:ascii="Times New Roman" w:hAnsi="Times New Roman"/>
                <w:sz w:val="24"/>
                <w:szCs w:val="24"/>
              </w:rPr>
              <w:t>163889</w:t>
            </w:r>
          </w:p>
        </w:tc>
        <w:tc>
          <w:tcPr>
            <w:tcW w:w="2020" w:type="dxa"/>
            <w:tcBorders>
              <w:top w:val="nil"/>
              <w:left w:val="nil"/>
              <w:bottom w:val="single" w:sz="4" w:space="0" w:color="auto"/>
              <w:right w:val="single" w:sz="4" w:space="0" w:color="auto"/>
            </w:tcBorders>
            <w:noWrap/>
          </w:tcPr>
          <w:p w:rsidR="00293BD7" w:rsidRPr="003F769D" w:rsidRDefault="00293BD7" w:rsidP="00293BD7">
            <w:pPr>
              <w:spacing w:line="240" w:lineRule="auto"/>
              <w:jc w:val="center"/>
              <w:rPr>
                <w:rFonts w:ascii="Times New Roman" w:hAnsi="Times New Roman"/>
                <w:sz w:val="24"/>
                <w:szCs w:val="24"/>
              </w:rPr>
            </w:pPr>
            <w:r w:rsidRPr="003F769D">
              <w:rPr>
                <w:rFonts w:ascii="Times New Roman" w:hAnsi="Times New Roman"/>
                <w:sz w:val="24"/>
                <w:szCs w:val="24"/>
              </w:rPr>
              <w:t>144982</w:t>
            </w:r>
          </w:p>
        </w:tc>
      </w:tr>
      <w:tr w:rsidR="00293BD7" w:rsidRPr="003F769D" w:rsidTr="007D1B2E">
        <w:trPr>
          <w:trHeight w:val="255"/>
        </w:trPr>
        <w:tc>
          <w:tcPr>
            <w:tcW w:w="787" w:type="dxa"/>
            <w:tcBorders>
              <w:top w:val="nil"/>
              <w:left w:val="single" w:sz="4" w:space="0" w:color="auto"/>
              <w:bottom w:val="single" w:sz="4" w:space="0" w:color="auto"/>
              <w:right w:val="single" w:sz="4" w:space="0" w:color="auto"/>
            </w:tcBorders>
            <w:noWrap/>
            <w:vAlign w:val="center"/>
          </w:tcPr>
          <w:p w:rsidR="00293BD7" w:rsidRPr="003F769D" w:rsidRDefault="00293BD7" w:rsidP="00293BD7">
            <w:pPr>
              <w:spacing w:after="0" w:line="240" w:lineRule="auto"/>
              <w:ind w:firstLine="2"/>
              <w:jc w:val="center"/>
              <w:rPr>
                <w:rFonts w:ascii="Times New Roman" w:hAnsi="Times New Roman"/>
                <w:sz w:val="24"/>
                <w:szCs w:val="24"/>
                <w:lang w:eastAsia="ru-RU"/>
              </w:rPr>
            </w:pPr>
            <w:r w:rsidRPr="003F769D">
              <w:rPr>
                <w:rFonts w:ascii="Times New Roman" w:hAnsi="Times New Roman"/>
                <w:sz w:val="24"/>
                <w:szCs w:val="24"/>
                <w:lang w:eastAsia="ru-RU"/>
              </w:rPr>
              <w:t>2.1</w:t>
            </w:r>
          </w:p>
        </w:tc>
        <w:tc>
          <w:tcPr>
            <w:tcW w:w="5345" w:type="dxa"/>
            <w:tcBorders>
              <w:top w:val="nil"/>
              <w:left w:val="nil"/>
              <w:bottom w:val="single" w:sz="4" w:space="0" w:color="auto"/>
              <w:right w:val="single" w:sz="4" w:space="0" w:color="auto"/>
            </w:tcBorders>
            <w:vAlign w:val="center"/>
          </w:tcPr>
          <w:p w:rsidR="00293BD7" w:rsidRPr="003F769D" w:rsidRDefault="00293BD7" w:rsidP="00293BD7">
            <w:pPr>
              <w:spacing w:after="0" w:line="240" w:lineRule="auto"/>
              <w:ind w:firstLine="23"/>
              <w:rPr>
                <w:rFonts w:ascii="Times New Roman" w:hAnsi="Times New Roman"/>
                <w:sz w:val="24"/>
                <w:szCs w:val="24"/>
                <w:lang w:eastAsia="ru-RU"/>
              </w:rPr>
            </w:pPr>
            <w:r w:rsidRPr="003F769D">
              <w:rPr>
                <w:rFonts w:ascii="Times New Roman" w:hAnsi="Times New Roman"/>
                <w:sz w:val="24"/>
                <w:szCs w:val="24"/>
                <w:lang w:eastAsia="ru-RU"/>
              </w:rPr>
              <w:t>с коэффициентом риска 110%</w:t>
            </w:r>
          </w:p>
        </w:tc>
        <w:tc>
          <w:tcPr>
            <w:tcW w:w="1907" w:type="dxa"/>
            <w:tcBorders>
              <w:top w:val="nil"/>
              <w:left w:val="nil"/>
              <w:bottom w:val="single" w:sz="4" w:space="0" w:color="auto"/>
              <w:right w:val="single" w:sz="4" w:space="0" w:color="auto"/>
            </w:tcBorders>
            <w:noWrap/>
          </w:tcPr>
          <w:p w:rsidR="00293BD7" w:rsidRPr="003F769D" w:rsidRDefault="00293BD7" w:rsidP="00293BD7">
            <w:pPr>
              <w:spacing w:line="240" w:lineRule="auto"/>
              <w:jc w:val="center"/>
              <w:rPr>
                <w:rFonts w:ascii="Times New Roman" w:hAnsi="Times New Roman"/>
                <w:sz w:val="24"/>
                <w:szCs w:val="24"/>
              </w:rPr>
            </w:pPr>
            <w:r w:rsidRPr="003F769D">
              <w:rPr>
                <w:rFonts w:ascii="Times New Roman" w:hAnsi="Times New Roman"/>
                <w:sz w:val="24"/>
                <w:szCs w:val="24"/>
              </w:rPr>
              <w:t>0</w:t>
            </w:r>
          </w:p>
        </w:tc>
        <w:tc>
          <w:tcPr>
            <w:tcW w:w="2020" w:type="dxa"/>
            <w:tcBorders>
              <w:top w:val="nil"/>
              <w:left w:val="nil"/>
              <w:bottom w:val="single" w:sz="4" w:space="0" w:color="auto"/>
              <w:right w:val="single" w:sz="4" w:space="0" w:color="auto"/>
            </w:tcBorders>
            <w:noWrap/>
          </w:tcPr>
          <w:p w:rsidR="00293BD7" w:rsidRPr="003F769D" w:rsidRDefault="00293BD7" w:rsidP="00293BD7">
            <w:pPr>
              <w:spacing w:line="240" w:lineRule="auto"/>
              <w:jc w:val="center"/>
              <w:rPr>
                <w:rFonts w:ascii="Times New Roman" w:hAnsi="Times New Roman"/>
                <w:sz w:val="24"/>
                <w:szCs w:val="24"/>
              </w:rPr>
            </w:pPr>
            <w:r w:rsidRPr="003F769D">
              <w:rPr>
                <w:rFonts w:ascii="Times New Roman" w:hAnsi="Times New Roman"/>
                <w:sz w:val="24"/>
                <w:szCs w:val="24"/>
              </w:rPr>
              <w:t>0</w:t>
            </w:r>
          </w:p>
        </w:tc>
      </w:tr>
      <w:tr w:rsidR="00293BD7" w:rsidRPr="003F769D" w:rsidTr="007D1B2E">
        <w:trPr>
          <w:trHeight w:val="156"/>
        </w:trPr>
        <w:tc>
          <w:tcPr>
            <w:tcW w:w="787" w:type="dxa"/>
            <w:tcBorders>
              <w:top w:val="nil"/>
              <w:left w:val="single" w:sz="4" w:space="0" w:color="auto"/>
              <w:bottom w:val="single" w:sz="4" w:space="0" w:color="auto"/>
              <w:right w:val="single" w:sz="4" w:space="0" w:color="auto"/>
            </w:tcBorders>
            <w:noWrap/>
            <w:vAlign w:val="center"/>
          </w:tcPr>
          <w:p w:rsidR="00293BD7" w:rsidRPr="003F769D" w:rsidRDefault="00293BD7" w:rsidP="00293BD7">
            <w:pPr>
              <w:spacing w:after="0" w:line="240" w:lineRule="auto"/>
              <w:ind w:firstLine="2"/>
              <w:jc w:val="center"/>
              <w:rPr>
                <w:rFonts w:ascii="Times New Roman" w:hAnsi="Times New Roman"/>
                <w:sz w:val="24"/>
                <w:szCs w:val="24"/>
                <w:lang w:eastAsia="ru-RU"/>
              </w:rPr>
            </w:pPr>
            <w:r w:rsidRPr="003F769D">
              <w:rPr>
                <w:rFonts w:ascii="Times New Roman" w:hAnsi="Times New Roman"/>
                <w:sz w:val="24"/>
                <w:szCs w:val="24"/>
                <w:lang w:eastAsia="ru-RU"/>
              </w:rPr>
              <w:lastRenderedPageBreak/>
              <w:t>2.2</w:t>
            </w:r>
          </w:p>
        </w:tc>
        <w:tc>
          <w:tcPr>
            <w:tcW w:w="5345" w:type="dxa"/>
            <w:tcBorders>
              <w:top w:val="nil"/>
              <w:left w:val="nil"/>
              <w:bottom w:val="single" w:sz="4" w:space="0" w:color="auto"/>
              <w:right w:val="single" w:sz="4" w:space="0" w:color="auto"/>
            </w:tcBorders>
            <w:vAlign w:val="center"/>
          </w:tcPr>
          <w:p w:rsidR="00293BD7" w:rsidRPr="003F769D" w:rsidRDefault="00293BD7" w:rsidP="00293BD7">
            <w:pPr>
              <w:spacing w:after="0" w:line="240" w:lineRule="auto"/>
              <w:ind w:firstLine="23"/>
              <w:rPr>
                <w:rFonts w:ascii="Times New Roman" w:hAnsi="Times New Roman"/>
                <w:sz w:val="24"/>
                <w:szCs w:val="24"/>
                <w:lang w:eastAsia="ru-RU"/>
              </w:rPr>
            </w:pPr>
            <w:r w:rsidRPr="003F769D">
              <w:rPr>
                <w:rFonts w:ascii="Times New Roman" w:hAnsi="Times New Roman"/>
                <w:sz w:val="24"/>
                <w:szCs w:val="24"/>
                <w:lang w:eastAsia="ru-RU"/>
              </w:rPr>
              <w:t>с коэффициентом риска 130%</w:t>
            </w:r>
          </w:p>
        </w:tc>
        <w:tc>
          <w:tcPr>
            <w:tcW w:w="1907" w:type="dxa"/>
            <w:tcBorders>
              <w:top w:val="nil"/>
              <w:left w:val="nil"/>
              <w:bottom w:val="single" w:sz="4" w:space="0" w:color="auto"/>
              <w:right w:val="single" w:sz="4" w:space="0" w:color="auto"/>
            </w:tcBorders>
            <w:noWrap/>
          </w:tcPr>
          <w:p w:rsidR="00293BD7" w:rsidRPr="003F769D" w:rsidRDefault="00293BD7" w:rsidP="00293BD7">
            <w:pPr>
              <w:spacing w:line="240" w:lineRule="auto"/>
              <w:jc w:val="center"/>
              <w:rPr>
                <w:rFonts w:ascii="Times New Roman" w:hAnsi="Times New Roman"/>
                <w:sz w:val="24"/>
                <w:szCs w:val="24"/>
              </w:rPr>
            </w:pPr>
            <w:r w:rsidRPr="003F769D">
              <w:rPr>
                <w:rFonts w:ascii="Times New Roman" w:hAnsi="Times New Roman"/>
                <w:sz w:val="24"/>
                <w:szCs w:val="24"/>
              </w:rPr>
              <w:t>1749</w:t>
            </w:r>
          </w:p>
        </w:tc>
        <w:tc>
          <w:tcPr>
            <w:tcW w:w="2020" w:type="dxa"/>
            <w:tcBorders>
              <w:top w:val="nil"/>
              <w:left w:val="nil"/>
              <w:bottom w:val="single" w:sz="4" w:space="0" w:color="auto"/>
              <w:right w:val="single" w:sz="4" w:space="0" w:color="auto"/>
            </w:tcBorders>
            <w:noWrap/>
          </w:tcPr>
          <w:p w:rsidR="00293BD7" w:rsidRPr="003F769D" w:rsidRDefault="00293BD7" w:rsidP="00293BD7">
            <w:pPr>
              <w:spacing w:line="240" w:lineRule="auto"/>
              <w:jc w:val="center"/>
              <w:rPr>
                <w:rFonts w:ascii="Times New Roman" w:hAnsi="Times New Roman"/>
                <w:sz w:val="24"/>
                <w:szCs w:val="24"/>
              </w:rPr>
            </w:pPr>
            <w:r w:rsidRPr="003F769D">
              <w:rPr>
                <w:rFonts w:ascii="Times New Roman" w:hAnsi="Times New Roman"/>
                <w:sz w:val="24"/>
                <w:szCs w:val="24"/>
              </w:rPr>
              <w:t>1562</w:t>
            </w:r>
          </w:p>
        </w:tc>
      </w:tr>
      <w:tr w:rsidR="00293BD7" w:rsidRPr="003F769D" w:rsidTr="007D1B2E">
        <w:trPr>
          <w:trHeight w:val="156"/>
        </w:trPr>
        <w:tc>
          <w:tcPr>
            <w:tcW w:w="787" w:type="dxa"/>
            <w:tcBorders>
              <w:top w:val="nil"/>
              <w:left w:val="single" w:sz="4" w:space="0" w:color="auto"/>
              <w:bottom w:val="single" w:sz="4" w:space="0" w:color="auto"/>
              <w:right w:val="single" w:sz="4" w:space="0" w:color="auto"/>
            </w:tcBorders>
            <w:noWrap/>
            <w:vAlign w:val="center"/>
          </w:tcPr>
          <w:p w:rsidR="00293BD7" w:rsidRPr="003F769D" w:rsidRDefault="00293BD7" w:rsidP="00293BD7">
            <w:pPr>
              <w:spacing w:after="0" w:line="240" w:lineRule="auto"/>
              <w:ind w:firstLine="2"/>
              <w:jc w:val="center"/>
              <w:rPr>
                <w:rFonts w:ascii="Times New Roman" w:hAnsi="Times New Roman"/>
                <w:sz w:val="24"/>
                <w:szCs w:val="24"/>
                <w:lang w:eastAsia="ru-RU"/>
              </w:rPr>
            </w:pPr>
            <w:r w:rsidRPr="003F769D">
              <w:rPr>
                <w:rFonts w:ascii="Times New Roman" w:hAnsi="Times New Roman"/>
                <w:sz w:val="24"/>
                <w:szCs w:val="24"/>
                <w:lang w:eastAsia="ru-RU"/>
              </w:rPr>
              <w:t>2.3</w:t>
            </w:r>
          </w:p>
        </w:tc>
        <w:tc>
          <w:tcPr>
            <w:tcW w:w="5345" w:type="dxa"/>
            <w:tcBorders>
              <w:top w:val="nil"/>
              <w:left w:val="nil"/>
              <w:bottom w:val="single" w:sz="4" w:space="0" w:color="auto"/>
              <w:right w:val="single" w:sz="4" w:space="0" w:color="auto"/>
            </w:tcBorders>
            <w:vAlign w:val="center"/>
          </w:tcPr>
          <w:p w:rsidR="00293BD7" w:rsidRPr="003F769D" w:rsidRDefault="00293BD7" w:rsidP="00293BD7">
            <w:pPr>
              <w:spacing w:after="0" w:line="240" w:lineRule="auto"/>
              <w:ind w:firstLine="23"/>
              <w:rPr>
                <w:rFonts w:ascii="Times New Roman" w:hAnsi="Times New Roman"/>
                <w:sz w:val="24"/>
                <w:szCs w:val="24"/>
                <w:lang w:eastAsia="ru-RU"/>
              </w:rPr>
            </w:pPr>
            <w:r w:rsidRPr="003F769D">
              <w:rPr>
                <w:rFonts w:ascii="Times New Roman" w:hAnsi="Times New Roman"/>
                <w:sz w:val="24"/>
                <w:szCs w:val="24"/>
                <w:lang w:eastAsia="ru-RU"/>
              </w:rPr>
              <w:t>с коэффициентом риска 150%</w:t>
            </w:r>
          </w:p>
        </w:tc>
        <w:tc>
          <w:tcPr>
            <w:tcW w:w="1907" w:type="dxa"/>
            <w:tcBorders>
              <w:top w:val="nil"/>
              <w:left w:val="nil"/>
              <w:bottom w:val="single" w:sz="4" w:space="0" w:color="auto"/>
              <w:right w:val="single" w:sz="4" w:space="0" w:color="auto"/>
            </w:tcBorders>
            <w:noWrap/>
          </w:tcPr>
          <w:p w:rsidR="00293BD7" w:rsidRPr="003F769D" w:rsidRDefault="00293BD7" w:rsidP="00293BD7">
            <w:pPr>
              <w:spacing w:line="240" w:lineRule="auto"/>
              <w:jc w:val="center"/>
              <w:rPr>
                <w:rFonts w:ascii="Times New Roman" w:hAnsi="Times New Roman"/>
                <w:sz w:val="24"/>
                <w:szCs w:val="24"/>
              </w:rPr>
            </w:pPr>
            <w:r w:rsidRPr="003F769D">
              <w:rPr>
                <w:rFonts w:ascii="Times New Roman" w:hAnsi="Times New Roman"/>
                <w:sz w:val="24"/>
                <w:szCs w:val="24"/>
              </w:rPr>
              <w:t>157000</w:t>
            </w:r>
          </w:p>
        </w:tc>
        <w:tc>
          <w:tcPr>
            <w:tcW w:w="2020" w:type="dxa"/>
            <w:tcBorders>
              <w:top w:val="nil"/>
              <w:left w:val="nil"/>
              <w:bottom w:val="single" w:sz="4" w:space="0" w:color="auto"/>
              <w:right w:val="single" w:sz="4" w:space="0" w:color="auto"/>
            </w:tcBorders>
            <w:noWrap/>
          </w:tcPr>
          <w:p w:rsidR="00293BD7" w:rsidRPr="003F769D" w:rsidRDefault="00293BD7" w:rsidP="00293BD7">
            <w:pPr>
              <w:spacing w:line="240" w:lineRule="auto"/>
              <w:jc w:val="center"/>
              <w:rPr>
                <w:rFonts w:ascii="Times New Roman" w:hAnsi="Times New Roman"/>
                <w:sz w:val="24"/>
                <w:szCs w:val="24"/>
              </w:rPr>
            </w:pPr>
            <w:r w:rsidRPr="003F769D">
              <w:rPr>
                <w:rFonts w:ascii="Times New Roman" w:hAnsi="Times New Roman"/>
                <w:sz w:val="24"/>
                <w:szCs w:val="24"/>
              </w:rPr>
              <w:t>138280</w:t>
            </w:r>
          </w:p>
        </w:tc>
      </w:tr>
      <w:tr w:rsidR="00293BD7" w:rsidRPr="003F769D" w:rsidTr="007D1B2E">
        <w:trPr>
          <w:trHeight w:val="297"/>
        </w:trPr>
        <w:tc>
          <w:tcPr>
            <w:tcW w:w="787" w:type="dxa"/>
            <w:tcBorders>
              <w:top w:val="nil"/>
              <w:left w:val="single" w:sz="4" w:space="0" w:color="auto"/>
              <w:bottom w:val="single" w:sz="4" w:space="0" w:color="auto"/>
              <w:right w:val="single" w:sz="4" w:space="0" w:color="auto"/>
            </w:tcBorders>
            <w:noWrap/>
            <w:vAlign w:val="center"/>
          </w:tcPr>
          <w:p w:rsidR="00293BD7" w:rsidRPr="003F769D" w:rsidRDefault="00293BD7" w:rsidP="00293BD7">
            <w:pPr>
              <w:spacing w:after="0" w:line="240" w:lineRule="auto"/>
              <w:ind w:firstLine="2"/>
              <w:jc w:val="center"/>
              <w:rPr>
                <w:rFonts w:ascii="Times New Roman" w:hAnsi="Times New Roman"/>
                <w:sz w:val="24"/>
                <w:szCs w:val="24"/>
                <w:lang w:eastAsia="ru-RU"/>
              </w:rPr>
            </w:pPr>
            <w:r w:rsidRPr="003F769D">
              <w:rPr>
                <w:rFonts w:ascii="Times New Roman" w:hAnsi="Times New Roman"/>
                <w:sz w:val="24"/>
                <w:szCs w:val="24"/>
                <w:lang w:eastAsia="ru-RU"/>
              </w:rPr>
              <w:t>2.4</w:t>
            </w:r>
          </w:p>
        </w:tc>
        <w:tc>
          <w:tcPr>
            <w:tcW w:w="5345" w:type="dxa"/>
            <w:tcBorders>
              <w:top w:val="nil"/>
              <w:left w:val="nil"/>
              <w:bottom w:val="single" w:sz="4" w:space="0" w:color="auto"/>
              <w:right w:val="single" w:sz="4" w:space="0" w:color="auto"/>
            </w:tcBorders>
            <w:vAlign w:val="center"/>
          </w:tcPr>
          <w:p w:rsidR="00293BD7" w:rsidRPr="003F769D" w:rsidRDefault="00293BD7" w:rsidP="00293BD7">
            <w:pPr>
              <w:spacing w:after="0" w:line="240" w:lineRule="auto"/>
              <w:ind w:firstLine="23"/>
              <w:rPr>
                <w:rFonts w:ascii="Times New Roman" w:hAnsi="Times New Roman"/>
                <w:sz w:val="24"/>
                <w:szCs w:val="24"/>
                <w:lang w:eastAsia="ru-RU"/>
              </w:rPr>
            </w:pPr>
            <w:r w:rsidRPr="003F769D">
              <w:rPr>
                <w:rFonts w:ascii="Times New Roman" w:hAnsi="Times New Roman"/>
                <w:sz w:val="24"/>
                <w:szCs w:val="24"/>
                <w:lang w:eastAsia="ru-RU"/>
              </w:rPr>
              <w:t>с коэффициентом риска 250%</w:t>
            </w:r>
          </w:p>
        </w:tc>
        <w:tc>
          <w:tcPr>
            <w:tcW w:w="1907" w:type="dxa"/>
            <w:tcBorders>
              <w:top w:val="nil"/>
              <w:left w:val="nil"/>
              <w:bottom w:val="single" w:sz="4" w:space="0" w:color="auto"/>
              <w:right w:val="single" w:sz="4" w:space="0" w:color="auto"/>
            </w:tcBorders>
            <w:noWrap/>
          </w:tcPr>
          <w:p w:rsidR="00293BD7" w:rsidRPr="003F769D" w:rsidRDefault="00293BD7" w:rsidP="00293BD7">
            <w:pPr>
              <w:spacing w:line="240" w:lineRule="auto"/>
              <w:jc w:val="center"/>
              <w:rPr>
                <w:rFonts w:ascii="Times New Roman" w:hAnsi="Times New Roman"/>
                <w:sz w:val="24"/>
                <w:szCs w:val="24"/>
              </w:rPr>
            </w:pPr>
            <w:r w:rsidRPr="003F769D">
              <w:rPr>
                <w:rFonts w:ascii="Times New Roman" w:hAnsi="Times New Roman"/>
                <w:sz w:val="24"/>
                <w:szCs w:val="24"/>
              </w:rPr>
              <w:t>5140</w:t>
            </w:r>
          </w:p>
        </w:tc>
        <w:tc>
          <w:tcPr>
            <w:tcW w:w="2020" w:type="dxa"/>
            <w:tcBorders>
              <w:top w:val="nil"/>
              <w:left w:val="nil"/>
              <w:bottom w:val="single" w:sz="4" w:space="0" w:color="auto"/>
              <w:right w:val="single" w:sz="4" w:space="0" w:color="auto"/>
            </w:tcBorders>
            <w:noWrap/>
          </w:tcPr>
          <w:p w:rsidR="00293BD7" w:rsidRPr="003F769D" w:rsidRDefault="00293BD7" w:rsidP="00293BD7">
            <w:pPr>
              <w:spacing w:line="240" w:lineRule="auto"/>
              <w:jc w:val="center"/>
              <w:rPr>
                <w:rFonts w:ascii="Times New Roman" w:hAnsi="Times New Roman"/>
                <w:sz w:val="24"/>
                <w:szCs w:val="24"/>
              </w:rPr>
            </w:pPr>
            <w:r w:rsidRPr="003F769D">
              <w:rPr>
                <w:rFonts w:ascii="Times New Roman" w:hAnsi="Times New Roman"/>
                <w:sz w:val="24"/>
                <w:szCs w:val="24"/>
              </w:rPr>
              <w:t>5140</w:t>
            </w:r>
          </w:p>
        </w:tc>
      </w:tr>
      <w:tr w:rsidR="00293BD7" w:rsidRPr="003F769D" w:rsidTr="007D1B2E">
        <w:trPr>
          <w:trHeight w:val="510"/>
        </w:trPr>
        <w:tc>
          <w:tcPr>
            <w:tcW w:w="787" w:type="dxa"/>
            <w:tcBorders>
              <w:top w:val="nil"/>
              <w:left w:val="single" w:sz="4" w:space="0" w:color="auto"/>
              <w:bottom w:val="single" w:sz="4" w:space="0" w:color="auto"/>
              <w:right w:val="single" w:sz="4" w:space="0" w:color="auto"/>
            </w:tcBorders>
            <w:noWrap/>
            <w:vAlign w:val="center"/>
          </w:tcPr>
          <w:p w:rsidR="00293BD7" w:rsidRPr="003F769D" w:rsidRDefault="00293BD7" w:rsidP="00293BD7">
            <w:pPr>
              <w:spacing w:after="0" w:line="240" w:lineRule="auto"/>
              <w:ind w:firstLine="2"/>
              <w:jc w:val="center"/>
              <w:rPr>
                <w:rFonts w:ascii="Times New Roman" w:hAnsi="Times New Roman"/>
                <w:sz w:val="24"/>
                <w:szCs w:val="24"/>
                <w:lang w:eastAsia="ru-RU"/>
              </w:rPr>
            </w:pPr>
            <w:r w:rsidRPr="003F769D">
              <w:rPr>
                <w:rFonts w:ascii="Times New Roman" w:hAnsi="Times New Roman"/>
                <w:sz w:val="24"/>
                <w:szCs w:val="24"/>
                <w:lang w:eastAsia="ru-RU"/>
              </w:rPr>
              <w:t>3</w:t>
            </w:r>
          </w:p>
        </w:tc>
        <w:tc>
          <w:tcPr>
            <w:tcW w:w="5345" w:type="dxa"/>
            <w:tcBorders>
              <w:top w:val="nil"/>
              <w:left w:val="nil"/>
              <w:bottom w:val="single" w:sz="4" w:space="0" w:color="auto"/>
              <w:right w:val="single" w:sz="4" w:space="0" w:color="auto"/>
            </w:tcBorders>
            <w:vAlign w:val="center"/>
          </w:tcPr>
          <w:p w:rsidR="00293BD7" w:rsidRPr="003F769D" w:rsidRDefault="00293BD7" w:rsidP="00293BD7">
            <w:pPr>
              <w:spacing w:after="0" w:line="240" w:lineRule="auto"/>
              <w:ind w:firstLine="23"/>
              <w:rPr>
                <w:rFonts w:ascii="Times New Roman" w:hAnsi="Times New Roman"/>
                <w:sz w:val="24"/>
                <w:szCs w:val="24"/>
                <w:lang w:eastAsia="ru-RU"/>
              </w:rPr>
            </w:pPr>
            <w:r w:rsidRPr="003F769D">
              <w:rPr>
                <w:rFonts w:ascii="Times New Roman" w:hAnsi="Times New Roman"/>
                <w:sz w:val="24"/>
                <w:szCs w:val="24"/>
                <w:lang w:eastAsia="ru-RU"/>
              </w:rPr>
              <w:t xml:space="preserve">Активы с пониженными коэффициентами риска </w:t>
            </w:r>
          </w:p>
        </w:tc>
        <w:tc>
          <w:tcPr>
            <w:tcW w:w="1907" w:type="dxa"/>
            <w:tcBorders>
              <w:top w:val="nil"/>
              <w:left w:val="nil"/>
              <w:bottom w:val="single" w:sz="4" w:space="0" w:color="auto"/>
              <w:right w:val="single" w:sz="4" w:space="0" w:color="auto"/>
            </w:tcBorders>
            <w:noWrap/>
          </w:tcPr>
          <w:p w:rsidR="00293BD7" w:rsidRPr="003F769D" w:rsidRDefault="00293BD7" w:rsidP="00293BD7">
            <w:pPr>
              <w:spacing w:line="240" w:lineRule="auto"/>
              <w:jc w:val="center"/>
              <w:rPr>
                <w:rFonts w:ascii="Times New Roman" w:hAnsi="Times New Roman"/>
                <w:sz w:val="24"/>
                <w:szCs w:val="24"/>
              </w:rPr>
            </w:pPr>
            <w:r w:rsidRPr="003F769D">
              <w:rPr>
                <w:rFonts w:ascii="Times New Roman" w:hAnsi="Times New Roman"/>
                <w:sz w:val="24"/>
                <w:szCs w:val="24"/>
              </w:rPr>
              <w:t>0</w:t>
            </w:r>
          </w:p>
        </w:tc>
        <w:tc>
          <w:tcPr>
            <w:tcW w:w="2020" w:type="dxa"/>
            <w:tcBorders>
              <w:top w:val="nil"/>
              <w:left w:val="nil"/>
              <w:bottom w:val="single" w:sz="4" w:space="0" w:color="auto"/>
              <w:right w:val="single" w:sz="4" w:space="0" w:color="auto"/>
            </w:tcBorders>
            <w:noWrap/>
          </w:tcPr>
          <w:p w:rsidR="00293BD7" w:rsidRPr="003F769D" w:rsidRDefault="00293BD7" w:rsidP="00293BD7">
            <w:pPr>
              <w:spacing w:line="240" w:lineRule="auto"/>
              <w:jc w:val="center"/>
              <w:rPr>
                <w:rFonts w:ascii="Times New Roman" w:hAnsi="Times New Roman"/>
                <w:sz w:val="24"/>
                <w:szCs w:val="24"/>
              </w:rPr>
            </w:pPr>
            <w:r w:rsidRPr="003F769D">
              <w:rPr>
                <w:rFonts w:ascii="Times New Roman" w:hAnsi="Times New Roman"/>
                <w:sz w:val="24"/>
                <w:szCs w:val="24"/>
              </w:rPr>
              <w:t>0</w:t>
            </w:r>
          </w:p>
        </w:tc>
      </w:tr>
      <w:tr w:rsidR="00293BD7" w:rsidRPr="003F769D" w:rsidTr="007D1B2E">
        <w:trPr>
          <w:trHeight w:val="510"/>
        </w:trPr>
        <w:tc>
          <w:tcPr>
            <w:tcW w:w="787" w:type="dxa"/>
            <w:tcBorders>
              <w:top w:val="nil"/>
              <w:left w:val="single" w:sz="4" w:space="0" w:color="auto"/>
              <w:bottom w:val="single" w:sz="4" w:space="0" w:color="auto"/>
              <w:right w:val="single" w:sz="4" w:space="0" w:color="auto"/>
            </w:tcBorders>
            <w:noWrap/>
            <w:vAlign w:val="center"/>
          </w:tcPr>
          <w:p w:rsidR="00293BD7" w:rsidRPr="003F769D" w:rsidRDefault="00293BD7" w:rsidP="00293BD7">
            <w:pPr>
              <w:spacing w:after="0" w:line="240" w:lineRule="auto"/>
              <w:ind w:firstLine="2"/>
              <w:jc w:val="center"/>
              <w:rPr>
                <w:rFonts w:ascii="Times New Roman" w:hAnsi="Times New Roman"/>
                <w:sz w:val="24"/>
                <w:szCs w:val="24"/>
                <w:lang w:eastAsia="ru-RU"/>
              </w:rPr>
            </w:pPr>
            <w:r w:rsidRPr="003F769D">
              <w:rPr>
                <w:rFonts w:ascii="Times New Roman" w:hAnsi="Times New Roman"/>
                <w:sz w:val="24"/>
                <w:szCs w:val="24"/>
                <w:lang w:eastAsia="ru-RU"/>
              </w:rPr>
              <w:t>4</w:t>
            </w:r>
          </w:p>
        </w:tc>
        <w:tc>
          <w:tcPr>
            <w:tcW w:w="5345" w:type="dxa"/>
            <w:tcBorders>
              <w:top w:val="nil"/>
              <w:left w:val="nil"/>
              <w:bottom w:val="single" w:sz="4" w:space="0" w:color="auto"/>
              <w:right w:val="single" w:sz="4" w:space="0" w:color="auto"/>
            </w:tcBorders>
            <w:vAlign w:val="center"/>
          </w:tcPr>
          <w:p w:rsidR="00293BD7" w:rsidRPr="003F769D" w:rsidRDefault="00293BD7" w:rsidP="00293BD7">
            <w:pPr>
              <w:spacing w:after="0" w:line="240" w:lineRule="auto"/>
              <w:ind w:firstLine="23"/>
              <w:rPr>
                <w:rFonts w:ascii="Times New Roman" w:hAnsi="Times New Roman"/>
                <w:sz w:val="24"/>
                <w:szCs w:val="24"/>
                <w:lang w:eastAsia="ru-RU"/>
              </w:rPr>
            </w:pPr>
            <w:r w:rsidRPr="003F769D">
              <w:rPr>
                <w:rFonts w:ascii="Times New Roman" w:hAnsi="Times New Roman"/>
                <w:sz w:val="24"/>
                <w:szCs w:val="24"/>
                <w:lang w:eastAsia="ru-RU"/>
              </w:rPr>
              <w:t>Кредиты на потребительские цели всего,</w:t>
            </w:r>
          </w:p>
          <w:p w:rsidR="00293BD7" w:rsidRPr="003F769D" w:rsidRDefault="00293BD7" w:rsidP="00293BD7">
            <w:pPr>
              <w:spacing w:after="0" w:line="240" w:lineRule="auto"/>
              <w:ind w:firstLine="23"/>
              <w:rPr>
                <w:rFonts w:ascii="Times New Roman" w:hAnsi="Times New Roman"/>
                <w:sz w:val="24"/>
                <w:szCs w:val="24"/>
                <w:lang w:eastAsia="ru-RU"/>
              </w:rPr>
            </w:pPr>
            <w:r w:rsidRPr="003F769D">
              <w:rPr>
                <w:rFonts w:ascii="Times New Roman" w:hAnsi="Times New Roman"/>
                <w:sz w:val="24"/>
                <w:szCs w:val="24"/>
                <w:lang w:eastAsia="ru-RU"/>
              </w:rPr>
              <w:t>в том числе:</w:t>
            </w:r>
          </w:p>
        </w:tc>
        <w:tc>
          <w:tcPr>
            <w:tcW w:w="1907" w:type="dxa"/>
            <w:tcBorders>
              <w:top w:val="nil"/>
              <w:left w:val="nil"/>
              <w:bottom w:val="single" w:sz="4" w:space="0" w:color="auto"/>
              <w:right w:val="single" w:sz="4" w:space="0" w:color="auto"/>
            </w:tcBorders>
            <w:noWrap/>
          </w:tcPr>
          <w:p w:rsidR="00293BD7" w:rsidRPr="003F769D" w:rsidRDefault="00293BD7" w:rsidP="00293BD7">
            <w:pPr>
              <w:spacing w:line="240" w:lineRule="auto"/>
              <w:jc w:val="center"/>
              <w:rPr>
                <w:rFonts w:ascii="Times New Roman" w:hAnsi="Times New Roman"/>
                <w:sz w:val="24"/>
                <w:szCs w:val="24"/>
              </w:rPr>
            </w:pPr>
            <w:r w:rsidRPr="003F769D">
              <w:rPr>
                <w:rFonts w:ascii="Times New Roman" w:hAnsi="Times New Roman"/>
                <w:sz w:val="24"/>
                <w:szCs w:val="24"/>
              </w:rPr>
              <w:t>21487</w:t>
            </w:r>
          </w:p>
        </w:tc>
        <w:tc>
          <w:tcPr>
            <w:tcW w:w="2020" w:type="dxa"/>
            <w:tcBorders>
              <w:top w:val="nil"/>
              <w:left w:val="nil"/>
              <w:bottom w:val="single" w:sz="4" w:space="0" w:color="auto"/>
              <w:right w:val="single" w:sz="4" w:space="0" w:color="auto"/>
            </w:tcBorders>
            <w:noWrap/>
          </w:tcPr>
          <w:p w:rsidR="00293BD7" w:rsidRPr="003F769D" w:rsidRDefault="00293BD7" w:rsidP="00293BD7">
            <w:pPr>
              <w:spacing w:line="240" w:lineRule="auto"/>
              <w:jc w:val="center"/>
              <w:rPr>
                <w:rFonts w:ascii="Times New Roman" w:hAnsi="Times New Roman"/>
                <w:sz w:val="24"/>
                <w:szCs w:val="24"/>
              </w:rPr>
            </w:pPr>
            <w:r w:rsidRPr="003F769D">
              <w:rPr>
                <w:rFonts w:ascii="Times New Roman" w:hAnsi="Times New Roman"/>
                <w:sz w:val="24"/>
                <w:szCs w:val="24"/>
              </w:rPr>
              <w:t>21040</w:t>
            </w:r>
          </w:p>
        </w:tc>
      </w:tr>
      <w:tr w:rsidR="00293BD7" w:rsidRPr="003F769D" w:rsidTr="007D1B2E">
        <w:trPr>
          <w:trHeight w:val="255"/>
        </w:trPr>
        <w:tc>
          <w:tcPr>
            <w:tcW w:w="787" w:type="dxa"/>
            <w:tcBorders>
              <w:top w:val="nil"/>
              <w:left w:val="single" w:sz="4" w:space="0" w:color="auto"/>
              <w:bottom w:val="single" w:sz="4" w:space="0" w:color="auto"/>
              <w:right w:val="single" w:sz="4" w:space="0" w:color="auto"/>
            </w:tcBorders>
            <w:noWrap/>
            <w:vAlign w:val="center"/>
          </w:tcPr>
          <w:p w:rsidR="00293BD7" w:rsidRPr="003F769D" w:rsidRDefault="00293BD7" w:rsidP="00293BD7">
            <w:pPr>
              <w:spacing w:after="0" w:line="240" w:lineRule="auto"/>
              <w:ind w:firstLine="2"/>
              <w:jc w:val="center"/>
              <w:rPr>
                <w:rFonts w:ascii="Times New Roman" w:hAnsi="Times New Roman"/>
                <w:sz w:val="24"/>
                <w:szCs w:val="24"/>
                <w:lang w:eastAsia="ru-RU"/>
              </w:rPr>
            </w:pPr>
            <w:r w:rsidRPr="003F769D">
              <w:rPr>
                <w:rFonts w:ascii="Times New Roman" w:hAnsi="Times New Roman"/>
                <w:sz w:val="24"/>
                <w:szCs w:val="24"/>
                <w:lang w:eastAsia="ru-RU"/>
              </w:rPr>
              <w:t>4.1</w:t>
            </w:r>
          </w:p>
        </w:tc>
        <w:tc>
          <w:tcPr>
            <w:tcW w:w="5345" w:type="dxa"/>
            <w:tcBorders>
              <w:top w:val="nil"/>
              <w:left w:val="nil"/>
              <w:bottom w:val="single" w:sz="4" w:space="0" w:color="auto"/>
              <w:right w:val="single" w:sz="4" w:space="0" w:color="auto"/>
            </w:tcBorders>
            <w:vAlign w:val="center"/>
          </w:tcPr>
          <w:p w:rsidR="00293BD7" w:rsidRPr="003F769D" w:rsidRDefault="00293BD7" w:rsidP="00293BD7">
            <w:pPr>
              <w:spacing w:after="0" w:line="240" w:lineRule="auto"/>
              <w:ind w:firstLine="23"/>
              <w:rPr>
                <w:rFonts w:ascii="Times New Roman" w:hAnsi="Times New Roman"/>
                <w:sz w:val="24"/>
                <w:szCs w:val="24"/>
                <w:lang w:eastAsia="ru-RU"/>
              </w:rPr>
            </w:pPr>
            <w:r w:rsidRPr="003F769D">
              <w:rPr>
                <w:rFonts w:ascii="Times New Roman" w:hAnsi="Times New Roman"/>
                <w:sz w:val="24"/>
                <w:szCs w:val="24"/>
                <w:lang w:eastAsia="ru-RU"/>
              </w:rPr>
              <w:t>с коэффициентом риска 110%</w:t>
            </w:r>
          </w:p>
        </w:tc>
        <w:tc>
          <w:tcPr>
            <w:tcW w:w="1907" w:type="dxa"/>
            <w:tcBorders>
              <w:top w:val="nil"/>
              <w:left w:val="nil"/>
              <w:bottom w:val="single" w:sz="4" w:space="0" w:color="auto"/>
              <w:right w:val="single" w:sz="4" w:space="0" w:color="auto"/>
            </w:tcBorders>
            <w:noWrap/>
          </w:tcPr>
          <w:p w:rsidR="00293BD7" w:rsidRPr="003F769D" w:rsidRDefault="00293BD7" w:rsidP="00293BD7">
            <w:pPr>
              <w:spacing w:line="240" w:lineRule="auto"/>
              <w:jc w:val="center"/>
              <w:rPr>
                <w:rFonts w:ascii="Times New Roman" w:hAnsi="Times New Roman"/>
                <w:sz w:val="24"/>
                <w:szCs w:val="24"/>
              </w:rPr>
            </w:pPr>
            <w:r w:rsidRPr="003F769D">
              <w:rPr>
                <w:rFonts w:ascii="Times New Roman" w:hAnsi="Times New Roman"/>
                <w:sz w:val="24"/>
                <w:szCs w:val="24"/>
              </w:rPr>
              <w:t>0</w:t>
            </w:r>
          </w:p>
        </w:tc>
        <w:tc>
          <w:tcPr>
            <w:tcW w:w="2020" w:type="dxa"/>
            <w:tcBorders>
              <w:top w:val="nil"/>
              <w:left w:val="nil"/>
              <w:bottom w:val="single" w:sz="4" w:space="0" w:color="auto"/>
              <w:right w:val="single" w:sz="4" w:space="0" w:color="auto"/>
            </w:tcBorders>
            <w:noWrap/>
          </w:tcPr>
          <w:p w:rsidR="00293BD7" w:rsidRPr="003F769D" w:rsidRDefault="00293BD7" w:rsidP="00293BD7">
            <w:pPr>
              <w:spacing w:line="240" w:lineRule="auto"/>
              <w:jc w:val="center"/>
              <w:rPr>
                <w:rFonts w:ascii="Times New Roman" w:hAnsi="Times New Roman"/>
                <w:sz w:val="24"/>
                <w:szCs w:val="24"/>
              </w:rPr>
            </w:pPr>
            <w:r w:rsidRPr="003F769D">
              <w:rPr>
                <w:rFonts w:ascii="Times New Roman" w:hAnsi="Times New Roman"/>
                <w:sz w:val="24"/>
                <w:szCs w:val="24"/>
              </w:rPr>
              <w:t>0</w:t>
            </w:r>
          </w:p>
        </w:tc>
      </w:tr>
      <w:tr w:rsidR="00293BD7" w:rsidRPr="003F769D" w:rsidTr="007D1B2E">
        <w:trPr>
          <w:trHeight w:val="378"/>
        </w:trPr>
        <w:tc>
          <w:tcPr>
            <w:tcW w:w="787" w:type="dxa"/>
            <w:tcBorders>
              <w:top w:val="nil"/>
              <w:left w:val="single" w:sz="4" w:space="0" w:color="auto"/>
              <w:bottom w:val="single" w:sz="4" w:space="0" w:color="auto"/>
              <w:right w:val="single" w:sz="4" w:space="0" w:color="auto"/>
            </w:tcBorders>
            <w:noWrap/>
            <w:vAlign w:val="center"/>
          </w:tcPr>
          <w:p w:rsidR="00293BD7" w:rsidRPr="003F769D" w:rsidRDefault="00293BD7" w:rsidP="00293BD7">
            <w:pPr>
              <w:spacing w:after="0" w:line="240" w:lineRule="auto"/>
              <w:ind w:firstLine="2"/>
              <w:jc w:val="center"/>
              <w:rPr>
                <w:rFonts w:ascii="Times New Roman" w:hAnsi="Times New Roman"/>
                <w:sz w:val="24"/>
                <w:szCs w:val="24"/>
                <w:lang w:eastAsia="ru-RU"/>
              </w:rPr>
            </w:pPr>
            <w:r w:rsidRPr="003F769D">
              <w:rPr>
                <w:rFonts w:ascii="Times New Roman" w:hAnsi="Times New Roman"/>
                <w:sz w:val="24"/>
                <w:szCs w:val="24"/>
                <w:lang w:eastAsia="ru-RU"/>
              </w:rPr>
              <w:t>4.2</w:t>
            </w:r>
          </w:p>
        </w:tc>
        <w:tc>
          <w:tcPr>
            <w:tcW w:w="5345" w:type="dxa"/>
            <w:tcBorders>
              <w:top w:val="nil"/>
              <w:left w:val="nil"/>
              <w:bottom w:val="single" w:sz="4" w:space="0" w:color="auto"/>
              <w:right w:val="single" w:sz="4" w:space="0" w:color="auto"/>
            </w:tcBorders>
            <w:vAlign w:val="center"/>
          </w:tcPr>
          <w:p w:rsidR="00293BD7" w:rsidRPr="003F769D" w:rsidRDefault="00293BD7" w:rsidP="00293BD7">
            <w:pPr>
              <w:spacing w:after="0" w:line="240" w:lineRule="auto"/>
              <w:ind w:firstLine="23"/>
              <w:rPr>
                <w:rFonts w:ascii="Times New Roman" w:hAnsi="Times New Roman"/>
                <w:sz w:val="24"/>
                <w:szCs w:val="24"/>
                <w:lang w:eastAsia="ru-RU"/>
              </w:rPr>
            </w:pPr>
            <w:r w:rsidRPr="003F769D">
              <w:rPr>
                <w:rFonts w:ascii="Times New Roman" w:hAnsi="Times New Roman"/>
                <w:sz w:val="24"/>
                <w:szCs w:val="24"/>
                <w:lang w:eastAsia="ru-RU"/>
              </w:rPr>
              <w:t>с коэффициентом риска 140%</w:t>
            </w:r>
          </w:p>
        </w:tc>
        <w:tc>
          <w:tcPr>
            <w:tcW w:w="1907" w:type="dxa"/>
            <w:tcBorders>
              <w:top w:val="nil"/>
              <w:left w:val="nil"/>
              <w:bottom w:val="single" w:sz="4" w:space="0" w:color="auto"/>
              <w:right w:val="single" w:sz="4" w:space="0" w:color="auto"/>
            </w:tcBorders>
            <w:noWrap/>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5723</w:t>
            </w:r>
          </w:p>
        </w:tc>
        <w:tc>
          <w:tcPr>
            <w:tcW w:w="2020" w:type="dxa"/>
            <w:tcBorders>
              <w:top w:val="nil"/>
              <w:left w:val="nil"/>
              <w:bottom w:val="single" w:sz="4" w:space="0" w:color="auto"/>
              <w:right w:val="single" w:sz="4" w:space="0" w:color="auto"/>
            </w:tcBorders>
            <w:noWrap/>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5551</w:t>
            </w:r>
          </w:p>
        </w:tc>
      </w:tr>
      <w:tr w:rsidR="00293BD7" w:rsidRPr="003F769D" w:rsidTr="007D1B2E">
        <w:trPr>
          <w:trHeight w:val="395"/>
        </w:trPr>
        <w:tc>
          <w:tcPr>
            <w:tcW w:w="787" w:type="dxa"/>
            <w:tcBorders>
              <w:top w:val="single" w:sz="4" w:space="0" w:color="auto"/>
              <w:left w:val="single" w:sz="4" w:space="0" w:color="auto"/>
              <w:bottom w:val="single" w:sz="4" w:space="0" w:color="auto"/>
              <w:right w:val="single" w:sz="4" w:space="0" w:color="auto"/>
            </w:tcBorders>
            <w:noWrap/>
            <w:vAlign w:val="center"/>
          </w:tcPr>
          <w:p w:rsidR="00293BD7" w:rsidRPr="003F769D" w:rsidRDefault="00293BD7" w:rsidP="00293BD7">
            <w:pPr>
              <w:spacing w:after="0" w:line="240" w:lineRule="auto"/>
              <w:ind w:firstLine="2"/>
              <w:jc w:val="center"/>
              <w:rPr>
                <w:rFonts w:ascii="Times New Roman" w:hAnsi="Times New Roman"/>
                <w:sz w:val="24"/>
                <w:szCs w:val="24"/>
                <w:lang w:eastAsia="ru-RU"/>
              </w:rPr>
            </w:pPr>
            <w:r w:rsidRPr="003F769D">
              <w:rPr>
                <w:rFonts w:ascii="Times New Roman" w:hAnsi="Times New Roman"/>
                <w:sz w:val="24"/>
                <w:szCs w:val="24"/>
                <w:lang w:eastAsia="ru-RU"/>
              </w:rPr>
              <w:t>4.3</w:t>
            </w:r>
          </w:p>
        </w:tc>
        <w:tc>
          <w:tcPr>
            <w:tcW w:w="5345" w:type="dxa"/>
            <w:tcBorders>
              <w:top w:val="single" w:sz="4" w:space="0" w:color="auto"/>
              <w:left w:val="nil"/>
              <w:bottom w:val="single" w:sz="4" w:space="0" w:color="auto"/>
              <w:right w:val="single" w:sz="4" w:space="0" w:color="auto"/>
            </w:tcBorders>
            <w:vAlign w:val="center"/>
          </w:tcPr>
          <w:p w:rsidR="00293BD7" w:rsidRPr="003F769D" w:rsidRDefault="00293BD7" w:rsidP="00293BD7">
            <w:pPr>
              <w:spacing w:after="0" w:line="240" w:lineRule="auto"/>
              <w:ind w:firstLine="23"/>
              <w:rPr>
                <w:rFonts w:ascii="Times New Roman" w:hAnsi="Times New Roman"/>
                <w:sz w:val="24"/>
                <w:szCs w:val="24"/>
                <w:lang w:eastAsia="ru-RU"/>
              </w:rPr>
            </w:pPr>
            <w:r w:rsidRPr="003F769D">
              <w:rPr>
                <w:rFonts w:ascii="Times New Roman" w:hAnsi="Times New Roman"/>
                <w:sz w:val="24"/>
                <w:szCs w:val="24"/>
                <w:lang w:eastAsia="ru-RU"/>
              </w:rPr>
              <w:t>с коэффициентом риска 170%</w:t>
            </w:r>
          </w:p>
        </w:tc>
        <w:tc>
          <w:tcPr>
            <w:tcW w:w="1907" w:type="dxa"/>
            <w:tcBorders>
              <w:top w:val="single" w:sz="4" w:space="0" w:color="auto"/>
              <w:left w:val="nil"/>
              <w:bottom w:val="single" w:sz="4" w:space="0" w:color="auto"/>
              <w:right w:val="single" w:sz="4" w:space="0" w:color="auto"/>
            </w:tcBorders>
            <w:noWrap/>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401</w:t>
            </w:r>
          </w:p>
        </w:tc>
        <w:tc>
          <w:tcPr>
            <w:tcW w:w="2020" w:type="dxa"/>
            <w:tcBorders>
              <w:top w:val="single" w:sz="4" w:space="0" w:color="auto"/>
              <w:left w:val="nil"/>
              <w:bottom w:val="single" w:sz="4" w:space="0" w:color="auto"/>
              <w:right w:val="single" w:sz="4" w:space="0" w:color="auto"/>
            </w:tcBorders>
            <w:noWrap/>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389</w:t>
            </w:r>
          </w:p>
        </w:tc>
      </w:tr>
      <w:tr w:rsidR="00293BD7" w:rsidRPr="003F769D" w:rsidTr="007D1B2E">
        <w:trPr>
          <w:trHeight w:val="395"/>
        </w:trPr>
        <w:tc>
          <w:tcPr>
            <w:tcW w:w="787" w:type="dxa"/>
            <w:tcBorders>
              <w:top w:val="single" w:sz="4" w:space="0" w:color="auto"/>
              <w:left w:val="single" w:sz="4" w:space="0" w:color="auto"/>
              <w:bottom w:val="single" w:sz="4" w:space="0" w:color="auto"/>
              <w:right w:val="single" w:sz="4" w:space="0" w:color="auto"/>
            </w:tcBorders>
            <w:noWrap/>
            <w:vAlign w:val="center"/>
          </w:tcPr>
          <w:p w:rsidR="00293BD7" w:rsidRPr="003F769D" w:rsidRDefault="00293BD7" w:rsidP="00293BD7">
            <w:pPr>
              <w:spacing w:after="0" w:line="240" w:lineRule="auto"/>
              <w:ind w:firstLine="2"/>
              <w:jc w:val="center"/>
              <w:rPr>
                <w:rFonts w:ascii="Times New Roman" w:hAnsi="Times New Roman"/>
                <w:sz w:val="24"/>
                <w:szCs w:val="24"/>
                <w:lang w:eastAsia="ru-RU"/>
              </w:rPr>
            </w:pPr>
            <w:r w:rsidRPr="003F769D">
              <w:rPr>
                <w:rFonts w:ascii="Times New Roman" w:hAnsi="Times New Roman"/>
                <w:sz w:val="24"/>
                <w:szCs w:val="24"/>
                <w:lang w:eastAsia="ru-RU"/>
              </w:rPr>
              <w:t>4.4</w:t>
            </w:r>
          </w:p>
        </w:tc>
        <w:tc>
          <w:tcPr>
            <w:tcW w:w="5345" w:type="dxa"/>
            <w:tcBorders>
              <w:top w:val="single" w:sz="4" w:space="0" w:color="auto"/>
              <w:left w:val="nil"/>
              <w:bottom w:val="single" w:sz="4" w:space="0" w:color="auto"/>
              <w:right w:val="single" w:sz="4" w:space="0" w:color="auto"/>
            </w:tcBorders>
            <w:vAlign w:val="center"/>
          </w:tcPr>
          <w:p w:rsidR="00293BD7" w:rsidRPr="003F769D" w:rsidRDefault="00293BD7" w:rsidP="00293BD7">
            <w:pPr>
              <w:spacing w:after="0" w:line="240" w:lineRule="auto"/>
              <w:ind w:firstLine="23"/>
              <w:rPr>
                <w:rFonts w:ascii="Times New Roman" w:hAnsi="Times New Roman"/>
                <w:sz w:val="24"/>
                <w:szCs w:val="24"/>
                <w:lang w:eastAsia="ru-RU"/>
              </w:rPr>
            </w:pPr>
            <w:r w:rsidRPr="003F769D">
              <w:rPr>
                <w:rFonts w:ascii="Times New Roman" w:hAnsi="Times New Roman"/>
                <w:sz w:val="24"/>
                <w:szCs w:val="24"/>
                <w:lang w:eastAsia="ru-RU"/>
              </w:rPr>
              <w:t>с коэффициентом риска 200%</w:t>
            </w:r>
          </w:p>
        </w:tc>
        <w:tc>
          <w:tcPr>
            <w:tcW w:w="1907" w:type="dxa"/>
            <w:tcBorders>
              <w:top w:val="single" w:sz="4" w:space="0" w:color="auto"/>
              <w:left w:val="nil"/>
              <w:bottom w:val="single" w:sz="4" w:space="0" w:color="auto"/>
              <w:right w:val="single" w:sz="4" w:space="0" w:color="auto"/>
            </w:tcBorders>
            <w:noWrap/>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0</w:t>
            </w:r>
          </w:p>
        </w:tc>
        <w:tc>
          <w:tcPr>
            <w:tcW w:w="2020" w:type="dxa"/>
            <w:tcBorders>
              <w:top w:val="single" w:sz="4" w:space="0" w:color="auto"/>
              <w:left w:val="nil"/>
              <w:bottom w:val="single" w:sz="4" w:space="0" w:color="auto"/>
              <w:right w:val="single" w:sz="4" w:space="0" w:color="auto"/>
            </w:tcBorders>
            <w:noWrap/>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0</w:t>
            </w:r>
          </w:p>
        </w:tc>
      </w:tr>
      <w:tr w:rsidR="00293BD7" w:rsidRPr="003F769D" w:rsidTr="007D1B2E">
        <w:trPr>
          <w:trHeight w:val="395"/>
        </w:trPr>
        <w:tc>
          <w:tcPr>
            <w:tcW w:w="787" w:type="dxa"/>
            <w:tcBorders>
              <w:top w:val="single" w:sz="4" w:space="0" w:color="auto"/>
              <w:left w:val="single" w:sz="4" w:space="0" w:color="auto"/>
              <w:bottom w:val="single" w:sz="4" w:space="0" w:color="auto"/>
              <w:right w:val="single" w:sz="4" w:space="0" w:color="auto"/>
            </w:tcBorders>
            <w:noWrap/>
            <w:vAlign w:val="center"/>
          </w:tcPr>
          <w:p w:rsidR="00293BD7" w:rsidRPr="003F769D" w:rsidRDefault="00293BD7" w:rsidP="00293BD7">
            <w:pPr>
              <w:spacing w:after="0" w:line="240" w:lineRule="auto"/>
              <w:ind w:firstLine="2"/>
              <w:jc w:val="center"/>
              <w:rPr>
                <w:rFonts w:ascii="Times New Roman" w:hAnsi="Times New Roman"/>
                <w:sz w:val="24"/>
                <w:szCs w:val="24"/>
                <w:lang w:eastAsia="ru-RU"/>
              </w:rPr>
            </w:pPr>
            <w:r w:rsidRPr="003F769D">
              <w:rPr>
                <w:rFonts w:ascii="Times New Roman" w:hAnsi="Times New Roman"/>
                <w:sz w:val="24"/>
                <w:szCs w:val="24"/>
                <w:lang w:eastAsia="ru-RU"/>
              </w:rPr>
              <w:t>4.4</w:t>
            </w:r>
          </w:p>
        </w:tc>
        <w:tc>
          <w:tcPr>
            <w:tcW w:w="5345" w:type="dxa"/>
            <w:tcBorders>
              <w:top w:val="single" w:sz="4" w:space="0" w:color="auto"/>
              <w:left w:val="nil"/>
              <w:bottom w:val="single" w:sz="4" w:space="0" w:color="auto"/>
              <w:right w:val="single" w:sz="4" w:space="0" w:color="auto"/>
            </w:tcBorders>
            <w:vAlign w:val="center"/>
          </w:tcPr>
          <w:p w:rsidR="00293BD7" w:rsidRPr="003F769D" w:rsidRDefault="00293BD7" w:rsidP="00293BD7">
            <w:pPr>
              <w:spacing w:after="0" w:line="240" w:lineRule="auto"/>
              <w:ind w:firstLine="23"/>
              <w:rPr>
                <w:rFonts w:ascii="Times New Roman" w:hAnsi="Times New Roman"/>
                <w:sz w:val="24"/>
                <w:szCs w:val="24"/>
                <w:lang w:eastAsia="ru-RU"/>
              </w:rPr>
            </w:pPr>
            <w:r w:rsidRPr="003F769D">
              <w:rPr>
                <w:rFonts w:ascii="Times New Roman" w:hAnsi="Times New Roman"/>
                <w:sz w:val="24"/>
                <w:szCs w:val="24"/>
                <w:lang w:eastAsia="ru-RU"/>
              </w:rPr>
              <w:t>с коэффициентом риска 300%</w:t>
            </w:r>
          </w:p>
        </w:tc>
        <w:tc>
          <w:tcPr>
            <w:tcW w:w="1907" w:type="dxa"/>
            <w:tcBorders>
              <w:top w:val="single" w:sz="4" w:space="0" w:color="auto"/>
              <w:left w:val="nil"/>
              <w:bottom w:val="single" w:sz="4" w:space="0" w:color="auto"/>
              <w:right w:val="single" w:sz="4" w:space="0" w:color="auto"/>
            </w:tcBorders>
            <w:noWrap/>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453</w:t>
            </w:r>
          </w:p>
        </w:tc>
        <w:tc>
          <w:tcPr>
            <w:tcW w:w="2020" w:type="dxa"/>
            <w:tcBorders>
              <w:top w:val="single" w:sz="4" w:space="0" w:color="auto"/>
              <w:left w:val="nil"/>
              <w:bottom w:val="single" w:sz="4" w:space="0" w:color="auto"/>
              <w:right w:val="single" w:sz="4" w:space="0" w:color="auto"/>
            </w:tcBorders>
            <w:noWrap/>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451</w:t>
            </w:r>
          </w:p>
        </w:tc>
      </w:tr>
      <w:tr w:rsidR="00293BD7" w:rsidRPr="003F769D" w:rsidTr="007D1B2E">
        <w:trPr>
          <w:trHeight w:val="395"/>
        </w:trPr>
        <w:tc>
          <w:tcPr>
            <w:tcW w:w="787" w:type="dxa"/>
            <w:tcBorders>
              <w:top w:val="single" w:sz="4" w:space="0" w:color="auto"/>
              <w:left w:val="single" w:sz="4" w:space="0" w:color="auto"/>
              <w:bottom w:val="single" w:sz="4" w:space="0" w:color="auto"/>
              <w:right w:val="single" w:sz="4" w:space="0" w:color="auto"/>
            </w:tcBorders>
            <w:noWrap/>
            <w:vAlign w:val="center"/>
          </w:tcPr>
          <w:p w:rsidR="00293BD7" w:rsidRPr="003F769D" w:rsidRDefault="00293BD7" w:rsidP="00293BD7">
            <w:pPr>
              <w:spacing w:after="0" w:line="240" w:lineRule="auto"/>
              <w:ind w:firstLine="2"/>
              <w:jc w:val="center"/>
              <w:rPr>
                <w:rFonts w:ascii="Times New Roman" w:hAnsi="Times New Roman"/>
                <w:sz w:val="24"/>
                <w:szCs w:val="24"/>
                <w:lang w:eastAsia="ru-RU"/>
              </w:rPr>
            </w:pPr>
            <w:r w:rsidRPr="003F769D">
              <w:rPr>
                <w:rFonts w:ascii="Times New Roman" w:hAnsi="Times New Roman"/>
                <w:sz w:val="24"/>
                <w:szCs w:val="24"/>
                <w:lang w:eastAsia="ru-RU"/>
              </w:rPr>
              <w:t>4.4</w:t>
            </w:r>
          </w:p>
        </w:tc>
        <w:tc>
          <w:tcPr>
            <w:tcW w:w="5345" w:type="dxa"/>
            <w:tcBorders>
              <w:top w:val="single" w:sz="4" w:space="0" w:color="auto"/>
              <w:left w:val="nil"/>
              <w:bottom w:val="single" w:sz="4" w:space="0" w:color="auto"/>
              <w:right w:val="single" w:sz="4" w:space="0" w:color="auto"/>
            </w:tcBorders>
            <w:vAlign w:val="center"/>
          </w:tcPr>
          <w:p w:rsidR="00293BD7" w:rsidRPr="003F769D" w:rsidRDefault="00293BD7" w:rsidP="00293BD7">
            <w:pPr>
              <w:spacing w:after="0" w:line="240" w:lineRule="auto"/>
              <w:ind w:firstLine="23"/>
              <w:rPr>
                <w:rFonts w:ascii="Times New Roman" w:hAnsi="Times New Roman"/>
                <w:sz w:val="24"/>
                <w:szCs w:val="24"/>
                <w:lang w:eastAsia="ru-RU"/>
              </w:rPr>
            </w:pPr>
            <w:r w:rsidRPr="003F769D">
              <w:rPr>
                <w:rFonts w:ascii="Times New Roman" w:hAnsi="Times New Roman"/>
                <w:sz w:val="24"/>
                <w:szCs w:val="24"/>
                <w:lang w:eastAsia="ru-RU"/>
              </w:rPr>
              <w:t>с коэффициентом риска 600%</w:t>
            </w:r>
          </w:p>
        </w:tc>
        <w:tc>
          <w:tcPr>
            <w:tcW w:w="1907" w:type="dxa"/>
            <w:tcBorders>
              <w:top w:val="single" w:sz="4" w:space="0" w:color="auto"/>
              <w:left w:val="nil"/>
              <w:bottom w:val="single" w:sz="4" w:space="0" w:color="auto"/>
              <w:right w:val="single" w:sz="4" w:space="0" w:color="auto"/>
            </w:tcBorders>
            <w:noWrap/>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0</w:t>
            </w:r>
          </w:p>
        </w:tc>
        <w:tc>
          <w:tcPr>
            <w:tcW w:w="2020" w:type="dxa"/>
            <w:tcBorders>
              <w:top w:val="single" w:sz="4" w:space="0" w:color="auto"/>
              <w:left w:val="nil"/>
              <w:bottom w:val="single" w:sz="4" w:space="0" w:color="auto"/>
              <w:right w:val="single" w:sz="4" w:space="0" w:color="auto"/>
            </w:tcBorders>
            <w:noWrap/>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0</w:t>
            </w:r>
          </w:p>
        </w:tc>
      </w:tr>
    </w:tbl>
    <w:p w:rsidR="00293BD7" w:rsidRPr="003F769D" w:rsidRDefault="00293BD7" w:rsidP="00293BD7">
      <w:pPr>
        <w:autoSpaceDE w:val="0"/>
        <w:autoSpaceDN w:val="0"/>
        <w:adjustRightInd w:val="0"/>
        <w:spacing w:after="0" w:line="240" w:lineRule="auto"/>
        <w:ind w:right="-7"/>
        <w:rPr>
          <w:rFonts w:ascii="Times New Roman" w:eastAsia="Times New Roman" w:hAnsi="Times New Roman"/>
          <w:sz w:val="24"/>
          <w:szCs w:val="24"/>
          <w:lang w:eastAsia="ru-RU"/>
        </w:rPr>
      </w:pPr>
    </w:p>
    <w:p w:rsidR="00293BD7" w:rsidRPr="003F769D" w:rsidRDefault="00293BD7" w:rsidP="00293BD7">
      <w:pPr>
        <w:autoSpaceDE w:val="0"/>
        <w:autoSpaceDN w:val="0"/>
        <w:adjustRightInd w:val="0"/>
        <w:spacing w:after="0" w:line="240" w:lineRule="auto"/>
        <w:ind w:right="-7" w:firstLine="440"/>
        <w:jc w:val="right"/>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xml:space="preserve">Таблица </w:t>
      </w:r>
      <w:r w:rsidR="00056F72">
        <w:rPr>
          <w:rFonts w:ascii="Times New Roman" w:eastAsia="Times New Roman" w:hAnsi="Times New Roman"/>
          <w:sz w:val="24"/>
          <w:szCs w:val="24"/>
          <w:lang w:eastAsia="ru-RU"/>
        </w:rPr>
        <w:t>4</w:t>
      </w:r>
      <w:r w:rsidR="00170C54">
        <w:rPr>
          <w:rFonts w:ascii="Times New Roman" w:eastAsia="Times New Roman" w:hAnsi="Times New Roman"/>
          <w:sz w:val="24"/>
          <w:szCs w:val="24"/>
          <w:lang w:eastAsia="ru-RU"/>
        </w:rPr>
        <w:t>3</w:t>
      </w:r>
    </w:p>
    <w:p w:rsidR="00293BD7" w:rsidRPr="003F769D" w:rsidRDefault="00293BD7" w:rsidP="00293BD7">
      <w:pPr>
        <w:autoSpaceDE w:val="0"/>
        <w:autoSpaceDN w:val="0"/>
        <w:adjustRightInd w:val="0"/>
        <w:spacing w:after="0" w:line="240" w:lineRule="auto"/>
        <w:ind w:right="-7" w:firstLine="440"/>
        <w:jc w:val="right"/>
        <w:rPr>
          <w:rFonts w:ascii="Times New Roman" w:eastAsia="Times New Roman" w:hAnsi="Times New Roman"/>
          <w:bCs/>
          <w:sz w:val="24"/>
          <w:szCs w:val="24"/>
          <w:lang w:eastAsia="ru-RU"/>
        </w:rPr>
      </w:pPr>
      <w:r w:rsidRPr="003F769D">
        <w:rPr>
          <w:rFonts w:ascii="Times New Roman" w:eastAsia="Times New Roman" w:hAnsi="Times New Roman"/>
          <w:bCs/>
          <w:sz w:val="24"/>
          <w:szCs w:val="24"/>
          <w:lang w:eastAsia="ru-RU"/>
        </w:rPr>
        <w:t>тыс. руб.</w:t>
      </w:r>
    </w:p>
    <w:p w:rsidR="00293BD7" w:rsidRPr="003F769D" w:rsidRDefault="00293BD7" w:rsidP="00293BD7">
      <w:pPr>
        <w:autoSpaceDE w:val="0"/>
        <w:autoSpaceDN w:val="0"/>
        <w:adjustRightInd w:val="0"/>
        <w:spacing w:after="0" w:line="240" w:lineRule="auto"/>
        <w:ind w:right="-7" w:firstLine="440"/>
        <w:jc w:val="right"/>
        <w:rPr>
          <w:rFonts w:ascii="Times New Roman" w:eastAsia="Times New Roman" w:hAnsi="Times New Roman"/>
          <w:bCs/>
          <w:sz w:val="24"/>
          <w:szCs w:val="24"/>
          <w:lang w:eastAsia="ru-RU"/>
        </w:rPr>
      </w:pPr>
    </w:p>
    <w:tbl>
      <w:tblPr>
        <w:tblW w:w="10059" w:type="dxa"/>
        <w:tblInd w:w="-112" w:type="dxa"/>
        <w:tblLook w:val="00A0" w:firstRow="1" w:lastRow="0" w:firstColumn="1" w:lastColumn="0" w:noHBand="0" w:noVBand="0"/>
      </w:tblPr>
      <w:tblGrid>
        <w:gridCol w:w="787"/>
        <w:gridCol w:w="5345"/>
        <w:gridCol w:w="1907"/>
        <w:gridCol w:w="2020"/>
      </w:tblGrid>
      <w:tr w:rsidR="00293BD7" w:rsidRPr="003F769D" w:rsidTr="007D1B2E">
        <w:trPr>
          <w:trHeight w:val="1530"/>
          <w:tblHeader/>
        </w:trPr>
        <w:tc>
          <w:tcPr>
            <w:tcW w:w="787" w:type="dxa"/>
            <w:tcBorders>
              <w:top w:val="single" w:sz="4" w:space="0" w:color="auto"/>
              <w:left w:val="single" w:sz="4" w:space="0" w:color="auto"/>
              <w:bottom w:val="single" w:sz="4" w:space="0" w:color="auto"/>
              <w:right w:val="single" w:sz="4" w:space="0" w:color="auto"/>
            </w:tcBorders>
            <w:vAlign w:val="center"/>
          </w:tcPr>
          <w:p w:rsidR="00293BD7" w:rsidRPr="003F769D" w:rsidRDefault="00293BD7" w:rsidP="00293BD7">
            <w:pPr>
              <w:spacing w:after="0" w:line="240" w:lineRule="auto"/>
              <w:ind w:firstLine="2"/>
              <w:jc w:val="center"/>
              <w:rPr>
                <w:rFonts w:ascii="Times New Roman" w:hAnsi="Times New Roman"/>
                <w:b/>
                <w:sz w:val="24"/>
                <w:szCs w:val="24"/>
                <w:lang w:eastAsia="ru-RU"/>
              </w:rPr>
            </w:pPr>
            <w:r w:rsidRPr="003F769D">
              <w:rPr>
                <w:rFonts w:ascii="Times New Roman" w:hAnsi="Times New Roman"/>
                <w:b/>
                <w:sz w:val="24"/>
                <w:szCs w:val="24"/>
                <w:lang w:eastAsia="ru-RU"/>
              </w:rPr>
              <w:t>№ п/п</w:t>
            </w:r>
          </w:p>
        </w:tc>
        <w:tc>
          <w:tcPr>
            <w:tcW w:w="5345" w:type="dxa"/>
            <w:tcBorders>
              <w:top w:val="single" w:sz="4" w:space="0" w:color="auto"/>
              <w:left w:val="nil"/>
              <w:bottom w:val="single" w:sz="4" w:space="0" w:color="auto"/>
              <w:right w:val="single" w:sz="4" w:space="0" w:color="auto"/>
            </w:tcBorders>
            <w:vAlign w:val="center"/>
          </w:tcPr>
          <w:p w:rsidR="00293BD7" w:rsidRPr="003F769D" w:rsidRDefault="00293BD7" w:rsidP="00293BD7">
            <w:pPr>
              <w:spacing w:after="0" w:line="240" w:lineRule="auto"/>
              <w:ind w:firstLine="709"/>
              <w:jc w:val="center"/>
              <w:rPr>
                <w:rFonts w:ascii="Times New Roman" w:hAnsi="Times New Roman"/>
                <w:b/>
                <w:sz w:val="24"/>
                <w:szCs w:val="24"/>
                <w:lang w:eastAsia="ru-RU"/>
              </w:rPr>
            </w:pPr>
            <w:r w:rsidRPr="003F769D">
              <w:rPr>
                <w:rFonts w:ascii="Times New Roman" w:hAnsi="Times New Roman"/>
                <w:b/>
                <w:sz w:val="24"/>
                <w:szCs w:val="24"/>
                <w:lang w:eastAsia="ru-RU"/>
              </w:rPr>
              <w:t>Наименование показателя</w:t>
            </w:r>
          </w:p>
        </w:tc>
        <w:tc>
          <w:tcPr>
            <w:tcW w:w="1907" w:type="dxa"/>
            <w:tcBorders>
              <w:top w:val="single" w:sz="4" w:space="0" w:color="auto"/>
              <w:left w:val="nil"/>
              <w:bottom w:val="single" w:sz="4" w:space="0" w:color="auto"/>
              <w:right w:val="single" w:sz="4" w:space="0" w:color="auto"/>
            </w:tcBorders>
            <w:vAlign w:val="center"/>
          </w:tcPr>
          <w:p w:rsidR="00293BD7" w:rsidRPr="003F769D" w:rsidRDefault="00293BD7" w:rsidP="00293BD7">
            <w:pPr>
              <w:spacing w:after="0" w:line="240" w:lineRule="auto"/>
              <w:ind w:firstLine="158"/>
              <w:jc w:val="center"/>
              <w:rPr>
                <w:rFonts w:ascii="Times New Roman" w:hAnsi="Times New Roman"/>
                <w:b/>
                <w:sz w:val="24"/>
                <w:szCs w:val="24"/>
                <w:lang w:eastAsia="ru-RU"/>
              </w:rPr>
            </w:pPr>
            <w:r w:rsidRPr="003F769D">
              <w:rPr>
                <w:rFonts w:ascii="Times New Roman" w:hAnsi="Times New Roman"/>
                <w:b/>
                <w:sz w:val="24"/>
                <w:szCs w:val="24"/>
                <w:lang w:eastAsia="ru-RU"/>
              </w:rPr>
              <w:t>Стоимость активов (инструментов)</w:t>
            </w:r>
          </w:p>
          <w:p w:rsidR="00293BD7" w:rsidRPr="003F769D" w:rsidRDefault="00293BD7" w:rsidP="00293BD7">
            <w:pPr>
              <w:spacing w:after="0" w:line="240" w:lineRule="auto"/>
              <w:ind w:firstLine="158"/>
              <w:jc w:val="center"/>
              <w:rPr>
                <w:rFonts w:ascii="Times New Roman" w:hAnsi="Times New Roman"/>
                <w:b/>
                <w:sz w:val="24"/>
                <w:szCs w:val="24"/>
                <w:lang w:eastAsia="ru-RU"/>
              </w:rPr>
            </w:pPr>
            <w:r w:rsidRPr="003F769D">
              <w:rPr>
                <w:rFonts w:ascii="Times New Roman" w:hAnsi="Times New Roman"/>
                <w:b/>
                <w:sz w:val="24"/>
                <w:szCs w:val="24"/>
                <w:lang w:eastAsia="ru-RU"/>
              </w:rPr>
              <w:t>01.01.2018</w:t>
            </w:r>
          </w:p>
        </w:tc>
        <w:tc>
          <w:tcPr>
            <w:tcW w:w="2020" w:type="dxa"/>
            <w:tcBorders>
              <w:top w:val="single" w:sz="4" w:space="0" w:color="auto"/>
              <w:left w:val="nil"/>
              <w:bottom w:val="single" w:sz="4" w:space="0" w:color="auto"/>
              <w:right w:val="single" w:sz="4" w:space="0" w:color="auto"/>
            </w:tcBorders>
            <w:vAlign w:val="center"/>
          </w:tcPr>
          <w:p w:rsidR="00293BD7" w:rsidRPr="003F769D" w:rsidRDefault="00293BD7" w:rsidP="00293BD7">
            <w:pPr>
              <w:spacing w:after="0" w:line="240" w:lineRule="auto"/>
              <w:ind w:left="-111" w:hanging="19"/>
              <w:jc w:val="center"/>
              <w:rPr>
                <w:rFonts w:ascii="Times New Roman" w:hAnsi="Times New Roman"/>
                <w:b/>
                <w:sz w:val="24"/>
                <w:szCs w:val="24"/>
                <w:lang w:eastAsia="ru-RU"/>
              </w:rPr>
            </w:pPr>
            <w:r w:rsidRPr="003F769D">
              <w:rPr>
                <w:rFonts w:ascii="Times New Roman" w:hAnsi="Times New Roman"/>
                <w:b/>
                <w:sz w:val="24"/>
                <w:szCs w:val="24"/>
                <w:lang w:eastAsia="ru-RU"/>
              </w:rPr>
              <w:t>Активы (инструменты) за вычетом сформированных резервов на возможные потери</w:t>
            </w:r>
          </w:p>
          <w:p w:rsidR="00293BD7" w:rsidRPr="003F769D" w:rsidRDefault="00293BD7" w:rsidP="00293BD7">
            <w:pPr>
              <w:spacing w:after="0" w:line="240" w:lineRule="auto"/>
              <w:rPr>
                <w:rFonts w:ascii="Times New Roman" w:hAnsi="Times New Roman"/>
                <w:b/>
                <w:sz w:val="24"/>
                <w:szCs w:val="24"/>
                <w:lang w:eastAsia="ru-RU"/>
              </w:rPr>
            </w:pPr>
            <w:r w:rsidRPr="003F769D">
              <w:rPr>
                <w:rFonts w:ascii="Times New Roman" w:hAnsi="Times New Roman"/>
                <w:b/>
                <w:sz w:val="24"/>
                <w:szCs w:val="24"/>
                <w:lang w:eastAsia="ru-RU"/>
              </w:rPr>
              <w:t xml:space="preserve">      01.01.2018</w:t>
            </w:r>
          </w:p>
        </w:tc>
      </w:tr>
      <w:tr w:rsidR="00293BD7" w:rsidRPr="003F769D" w:rsidTr="007D1B2E">
        <w:trPr>
          <w:trHeight w:val="255"/>
          <w:tblHeader/>
        </w:trPr>
        <w:tc>
          <w:tcPr>
            <w:tcW w:w="787" w:type="dxa"/>
            <w:tcBorders>
              <w:top w:val="nil"/>
              <w:left w:val="single" w:sz="4" w:space="0" w:color="auto"/>
              <w:bottom w:val="single" w:sz="4" w:space="0" w:color="auto"/>
              <w:right w:val="single" w:sz="4" w:space="0" w:color="auto"/>
            </w:tcBorders>
            <w:noWrap/>
            <w:vAlign w:val="center"/>
          </w:tcPr>
          <w:p w:rsidR="00293BD7" w:rsidRPr="003F769D" w:rsidRDefault="00293BD7" w:rsidP="00293BD7">
            <w:pPr>
              <w:spacing w:after="0" w:line="240" w:lineRule="auto"/>
              <w:ind w:firstLine="2"/>
              <w:jc w:val="center"/>
              <w:rPr>
                <w:rFonts w:ascii="Times New Roman" w:hAnsi="Times New Roman"/>
                <w:sz w:val="24"/>
                <w:szCs w:val="24"/>
                <w:lang w:eastAsia="ru-RU"/>
              </w:rPr>
            </w:pPr>
            <w:r w:rsidRPr="003F769D">
              <w:rPr>
                <w:rFonts w:ascii="Times New Roman" w:hAnsi="Times New Roman"/>
                <w:sz w:val="24"/>
                <w:szCs w:val="24"/>
                <w:lang w:eastAsia="ru-RU"/>
              </w:rPr>
              <w:t>1</w:t>
            </w:r>
          </w:p>
        </w:tc>
        <w:tc>
          <w:tcPr>
            <w:tcW w:w="5345" w:type="dxa"/>
            <w:tcBorders>
              <w:top w:val="nil"/>
              <w:left w:val="nil"/>
              <w:bottom w:val="single" w:sz="4" w:space="0" w:color="auto"/>
              <w:right w:val="single" w:sz="4" w:space="0" w:color="auto"/>
            </w:tcBorders>
            <w:noWrap/>
            <w:vAlign w:val="center"/>
          </w:tcPr>
          <w:p w:rsidR="00293BD7" w:rsidRPr="003F769D" w:rsidRDefault="00293BD7" w:rsidP="00293BD7">
            <w:pPr>
              <w:spacing w:after="0" w:line="240" w:lineRule="auto"/>
              <w:ind w:firstLine="709"/>
              <w:jc w:val="center"/>
              <w:rPr>
                <w:rFonts w:ascii="Times New Roman" w:hAnsi="Times New Roman"/>
                <w:sz w:val="24"/>
                <w:szCs w:val="24"/>
                <w:lang w:eastAsia="ru-RU"/>
              </w:rPr>
            </w:pPr>
            <w:r w:rsidRPr="003F769D">
              <w:rPr>
                <w:rFonts w:ascii="Times New Roman" w:hAnsi="Times New Roman"/>
                <w:sz w:val="24"/>
                <w:szCs w:val="24"/>
                <w:lang w:eastAsia="ru-RU"/>
              </w:rPr>
              <w:t>2</w:t>
            </w:r>
          </w:p>
        </w:tc>
        <w:tc>
          <w:tcPr>
            <w:tcW w:w="1907" w:type="dxa"/>
            <w:tcBorders>
              <w:top w:val="nil"/>
              <w:left w:val="nil"/>
              <w:bottom w:val="single" w:sz="4" w:space="0" w:color="auto"/>
              <w:right w:val="single" w:sz="4" w:space="0" w:color="auto"/>
            </w:tcBorders>
            <w:noWrap/>
            <w:vAlign w:val="center"/>
          </w:tcPr>
          <w:p w:rsidR="00293BD7" w:rsidRPr="003F769D" w:rsidRDefault="00293BD7" w:rsidP="00293BD7">
            <w:pPr>
              <w:spacing w:after="0" w:line="240" w:lineRule="auto"/>
              <w:ind w:firstLine="76"/>
              <w:jc w:val="center"/>
              <w:rPr>
                <w:rFonts w:ascii="Times New Roman" w:hAnsi="Times New Roman"/>
                <w:sz w:val="24"/>
                <w:szCs w:val="24"/>
                <w:lang w:eastAsia="ru-RU"/>
              </w:rPr>
            </w:pPr>
            <w:r w:rsidRPr="003F769D">
              <w:rPr>
                <w:rFonts w:ascii="Times New Roman" w:hAnsi="Times New Roman"/>
                <w:sz w:val="24"/>
                <w:szCs w:val="24"/>
                <w:lang w:eastAsia="ru-RU"/>
              </w:rPr>
              <w:t>3</w:t>
            </w:r>
          </w:p>
        </w:tc>
        <w:tc>
          <w:tcPr>
            <w:tcW w:w="2020" w:type="dxa"/>
            <w:tcBorders>
              <w:top w:val="nil"/>
              <w:left w:val="nil"/>
              <w:bottom w:val="single" w:sz="4" w:space="0" w:color="auto"/>
              <w:right w:val="single" w:sz="4" w:space="0" w:color="auto"/>
            </w:tcBorders>
            <w:noWrap/>
            <w:vAlign w:val="center"/>
          </w:tcPr>
          <w:p w:rsidR="00293BD7" w:rsidRPr="003F769D" w:rsidRDefault="00293BD7" w:rsidP="00293BD7">
            <w:pPr>
              <w:spacing w:after="0" w:line="240" w:lineRule="auto"/>
              <w:ind w:firstLine="76"/>
              <w:jc w:val="center"/>
              <w:rPr>
                <w:rFonts w:ascii="Times New Roman" w:hAnsi="Times New Roman"/>
                <w:sz w:val="24"/>
                <w:szCs w:val="24"/>
                <w:lang w:eastAsia="ru-RU"/>
              </w:rPr>
            </w:pPr>
            <w:r w:rsidRPr="003F769D">
              <w:rPr>
                <w:rFonts w:ascii="Times New Roman" w:hAnsi="Times New Roman"/>
                <w:sz w:val="24"/>
                <w:szCs w:val="24"/>
                <w:lang w:eastAsia="ru-RU"/>
              </w:rPr>
              <w:t>4</w:t>
            </w:r>
          </w:p>
        </w:tc>
      </w:tr>
      <w:tr w:rsidR="00293BD7" w:rsidRPr="003F769D" w:rsidTr="007D1B2E">
        <w:trPr>
          <w:trHeight w:val="255"/>
        </w:trPr>
        <w:tc>
          <w:tcPr>
            <w:tcW w:w="787" w:type="dxa"/>
            <w:tcBorders>
              <w:top w:val="nil"/>
              <w:left w:val="single" w:sz="4" w:space="0" w:color="auto"/>
              <w:bottom w:val="single" w:sz="4" w:space="0" w:color="auto"/>
              <w:right w:val="single" w:sz="4" w:space="0" w:color="auto"/>
            </w:tcBorders>
            <w:noWrap/>
            <w:vAlign w:val="center"/>
          </w:tcPr>
          <w:p w:rsidR="00293BD7" w:rsidRPr="003F769D" w:rsidRDefault="00293BD7" w:rsidP="00293BD7">
            <w:pPr>
              <w:spacing w:after="0" w:line="240" w:lineRule="auto"/>
              <w:ind w:firstLine="2"/>
              <w:jc w:val="center"/>
              <w:rPr>
                <w:rFonts w:ascii="Times New Roman" w:hAnsi="Times New Roman"/>
                <w:sz w:val="24"/>
                <w:szCs w:val="24"/>
                <w:lang w:eastAsia="ru-RU"/>
              </w:rPr>
            </w:pPr>
            <w:r w:rsidRPr="003F769D">
              <w:rPr>
                <w:rFonts w:ascii="Times New Roman" w:hAnsi="Times New Roman"/>
                <w:sz w:val="24"/>
                <w:szCs w:val="24"/>
                <w:lang w:eastAsia="ru-RU"/>
              </w:rPr>
              <w:t>1</w:t>
            </w:r>
          </w:p>
        </w:tc>
        <w:tc>
          <w:tcPr>
            <w:tcW w:w="5345" w:type="dxa"/>
            <w:tcBorders>
              <w:top w:val="nil"/>
              <w:left w:val="nil"/>
              <w:bottom w:val="single" w:sz="4" w:space="0" w:color="auto"/>
              <w:right w:val="single" w:sz="4" w:space="0" w:color="auto"/>
            </w:tcBorders>
            <w:vAlign w:val="center"/>
          </w:tcPr>
          <w:p w:rsidR="00293BD7" w:rsidRPr="003F769D" w:rsidRDefault="00293BD7" w:rsidP="00293BD7">
            <w:pPr>
              <w:spacing w:after="0" w:line="240" w:lineRule="auto"/>
              <w:ind w:firstLine="23"/>
              <w:rPr>
                <w:rFonts w:ascii="Times New Roman" w:hAnsi="Times New Roman"/>
                <w:sz w:val="24"/>
                <w:szCs w:val="24"/>
                <w:lang w:eastAsia="ru-RU"/>
              </w:rPr>
            </w:pPr>
            <w:r w:rsidRPr="003F769D">
              <w:rPr>
                <w:rFonts w:ascii="Times New Roman" w:hAnsi="Times New Roman"/>
                <w:sz w:val="24"/>
                <w:szCs w:val="24"/>
                <w:lang w:eastAsia="ru-RU"/>
              </w:rPr>
              <w:t>Кредитный риск по активам, отраженным на балансовых счетах</w:t>
            </w:r>
          </w:p>
        </w:tc>
        <w:tc>
          <w:tcPr>
            <w:tcW w:w="1907" w:type="dxa"/>
            <w:tcBorders>
              <w:top w:val="nil"/>
              <w:left w:val="nil"/>
              <w:bottom w:val="single" w:sz="4" w:space="0" w:color="auto"/>
              <w:right w:val="single" w:sz="4" w:space="0" w:color="auto"/>
            </w:tcBorders>
            <w:noWrap/>
          </w:tcPr>
          <w:p w:rsidR="00293BD7" w:rsidRPr="003F769D" w:rsidRDefault="00293BD7" w:rsidP="00293BD7">
            <w:pPr>
              <w:spacing w:line="240" w:lineRule="auto"/>
              <w:jc w:val="center"/>
              <w:rPr>
                <w:rFonts w:ascii="Times New Roman" w:hAnsi="Times New Roman"/>
                <w:sz w:val="24"/>
                <w:szCs w:val="24"/>
              </w:rPr>
            </w:pPr>
            <w:r w:rsidRPr="003F769D">
              <w:rPr>
                <w:rFonts w:ascii="Times New Roman" w:hAnsi="Times New Roman"/>
                <w:sz w:val="24"/>
                <w:szCs w:val="24"/>
              </w:rPr>
              <w:t>3037073</w:t>
            </w:r>
          </w:p>
        </w:tc>
        <w:tc>
          <w:tcPr>
            <w:tcW w:w="2020" w:type="dxa"/>
            <w:tcBorders>
              <w:top w:val="nil"/>
              <w:left w:val="nil"/>
              <w:bottom w:val="single" w:sz="4" w:space="0" w:color="auto"/>
              <w:right w:val="single" w:sz="4" w:space="0" w:color="auto"/>
            </w:tcBorders>
            <w:noWrap/>
          </w:tcPr>
          <w:p w:rsidR="00293BD7" w:rsidRPr="003F769D" w:rsidRDefault="00293BD7" w:rsidP="00293BD7">
            <w:pPr>
              <w:spacing w:line="240" w:lineRule="auto"/>
              <w:jc w:val="center"/>
              <w:rPr>
                <w:rFonts w:ascii="Times New Roman" w:hAnsi="Times New Roman"/>
                <w:sz w:val="24"/>
                <w:szCs w:val="24"/>
              </w:rPr>
            </w:pPr>
            <w:r w:rsidRPr="003F769D">
              <w:rPr>
                <w:rFonts w:ascii="Times New Roman" w:hAnsi="Times New Roman"/>
                <w:sz w:val="24"/>
                <w:szCs w:val="24"/>
              </w:rPr>
              <w:t>2883937</w:t>
            </w:r>
          </w:p>
        </w:tc>
      </w:tr>
      <w:tr w:rsidR="00293BD7" w:rsidRPr="003F769D" w:rsidTr="007D1B2E">
        <w:trPr>
          <w:trHeight w:val="510"/>
        </w:trPr>
        <w:tc>
          <w:tcPr>
            <w:tcW w:w="787" w:type="dxa"/>
            <w:tcBorders>
              <w:top w:val="nil"/>
              <w:left w:val="single" w:sz="4" w:space="0" w:color="auto"/>
              <w:bottom w:val="single" w:sz="4" w:space="0" w:color="auto"/>
              <w:right w:val="single" w:sz="4" w:space="0" w:color="auto"/>
            </w:tcBorders>
            <w:noWrap/>
            <w:vAlign w:val="center"/>
          </w:tcPr>
          <w:p w:rsidR="00293BD7" w:rsidRPr="003F769D" w:rsidRDefault="00293BD7" w:rsidP="00293BD7">
            <w:pPr>
              <w:spacing w:after="0" w:line="240" w:lineRule="auto"/>
              <w:ind w:firstLine="2"/>
              <w:jc w:val="center"/>
              <w:rPr>
                <w:rFonts w:ascii="Times New Roman" w:hAnsi="Times New Roman"/>
                <w:sz w:val="24"/>
                <w:szCs w:val="24"/>
                <w:lang w:eastAsia="ru-RU"/>
              </w:rPr>
            </w:pPr>
            <w:r w:rsidRPr="003F769D">
              <w:rPr>
                <w:rFonts w:ascii="Times New Roman" w:hAnsi="Times New Roman"/>
                <w:sz w:val="24"/>
                <w:szCs w:val="24"/>
                <w:lang w:eastAsia="ru-RU"/>
              </w:rPr>
              <w:t>1.1</w:t>
            </w:r>
          </w:p>
        </w:tc>
        <w:tc>
          <w:tcPr>
            <w:tcW w:w="5345" w:type="dxa"/>
            <w:tcBorders>
              <w:top w:val="nil"/>
              <w:left w:val="nil"/>
              <w:bottom w:val="single" w:sz="4" w:space="0" w:color="auto"/>
              <w:right w:val="single" w:sz="4" w:space="0" w:color="auto"/>
            </w:tcBorders>
            <w:vAlign w:val="center"/>
          </w:tcPr>
          <w:p w:rsidR="00293BD7" w:rsidRPr="003F769D" w:rsidRDefault="00293BD7" w:rsidP="00293BD7">
            <w:pPr>
              <w:spacing w:after="0" w:line="240" w:lineRule="auto"/>
              <w:ind w:firstLine="23"/>
              <w:rPr>
                <w:rFonts w:ascii="Times New Roman" w:hAnsi="Times New Roman"/>
                <w:sz w:val="24"/>
                <w:szCs w:val="24"/>
                <w:lang w:eastAsia="ru-RU"/>
              </w:rPr>
            </w:pPr>
            <w:r w:rsidRPr="003F769D">
              <w:rPr>
                <w:rFonts w:ascii="Times New Roman" w:hAnsi="Times New Roman"/>
                <w:sz w:val="24"/>
                <w:szCs w:val="24"/>
                <w:lang w:eastAsia="ru-RU"/>
              </w:rPr>
              <w:t>Активы с коэффициентом риска 0%, всего,</w:t>
            </w:r>
          </w:p>
          <w:p w:rsidR="00293BD7" w:rsidRPr="003F769D" w:rsidRDefault="00293BD7" w:rsidP="00293BD7">
            <w:pPr>
              <w:spacing w:after="0" w:line="240" w:lineRule="auto"/>
              <w:ind w:firstLine="23"/>
              <w:rPr>
                <w:rFonts w:ascii="Times New Roman" w:hAnsi="Times New Roman"/>
                <w:sz w:val="24"/>
                <w:szCs w:val="24"/>
                <w:lang w:eastAsia="ru-RU"/>
              </w:rPr>
            </w:pPr>
            <w:r w:rsidRPr="003F769D">
              <w:rPr>
                <w:rFonts w:ascii="Times New Roman" w:hAnsi="Times New Roman"/>
                <w:sz w:val="24"/>
                <w:szCs w:val="24"/>
                <w:lang w:eastAsia="ru-RU"/>
              </w:rPr>
              <w:t>из них:</w:t>
            </w:r>
          </w:p>
        </w:tc>
        <w:tc>
          <w:tcPr>
            <w:tcW w:w="1907" w:type="dxa"/>
            <w:tcBorders>
              <w:top w:val="nil"/>
              <w:left w:val="nil"/>
              <w:bottom w:val="single" w:sz="4" w:space="0" w:color="auto"/>
              <w:right w:val="single" w:sz="4" w:space="0" w:color="auto"/>
            </w:tcBorders>
            <w:noWrap/>
          </w:tcPr>
          <w:p w:rsidR="00293BD7" w:rsidRPr="003F769D" w:rsidRDefault="00293BD7" w:rsidP="00293BD7">
            <w:pPr>
              <w:spacing w:line="240" w:lineRule="auto"/>
              <w:jc w:val="center"/>
              <w:rPr>
                <w:rFonts w:ascii="Times New Roman" w:hAnsi="Times New Roman"/>
                <w:sz w:val="24"/>
                <w:szCs w:val="24"/>
              </w:rPr>
            </w:pPr>
            <w:r w:rsidRPr="003F769D">
              <w:rPr>
                <w:rFonts w:ascii="Times New Roman" w:hAnsi="Times New Roman"/>
                <w:sz w:val="24"/>
                <w:szCs w:val="24"/>
              </w:rPr>
              <w:t>938630</w:t>
            </w:r>
          </w:p>
        </w:tc>
        <w:tc>
          <w:tcPr>
            <w:tcW w:w="2020" w:type="dxa"/>
            <w:tcBorders>
              <w:top w:val="nil"/>
              <w:left w:val="nil"/>
              <w:bottom w:val="single" w:sz="4" w:space="0" w:color="auto"/>
              <w:right w:val="single" w:sz="4" w:space="0" w:color="auto"/>
            </w:tcBorders>
            <w:noWrap/>
          </w:tcPr>
          <w:p w:rsidR="00293BD7" w:rsidRPr="003F769D" w:rsidRDefault="00293BD7" w:rsidP="00293BD7">
            <w:pPr>
              <w:spacing w:line="240" w:lineRule="auto"/>
              <w:jc w:val="center"/>
              <w:rPr>
                <w:rFonts w:ascii="Times New Roman" w:hAnsi="Times New Roman"/>
                <w:sz w:val="24"/>
                <w:szCs w:val="24"/>
              </w:rPr>
            </w:pPr>
            <w:r w:rsidRPr="003F769D">
              <w:rPr>
                <w:rFonts w:ascii="Times New Roman" w:hAnsi="Times New Roman"/>
                <w:sz w:val="24"/>
                <w:szCs w:val="24"/>
              </w:rPr>
              <w:t>938630</w:t>
            </w:r>
          </w:p>
        </w:tc>
      </w:tr>
      <w:tr w:rsidR="00293BD7" w:rsidRPr="003F769D" w:rsidTr="007D1B2E">
        <w:trPr>
          <w:trHeight w:val="510"/>
        </w:trPr>
        <w:tc>
          <w:tcPr>
            <w:tcW w:w="787" w:type="dxa"/>
            <w:tcBorders>
              <w:top w:val="nil"/>
              <w:left w:val="single" w:sz="4" w:space="0" w:color="auto"/>
              <w:bottom w:val="single" w:sz="4" w:space="0" w:color="auto"/>
              <w:right w:val="single" w:sz="4" w:space="0" w:color="auto"/>
            </w:tcBorders>
            <w:noWrap/>
            <w:vAlign w:val="center"/>
          </w:tcPr>
          <w:p w:rsidR="00293BD7" w:rsidRPr="003F769D" w:rsidRDefault="00293BD7" w:rsidP="00293BD7">
            <w:pPr>
              <w:spacing w:after="0" w:line="240" w:lineRule="auto"/>
              <w:ind w:firstLine="2"/>
              <w:rPr>
                <w:rFonts w:ascii="Times New Roman" w:hAnsi="Times New Roman"/>
                <w:sz w:val="24"/>
                <w:szCs w:val="24"/>
                <w:lang w:eastAsia="ru-RU"/>
              </w:rPr>
            </w:pPr>
            <w:r w:rsidRPr="003F769D">
              <w:rPr>
                <w:rFonts w:ascii="Times New Roman" w:hAnsi="Times New Roman"/>
                <w:sz w:val="24"/>
                <w:szCs w:val="24"/>
                <w:lang w:eastAsia="ru-RU"/>
              </w:rPr>
              <w:t xml:space="preserve">           1.1.1</w:t>
            </w:r>
          </w:p>
        </w:tc>
        <w:tc>
          <w:tcPr>
            <w:tcW w:w="5345" w:type="dxa"/>
            <w:tcBorders>
              <w:top w:val="nil"/>
              <w:left w:val="nil"/>
              <w:bottom w:val="single" w:sz="4" w:space="0" w:color="auto"/>
              <w:right w:val="single" w:sz="4" w:space="0" w:color="auto"/>
            </w:tcBorders>
            <w:vAlign w:val="center"/>
          </w:tcPr>
          <w:p w:rsidR="00293BD7" w:rsidRPr="003F769D" w:rsidRDefault="00293BD7" w:rsidP="00293BD7">
            <w:pPr>
              <w:spacing w:after="0" w:line="240" w:lineRule="auto"/>
              <w:ind w:firstLine="23"/>
              <w:rPr>
                <w:rFonts w:ascii="Times New Roman" w:hAnsi="Times New Roman"/>
                <w:sz w:val="24"/>
                <w:szCs w:val="24"/>
                <w:lang w:eastAsia="ru-RU"/>
              </w:rPr>
            </w:pPr>
            <w:r w:rsidRPr="003F769D">
              <w:rPr>
                <w:rFonts w:ascii="Times New Roman" w:hAnsi="Times New Roman"/>
                <w:sz w:val="24"/>
                <w:szCs w:val="24"/>
                <w:lang w:eastAsia="ru-RU"/>
              </w:rPr>
              <w:t>денежные средства и обязательные резервы, депонированные в Банке России</w:t>
            </w:r>
          </w:p>
        </w:tc>
        <w:tc>
          <w:tcPr>
            <w:tcW w:w="1907" w:type="dxa"/>
            <w:tcBorders>
              <w:top w:val="nil"/>
              <w:left w:val="nil"/>
              <w:bottom w:val="single" w:sz="4" w:space="0" w:color="auto"/>
              <w:right w:val="single" w:sz="4" w:space="0" w:color="auto"/>
            </w:tcBorders>
            <w:noWrap/>
          </w:tcPr>
          <w:p w:rsidR="00293BD7" w:rsidRPr="003F769D" w:rsidRDefault="00293BD7" w:rsidP="00293BD7">
            <w:pPr>
              <w:spacing w:line="240" w:lineRule="auto"/>
              <w:jc w:val="center"/>
              <w:rPr>
                <w:rFonts w:ascii="Times New Roman" w:hAnsi="Times New Roman"/>
                <w:sz w:val="24"/>
                <w:szCs w:val="24"/>
              </w:rPr>
            </w:pPr>
            <w:r w:rsidRPr="003F769D">
              <w:rPr>
                <w:rFonts w:ascii="Times New Roman" w:hAnsi="Times New Roman"/>
                <w:sz w:val="24"/>
                <w:szCs w:val="24"/>
              </w:rPr>
              <w:t>938630</w:t>
            </w:r>
          </w:p>
        </w:tc>
        <w:tc>
          <w:tcPr>
            <w:tcW w:w="2020" w:type="dxa"/>
            <w:tcBorders>
              <w:top w:val="nil"/>
              <w:left w:val="nil"/>
              <w:bottom w:val="single" w:sz="4" w:space="0" w:color="auto"/>
              <w:right w:val="single" w:sz="4" w:space="0" w:color="auto"/>
            </w:tcBorders>
            <w:noWrap/>
          </w:tcPr>
          <w:p w:rsidR="00293BD7" w:rsidRPr="003F769D" w:rsidRDefault="00293BD7" w:rsidP="00293BD7">
            <w:pPr>
              <w:spacing w:line="240" w:lineRule="auto"/>
              <w:jc w:val="center"/>
              <w:rPr>
                <w:rFonts w:ascii="Times New Roman" w:hAnsi="Times New Roman"/>
                <w:sz w:val="24"/>
                <w:szCs w:val="24"/>
              </w:rPr>
            </w:pPr>
            <w:r w:rsidRPr="003F769D">
              <w:rPr>
                <w:rFonts w:ascii="Times New Roman" w:hAnsi="Times New Roman"/>
                <w:sz w:val="24"/>
                <w:szCs w:val="24"/>
              </w:rPr>
              <w:t>938630</w:t>
            </w:r>
          </w:p>
        </w:tc>
      </w:tr>
      <w:tr w:rsidR="00293BD7" w:rsidRPr="003F769D" w:rsidTr="007D1B2E">
        <w:trPr>
          <w:trHeight w:val="1275"/>
        </w:trPr>
        <w:tc>
          <w:tcPr>
            <w:tcW w:w="787" w:type="dxa"/>
            <w:tcBorders>
              <w:top w:val="nil"/>
              <w:left w:val="single" w:sz="4" w:space="0" w:color="auto"/>
              <w:bottom w:val="single" w:sz="4" w:space="0" w:color="auto"/>
              <w:right w:val="single" w:sz="4" w:space="0" w:color="auto"/>
            </w:tcBorders>
            <w:noWrap/>
            <w:vAlign w:val="center"/>
          </w:tcPr>
          <w:p w:rsidR="00293BD7" w:rsidRPr="003F769D" w:rsidRDefault="00293BD7" w:rsidP="00293BD7">
            <w:pPr>
              <w:spacing w:after="0" w:line="240" w:lineRule="auto"/>
              <w:ind w:firstLine="2"/>
              <w:rPr>
                <w:rFonts w:ascii="Times New Roman" w:hAnsi="Times New Roman"/>
                <w:sz w:val="24"/>
                <w:szCs w:val="24"/>
                <w:lang w:eastAsia="ru-RU"/>
              </w:rPr>
            </w:pPr>
            <w:r w:rsidRPr="003F769D">
              <w:rPr>
                <w:rFonts w:ascii="Times New Roman" w:hAnsi="Times New Roman"/>
                <w:sz w:val="24"/>
                <w:szCs w:val="24"/>
                <w:lang w:eastAsia="ru-RU"/>
              </w:rPr>
              <w:t xml:space="preserve">          1.1.2</w:t>
            </w:r>
          </w:p>
        </w:tc>
        <w:tc>
          <w:tcPr>
            <w:tcW w:w="5345" w:type="dxa"/>
            <w:tcBorders>
              <w:top w:val="nil"/>
              <w:left w:val="nil"/>
              <w:bottom w:val="single" w:sz="4" w:space="0" w:color="auto"/>
              <w:right w:val="single" w:sz="4" w:space="0" w:color="auto"/>
            </w:tcBorders>
            <w:vAlign w:val="center"/>
          </w:tcPr>
          <w:p w:rsidR="00293BD7" w:rsidRPr="003F769D" w:rsidRDefault="00293BD7" w:rsidP="00293BD7">
            <w:pPr>
              <w:spacing w:after="0" w:line="240" w:lineRule="auto"/>
              <w:ind w:firstLine="23"/>
              <w:rPr>
                <w:rFonts w:ascii="Times New Roman" w:hAnsi="Times New Roman"/>
                <w:sz w:val="24"/>
                <w:szCs w:val="24"/>
                <w:lang w:eastAsia="ru-RU"/>
              </w:rPr>
            </w:pPr>
            <w:r w:rsidRPr="003F769D">
              <w:rPr>
                <w:rFonts w:ascii="Times New Roman" w:hAnsi="Times New Roman"/>
                <w:sz w:val="24"/>
                <w:szCs w:val="24"/>
                <w:lang w:eastAsia="ru-RU"/>
              </w:rPr>
              <w:t>кредитные требования и другие требования, обеспеченные гарантиями РФ, Минфина России и Банка России и залогом государственных долговых ценных бумаг Российской Федерации, Минфина России и Банка России</w:t>
            </w:r>
          </w:p>
        </w:tc>
        <w:tc>
          <w:tcPr>
            <w:tcW w:w="1907" w:type="dxa"/>
            <w:tcBorders>
              <w:top w:val="nil"/>
              <w:left w:val="nil"/>
              <w:bottom w:val="single" w:sz="4" w:space="0" w:color="auto"/>
              <w:right w:val="single" w:sz="4" w:space="0" w:color="auto"/>
            </w:tcBorders>
            <w:noWrap/>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0</w:t>
            </w:r>
          </w:p>
        </w:tc>
        <w:tc>
          <w:tcPr>
            <w:tcW w:w="2020" w:type="dxa"/>
            <w:tcBorders>
              <w:top w:val="nil"/>
              <w:left w:val="nil"/>
              <w:bottom w:val="single" w:sz="4" w:space="0" w:color="auto"/>
              <w:right w:val="single" w:sz="4" w:space="0" w:color="auto"/>
            </w:tcBorders>
            <w:noWrap/>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0</w:t>
            </w:r>
          </w:p>
        </w:tc>
      </w:tr>
      <w:tr w:rsidR="00293BD7" w:rsidRPr="003F769D" w:rsidTr="007D1B2E">
        <w:trPr>
          <w:trHeight w:val="510"/>
        </w:trPr>
        <w:tc>
          <w:tcPr>
            <w:tcW w:w="787" w:type="dxa"/>
            <w:tcBorders>
              <w:top w:val="nil"/>
              <w:left w:val="single" w:sz="4" w:space="0" w:color="auto"/>
              <w:bottom w:val="single" w:sz="4" w:space="0" w:color="auto"/>
              <w:right w:val="single" w:sz="4" w:space="0" w:color="auto"/>
            </w:tcBorders>
            <w:noWrap/>
            <w:vAlign w:val="center"/>
          </w:tcPr>
          <w:p w:rsidR="00293BD7" w:rsidRPr="003F769D" w:rsidRDefault="00293BD7" w:rsidP="00293BD7">
            <w:pPr>
              <w:spacing w:after="0" w:line="240" w:lineRule="auto"/>
              <w:ind w:firstLine="2"/>
              <w:jc w:val="center"/>
              <w:rPr>
                <w:rFonts w:ascii="Times New Roman" w:hAnsi="Times New Roman"/>
                <w:sz w:val="24"/>
                <w:szCs w:val="24"/>
                <w:lang w:eastAsia="ru-RU"/>
              </w:rPr>
            </w:pPr>
            <w:r w:rsidRPr="003F769D">
              <w:rPr>
                <w:rFonts w:ascii="Times New Roman" w:hAnsi="Times New Roman"/>
                <w:sz w:val="24"/>
                <w:szCs w:val="24"/>
                <w:lang w:eastAsia="ru-RU"/>
              </w:rPr>
              <w:lastRenderedPageBreak/>
              <w:t>1.2</w:t>
            </w:r>
          </w:p>
        </w:tc>
        <w:tc>
          <w:tcPr>
            <w:tcW w:w="5345" w:type="dxa"/>
            <w:tcBorders>
              <w:top w:val="nil"/>
              <w:left w:val="nil"/>
              <w:bottom w:val="single" w:sz="4" w:space="0" w:color="auto"/>
              <w:right w:val="single" w:sz="4" w:space="0" w:color="auto"/>
            </w:tcBorders>
            <w:vAlign w:val="center"/>
          </w:tcPr>
          <w:p w:rsidR="00293BD7" w:rsidRPr="003F769D" w:rsidRDefault="00293BD7" w:rsidP="00293BD7">
            <w:pPr>
              <w:spacing w:after="0" w:line="240" w:lineRule="auto"/>
              <w:ind w:firstLine="23"/>
              <w:rPr>
                <w:rFonts w:ascii="Times New Roman" w:hAnsi="Times New Roman"/>
                <w:sz w:val="24"/>
                <w:szCs w:val="24"/>
                <w:lang w:eastAsia="ru-RU"/>
              </w:rPr>
            </w:pPr>
            <w:r w:rsidRPr="003F769D">
              <w:rPr>
                <w:rFonts w:ascii="Times New Roman" w:hAnsi="Times New Roman"/>
                <w:sz w:val="24"/>
                <w:szCs w:val="24"/>
                <w:lang w:eastAsia="ru-RU"/>
              </w:rPr>
              <w:t>Активы с коэффициентом риска 20%, всего,</w:t>
            </w:r>
          </w:p>
          <w:p w:rsidR="00293BD7" w:rsidRPr="003F769D" w:rsidRDefault="00293BD7" w:rsidP="00293BD7">
            <w:pPr>
              <w:spacing w:after="0" w:line="240" w:lineRule="auto"/>
              <w:ind w:firstLine="23"/>
              <w:rPr>
                <w:rFonts w:ascii="Times New Roman" w:hAnsi="Times New Roman"/>
                <w:sz w:val="24"/>
                <w:szCs w:val="24"/>
                <w:lang w:eastAsia="ru-RU"/>
              </w:rPr>
            </w:pPr>
            <w:r w:rsidRPr="003F769D">
              <w:rPr>
                <w:rFonts w:ascii="Times New Roman" w:hAnsi="Times New Roman"/>
                <w:sz w:val="24"/>
                <w:szCs w:val="24"/>
                <w:lang w:eastAsia="ru-RU"/>
              </w:rPr>
              <w:t>из них:</w:t>
            </w:r>
          </w:p>
        </w:tc>
        <w:tc>
          <w:tcPr>
            <w:tcW w:w="1907" w:type="dxa"/>
            <w:tcBorders>
              <w:top w:val="nil"/>
              <w:left w:val="nil"/>
              <w:bottom w:val="single" w:sz="4" w:space="0" w:color="auto"/>
              <w:right w:val="single" w:sz="4" w:space="0" w:color="auto"/>
            </w:tcBorders>
            <w:noWrap/>
          </w:tcPr>
          <w:p w:rsidR="00293BD7" w:rsidRPr="003F769D" w:rsidRDefault="00293BD7" w:rsidP="00293BD7">
            <w:pPr>
              <w:spacing w:line="240" w:lineRule="auto"/>
              <w:jc w:val="center"/>
              <w:rPr>
                <w:rFonts w:ascii="Times New Roman" w:hAnsi="Times New Roman"/>
                <w:sz w:val="24"/>
                <w:szCs w:val="24"/>
              </w:rPr>
            </w:pPr>
            <w:r w:rsidRPr="003F769D">
              <w:rPr>
                <w:rFonts w:ascii="Times New Roman" w:hAnsi="Times New Roman"/>
                <w:sz w:val="24"/>
                <w:szCs w:val="24"/>
              </w:rPr>
              <w:t>320597</w:t>
            </w:r>
          </w:p>
        </w:tc>
        <w:tc>
          <w:tcPr>
            <w:tcW w:w="2020" w:type="dxa"/>
            <w:tcBorders>
              <w:top w:val="nil"/>
              <w:left w:val="nil"/>
              <w:bottom w:val="single" w:sz="4" w:space="0" w:color="auto"/>
              <w:right w:val="single" w:sz="4" w:space="0" w:color="auto"/>
            </w:tcBorders>
            <w:noWrap/>
          </w:tcPr>
          <w:p w:rsidR="00293BD7" w:rsidRPr="003F769D" w:rsidRDefault="00293BD7" w:rsidP="00293BD7">
            <w:pPr>
              <w:spacing w:line="240" w:lineRule="auto"/>
              <w:jc w:val="center"/>
              <w:rPr>
                <w:rFonts w:ascii="Times New Roman" w:hAnsi="Times New Roman"/>
                <w:sz w:val="24"/>
                <w:szCs w:val="24"/>
              </w:rPr>
            </w:pPr>
            <w:r w:rsidRPr="003F769D">
              <w:rPr>
                <w:rFonts w:ascii="Times New Roman" w:hAnsi="Times New Roman"/>
                <w:sz w:val="24"/>
                <w:szCs w:val="24"/>
              </w:rPr>
              <w:t>320597</w:t>
            </w:r>
          </w:p>
        </w:tc>
      </w:tr>
      <w:tr w:rsidR="00293BD7" w:rsidRPr="003F769D" w:rsidTr="007D1B2E">
        <w:trPr>
          <w:trHeight w:val="1020"/>
        </w:trPr>
        <w:tc>
          <w:tcPr>
            <w:tcW w:w="787" w:type="dxa"/>
            <w:tcBorders>
              <w:top w:val="nil"/>
              <w:left w:val="single" w:sz="4" w:space="0" w:color="auto"/>
              <w:bottom w:val="single" w:sz="4" w:space="0" w:color="auto"/>
              <w:right w:val="single" w:sz="4" w:space="0" w:color="auto"/>
            </w:tcBorders>
            <w:noWrap/>
            <w:vAlign w:val="center"/>
          </w:tcPr>
          <w:p w:rsidR="00293BD7" w:rsidRPr="003F769D" w:rsidRDefault="00293BD7" w:rsidP="00293BD7">
            <w:pPr>
              <w:spacing w:after="0" w:line="240" w:lineRule="auto"/>
              <w:ind w:firstLine="2"/>
              <w:jc w:val="center"/>
              <w:rPr>
                <w:rFonts w:ascii="Times New Roman" w:hAnsi="Times New Roman"/>
                <w:sz w:val="24"/>
                <w:szCs w:val="24"/>
                <w:lang w:eastAsia="ru-RU"/>
              </w:rPr>
            </w:pPr>
            <w:r w:rsidRPr="003F769D">
              <w:rPr>
                <w:rFonts w:ascii="Times New Roman" w:hAnsi="Times New Roman"/>
                <w:sz w:val="24"/>
                <w:szCs w:val="24"/>
                <w:lang w:eastAsia="ru-RU"/>
              </w:rPr>
              <w:t>1.2.1</w:t>
            </w:r>
          </w:p>
        </w:tc>
        <w:tc>
          <w:tcPr>
            <w:tcW w:w="5345" w:type="dxa"/>
            <w:tcBorders>
              <w:top w:val="nil"/>
              <w:left w:val="nil"/>
              <w:bottom w:val="single" w:sz="4" w:space="0" w:color="auto"/>
              <w:right w:val="single" w:sz="4" w:space="0" w:color="auto"/>
            </w:tcBorders>
            <w:vAlign w:val="center"/>
          </w:tcPr>
          <w:p w:rsidR="00293BD7" w:rsidRPr="003F769D" w:rsidRDefault="00293BD7" w:rsidP="00293BD7">
            <w:pPr>
              <w:spacing w:after="0" w:line="240" w:lineRule="auto"/>
              <w:ind w:firstLine="23"/>
              <w:rPr>
                <w:rFonts w:ascii="Times New Roman" w:hAnsi="Times New Roman"/>
                <w:sz w:val="24"/>
                <w:szCs w:val="24"/>
                <w:lang w:eastAsia="ru-RU"/>
              </w:rPr>
            </w:pPr>
            <w:r w:rsidRPr="003F769D">
              <w:rPr>
                <w:rFonts w:ascii="Times New Roman" w:hAnsi="Times New Roman"/>
                <w:sz w:val="24"/>
                <w:szCs w:val="24"/>
                <w:lang w:eastAsia="ru-RU"/>
              </w:rPr>
              <w:t>кредитные требования и другие требования к субъектам РФ, муниципальным образованиям, к иным организациям, обеспеченные гарантиями и залогом ценных бумаг субъектов РФ и муниципальных образований</w:t>
            </w:r>
          </w:p>
        </w:tc>
        <w:tc>
          <w:tcPr>
            <w:tcW w:w="1907" w:type="dxa"/>
            <w:tcBorders>
              <w:top w:val="nil"/>
              <w:left w:val="nil"/>
              <w:bottom w:val="single" w:sz="4" w:space="0" w:color="auto"/>
              <w:right w:val="single" w:sz="4" w:space="0" w:color="auto"/>
            </w:tcBorders>
            <w:noWrap/>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0</w:t>
            </w:r>
          </w:p>
        </w:tc>
        <w:tc>
          <w:tcPr>
            <w:tcW w:w="2020" w:type="dxa"/>
            <w:tcBorders>
              <w:top w:val="nil"/>
              <w:left w:val="nil"/>
              <w:bottom w:val="single" w:sz="4" w:space="0" w:color="auto"/>
              <w:right w:val="single" w:sz="4" w:space="0" w:color="auto"/>
            </w:tcBorders>
            <w:noWrap/>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0</w:t>
            </w:r>
          </w:p>
        </w:tc>
      </w:tr>
      <w:tr w:rsidR="00293BD7" w:rsidRPr="003F769D" w:rsidTr="007D1B2E">
        <w:trPr>
          <w:trHeight w:val="1020"/>
        </w:trPr>
        <w:tc>
          <w:tcPr>
            <w:tcW w:w="787" w:type="dxa"/>
            <w:tcBorders>
              <w:top w:val="nil"/>
              <w:left w:val="single" w:sz="4" w:space="0" w:color="auto"/>
              <w:bottom w:val="single" w:sz="4" w:space="0" w:color="auto"/>
              <w:right w:val="single" w:sz="4" w:space="0" w:color="auto"/>
            </w:tcBorders>
            <w:noWrap/>
            <w:vAlign w:val="center"/>
          </w:tcPr>
          <w:p w:rsidR="00293BD7" w:rsidRPr="003F769D" w:rsidRDefault="00293BD7" w:rsidP="00293BD7">
            <w:pPr>
              <w:spacing w:after="0" w:line="240" w:lineRule="auto"/>
              <w:ind w:firstLine="2"/>
              <w:jc w:val="center"/>
              <w:rPr>
                <w:rFonts w:ascii="Times New Roman" w:hAnsi="Times New Roman"/>
                <w:sz w:val="24"/>
                <w:szCs w:val="24"/>
                <w:lang w:eastAsia="ru-RU"/>
              </w:rPr>
            </w:pPr>
            <w:r w:rsidRPr="003F769D">
              <w:rPr>
                <w:rFonts w:ascii="Times New Roman" w:hAnsi="Times New Roman"/>
                <w:sz w:val="24"/>
                <w:szCs w:val="24"/>
                <w:lang w:eastAsia="ru-RU"/>
              </w:rPr>
              <w:t>1.2.2</w:t>
            </w:r>
          </w:p>
        </w:tc>
        <w:tc>
          <w:tcPr>
            <w:tcW w:w="5345" w:type="dxa"/>
            <w:tcBorders>
              <w:top w:val="nil"/>
              <w:left w:val="nil"/>
              <w:bottom w:val="single" w:sz="4" w:space="0" w:color="auto"/>
              <w:right w:val="single" w:sz="4" w:space="0" w:color="auto"/>
            </w:tcBorders>
            <w:vAlign w:val="center"/>
          </w:tcPr>
          <w:p w:rsidR="00293BD7" w:rsidRPr="003F769D" w:rsidRDefault="00293BD7" w:rsidP="00293BD7">
            <w:pPr>
              <w:spacing w:after="0" w:line="240" w:lineRule="auto"/>
              <w:ind w:firstLine="23"/>
              <w:rPr>
                <w:rFonts w:ascii="Times New Roman" w:hAnsi="Times New Roman"/>
                <w:sz w:val="24"/>
                <w:szCs w:val="24"/>
                <w:lang w:eastAsia="ru-RU"/>
              </w:rPr>
            </w:pPr>
            <w:r w:rsidRPr="003F769D">
              <w:rPr>
                <w:rFonts w:ascii="Times New Roman" w:hAnsi="Times New Roman"/>
                <w:sz w:val="24"/>
                <w:szCs w:val="24"/>
                <w:lang w:eastAsia="ru-RU"/>
              </w:rPr>
              <w:t>кредитные требования и другие требования к кредитным организациям - резидентам стран со страновой оценкой «0», «1», имеющим рейтинг долгосрочной кредитоспособности 3, в том числе обеспеченные их гарантиями</w:t>
            </w:r>
          </w:p>
        </w:tc>
        <w:tc>
          <w:tcPr>
            <w:tcW w:w="1907" w:type="dxa"/>
            <w:tcBorders>
              <w:top w:val="nil"/>
              <w:left w:val="nil"/>
              <w:bottom w:val="single" w:sz="4" w:space="0" w:color="auto"/>
              <w:right w:val="single" w:sz="4" w:space="0" w:color="auto"/>
            </w:tcBorders>
            <w:noWrap/>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0</w:t>
            </w:r>
          </w:p>
        </w:tc>
        <w:tc>
          <w:tcPr>
            <w:tcW w:w="2020" w:type="dxa"/>
            <w:tcBorders>
              <w:top w:val="nil"/>
              <w:left w:val="nil"/>
              <w:bottom w:val="single" w:sz="4" w:space="0" w:color="auto"/>
              <w:right w:val="single" w:sz="4" w:space="0" w:color="auto"/>
            </w:tcBorders>
            <w:noWrap/>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0</w:t>
            </w:r>
          </w:p>
        </w:tc>
      </w:tr>
      <w:tr w:rsidR="00293BD7" w:rsidRPr="003F769D" w:rsidTr="007D1B2E">
        <w:trPr>
          <w:trHeight w:val="510"/>
        </w:trPr>
        <w:tc>
          <w:tcPr>
            <w:tcW w:w="787" w:type="dxa"/>
            <w:tcBorders>
              <w:top w:val="nil"/>
              <w:left w:val="single" w:sz="4" w:space="0" w:color="auto"/>
              <w:bottom w:val="single" w:sz="4" w:space="0" w:color="auto"/>
              <w:right w:val="single" w:sz="4" w:space="0" w:color="auto"/>
            </w:tcBorders>
            <w:noWrap/>
            <w:vAlign w:val="center"/>
          </w:tcPr>
          <w:p w:rsidR="00293BD7" w:rsidRPr="003F769D" w:rsidRDefault="00293BD7" w:rsidP="00293BD7">
            <w:pPr>
              <w:spacing w:after="0" w:line="240" w:lineRule="auto"/>
              <w:ind w:firstLine="2"/>
              <w:jc w:val="center"/>
              <w:rPr>
                <w:rFonts w:ascii="Times New Roman" w:hAnsi="Times New Roman"/>
                <w:sz w:val="24"/>
                <w:szCs w:val="24"/>
                <w:lang w:eastAsia="ru-RU"/>
              </w:rPr>
            </w:pPr>
            <w:r w:rsidRPr="003F769D">
              <w:rPr>
                <w:rFonts w:ascii="Times New Roman" w:hAnsi="Times New Roman"/>
                <w:sz w:val="24"/>
                <w:szCs w:val="24"/>
                <w:lang w:eastAsia="ru-RU"/>
              </w:rPr>
              <w:t>1.3</w:t>
            </w:r>
          </w:p>
        </w:tc>
        <w:tc>
          <w:tcPr>
            <w:tcW w:w="5345" w:type="dxa"/>
            <w:tcBorders>
              <w:top w:val="nil"/>
              <w:left w:val="nil"/>
              <w:bottom w:val="single" w:sz="4" w:space="0" w:color="auto"/>
              <w:right w:val="single" w:sz="4" w:space="0" w:color="auto"/>
            </w:tcBorders>
            <w:vAlign w:val="center"/>
          </w:tcPr>
          <w:p w:rsidR="00293BD7" w:rsidRPr="003F769D" w:rsidRDefault="00293BD7" w:rsidP="00293BD7">
            <w:pPr>
              <w:spacing w:after="0" w:line="240" w:lineRule="auto"/>
              <w:ind w:firstLine="23"/>
              <w:rPr>
                <w:rFonts w:ascii="Times New Roman" w:hAnsi="Times New Roman"/>
                <w:sz w:val="24"/>
                <w:szCs w:val="24"/>
                <w:lang w:eastAsia="ru-RU"/>
              </w:rPr>
            </w:pPr>
            <w:r w:rsidRPr="003F769D">
              <w:rPr>
                <w:rFonts w:ascii="Times New Roman" w:hAnsi="Times New Roman"/>
                <w:sz w:val="24"/>
                <w:szCs w:val="24"/>
                <w:lang w:eastAsia="ru-RU"/>
              </w:rPr>
              <w:t>Активы с коэффициентом риска 50%, всего,</w:t>
            </w:r>
          </w:p>
          <w:p w:rsidR="00293BD7" w:rsidRPr="003F769D" w:rsidRDefault="00293BD7" w:rsidP="00293BD7">
            <w:pPr>
              <w:spacing w:after="0" w:line="240" w:lineRule="auto"/>
              <w:ind w:firstLine="23"/>
              <w:rPr>
                <w:rFonts w:ascii="Times New Roman" w:hAnsi="Times New Roman"/>
                <w:sz w:val="24"/>
                <w:szCs w:val="24"/>
                <w:lang w:eastAsia="ru-RU"/>
              </w:rPr>
            </w:pPr>
            <w:r w:rsidRPr="003F769D">
              <w:rPr>
                <w:rFonts w:ascii="Times New Roman" w:hAnsi="Times New Roman"/>
                <w:sz w:val="24"/>
                <w:szCs w:val="24"/>
                <w:lang w:eastAsia="ru-RU"/>
              </w:rPr>
              <w:t>из них:</w:t>
            </w:r>
          </w:p>
        </w:tc>
        <w:tc>
          <w:tcPr>
            <w:tcW w:w="1907" w:type="dxa"/>
            <w:tcBorders>
              <w:top w:val="nil"/>
              <w:left w:val="nil"/>
              <w:bottom w:val="single" w:sz="4" w:space="0" w:color="auto"/>
              <w:right w:val="single" w:sz="4" w:space="0" w:color="auto"/>
            </w:tcBorders>
            <w:noWrap/>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0</w:t>
            </w:r>
          </w:p>
        </w:tc>
        <w:tc>
          <w:tcPr>
            <w:tcW w:w="2020" w:type="dxa"/>
            <w:tcBorders>
              <w:top w:val="nil"/>
              <w:left w:val="nil"/>
              <w:bottom w:val="single" w:sz="4" w:space="0" w:color="auto"/>
              <w:right w:val="single" w:sz="4" w:space="0" w:color="auto"/>
            </w:tcBorders>
            <w:noWrap/>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0</w:t>
            </w:r>
          </w:p>
        </w:tc>
      </w:tr>
      <w:tr w:rsidR="00293BD7" w:rsidRPr="003F769D" w:rsidTr="007D1B2E">
        <w:trPr>
          <w:trHeight w:val="1275"/>
        </w:trPr>
        <w:tc>
          <w:tcPr>
            <w:tcW w:w="787" w:type="dxa"/>
            <w:tcBorders>
              <w:top w:val="nil"/>
              <w:left w:val="single" w:sz="4" w:space="0" w:color="auto"/>
              <w:bottom w:val="single" w:sz="4" w:space="0" w:color="auto"/>
              <w:right w:val="single" w:sz="4" w:space="0" w:color="auto"/>
            </w:tcBorders>
            <w:noWrap/>
            <w:vAlign w:val="center"/>
          </w:tcPr>
          <w:p w:rsidR="00293BD7" w:rsidRPr="003F769D" w:rsidRDefault="00293BD7" w:rsidP="00293BD7">
            <w:pPr>
              <w:spacing w:after="0" w:line="240" w:lineRule="auto"/>
              <w:ind w:firstLine="2"/>
              <w:jc w:val="center"/>
              <w:rPr>
                <w:rFonts w:ascii="Times New Roman" w:hAnsi="Times New Roman"/>
                <w:sz w:val="24"/>
                <w:szCs w:val="24"/>
                <w:lang w:eastAsia="ru-RU"/>
              </w:rPr>
            </w:pPr>
            <w:r w:rsidRPr="003F769D">
              <w:rPr>
                <w:rFonts w:ascii="Times New Roman" w:hAnsi="Times New Roman"/>
                <w:sz w:val="24"/>
                <w:szCs w:val="24"/>
                <w:lang w:eastAsia="ru-RU"/>
              </w:rPr>
              <w:t>1.3.1</w:t>
            </w:r>
          </w:p>
        </w:tc>
        <w:tc>
          <w:tcPr>
            <w:tcW w:w="5345" w:type="dxa"/>
            <w:tcBorders>
              <w:top w:val="nil"/>
              <w:left w:val="nil"/>
              <w:bottom w:val="single" w:sz="4" w:space="0" w:color="auto"/>
              <w:right w:val="single" w:sz="4" w:space="0" w:color="auto"/>
            </w:tcBorders>
            <w:vAlign w:val="center"/>
          </w:tcPr>
          <w:p w:rsidR="00293BD7" w:rsidRPr="003F769D" w:rsidRDefault="00293BD7" w:rsidP="00293BD7">
            <w:pPr>
              <w:spacing w:after="0" w:line="240" w:lineRule="auto"/>
              <w:ind w:firstLine="23"/>
              <w:rPr>
                <w:rFonts w:ascii="Times New Roman" w:hAnsi="Times New Roman"/>
                <w:sz w:val="24"/>
                <w:szCs w:val="24"/>
                <w:lang w:eastAsia="ru-RU"/>
              </w:rPr>
            </w:pPr>
            <w:r w:rsidRPr="003F769D">
              <w:rPr>
                <w:rFonts w:ascii="Times New Roman" w:hAnsi="Times New Roman"/>
                <w:sz w:val="24"/>
                <w:szCs w:val="24"/>
                <w:lang w:eastAsia="ru-RU"/>
              </w:rPr>
              <w:t>кредитные требования и другие требования в иностранной валюте, обеспеченные гарантиями РФ, Минфина России и Банка России и залогом государственных долговых ценных бумаг Российской Федерации, Минфина России и Банка России, номинированных в иностранной валюте</w:t>
            </w:r>
          </w:p>
        </w:tc>
        <w:tc>
          <w:tcPr>
            <w:tcW w:w="1907" w:type="dxa"/>
            <w:tcBorders>
              <w:top w:val="nil"/>
              <w:left w:val="nil"/>
              <w:bottom w:val="single" w:sz="4" w:space="0" w:color="auto"/>
              <w:right w:val="single" w:sz="4" w:space="0" w:color="auto"/>
            </w:tcBorders>
            <w:noWrap/>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0</w:t>
            </w:r>
          </w:p>
        </w:tc>
        <w:tc>
          <w:tcPr>
            <w:tcW w:w="2020" w:type="dxa"/>
            <w:tcBorders>
              <w:top w:val="nil"/>
              <w:left w:val="nil"/>
              <w:bottom w:val="single" w:sz="4" w:space="0" w:color="auto"/>
              <w:right w:val="single" w:sz="4" w:space="0" w:color="auto"/>
            </w:tcBorders>
            <w:noWrap/>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0</w:t>
            </w:r>
          </w:p>
        </w:tc>
      </w:tr>
      <w:tr w:rsidR="00293BD7" w:rsidRPr="003F769D" w:rsidTr="007D1B2E">
        <w:trPr>
          <w:trHeight w:val="184"/>
        </w:trPr>
        <w:tc>
          <w:tcPr>
            <w:tcW w:w="787" w:type="dxa"/>
            <w:tcBorders>
              <w:top w:val="nil"/>
              <w:left w:val="single" w:sz="4" w:space="0" w:color="auto"/>
              <w:bottom w:val="single" w:sz="4" w:space="0" w:color="auto"/>
              <w:right w:val="single" w:sz="4" w:space="0" w:color="auto"/>
            </w:tcBorders>
            <w:noWrap/>
            <w:vAlign w:val="center"/>
          </w:tcPr>
          <w:p w:rsidR="00293BD7" w:rsidRPr="003F769D" w:rsidRDefault="00293BD7" w:rsidP="00293BD7">
            <w:pPr>
              <w:spacing w:after="0" w:line="240" w:lineRule="auto"/>
              <w:ind w:firstLine="2"/>
              <w:jc w:val="center"/>
              <w:rPr>
                <w:rFonts w:ascii="Times New Roman" w:hAnsi="Times New Roman"/>
                <w:sz w:val="24"/>
                <w:szCs w:val="24"/>
                <w:lang w:eastAsia="ru-RU"/>
              </w:rPr>
            </w:pPr>
            <w:r w:rsidRPr="003F769D">
              <w:rPr>
                <w:rFonts w:ascii="Times New Roman" w:hAnsi="Times New Roman"/>
                <w:sz w:val="24"/>
                <w:szCs w:val="24"/>
                <w:lang w:eastAsia="ru-RU"/>
              </w:rPr>
              <w:t>1.4</w:t>
            </w:r>
          </w:p>
        </w:tc>
        <w:tc>
          <w:tcPr>
            <w:tcW w:w="5345" w:type="dxa"/>
            <w:tcBorders>
              <w:top w:val="nil"/>
              <w:left w:val="nil"/>
              <w:bottom w:val="single" w:sz="4" w:space="0" w:color="auto"/>
              <w:right w:val="single" w:sz="4" w:space="0" w:color="auto"/>
            </w:tcBorders>
            <w:vAlign w:val="center"/>
          </w:tcPr>
          <w:p w:rsidR="00293BD7" w:rsidRPr="003F769D" w:rsidRDefault="00293BD7" w:rsidP="00293BD7">
            <w:pPr>
              <w:spacing w:after="0" w:line="240" w:lineRule="auto"/>
              <w:ind w:firstLine="23"/>
              <w:rPr>
                <w:rFonts w:ascii="Times New Roman" w:hAnsi="Times New Roman"/>
                <w:sz w:val="24"/>
                <w:szCs w:val="24"/>
                <w:lang w:eastAsia="ru-RU"/>
              </w:rPr>
            </w:pPr>
            <w:r w:rsidRPr="003F769D">
              <w:rPr>
                <w:rFonts w:ascii="Times New Roman" w:hAnsi="Times New Roman"/>
                <w:sz w:val="24"/>
                <w:szCs w:val="24"/>
                <w:lang w:eastAsia="ru-RU"/>
              </w:rPr>
              <w:t>Активы с коэффициентом риска 100%</w:t>
            </w:r>
          </w:p>
        </w:tc>
        <w:tc>
          <w:tcPr>
            <w:tcW w:w="1907" w:type="dxa"/>
            <w:tcBorders>
              <w:top w:val="nil"/>
              <w:left w:val="nil"/>
              <w:bottom w:val="single" w:sz="4" w:space="0" w:color="auto"/>
              <w:right w:val="single" w:sz="4" w:space="0" w:color="auto"/>
            </w:tcBorders>
            <w:noWrap/>
          </w:tcPr>
          <w:p w:rsidR="00293BD7" w:rsidRPr="003F769D" w:rsidRDefault="00293BD7" w:rsidP="00293BD7">
            <w:pPr>
              <w:spacing w:line="240" w:lineRule="auto"/>
              <w:jc w:val="center"/>
              <w:rPr>
                <w:rFonts w:ascii="Times New Roman" w:hAnsi="Times New Roman"/>
                <w:sz w:val="24"/>
                <w:szCs w:val="24"/>
              </w:rPr>
            </w:pPr>
            <w:r w:rsidRPr="003F769D">
              <w:rPr>
                <w:rFonts w:ascii="Times New Roman" w:hAnsi="Times New Roman"/>
                <w:sz w:val="24"/>
                <w:szCs w:val="24"/>
              </w:rPr>
              <w:t>1777846</w:t>
            </w:r>
          </w:p>
        </w:tc>
        <w:tc>
          <w:tcPr>
            <w:tcW w:w="2020" w:type="dxa"/>
            <w:tcBorders>
              <w:top w:val="nil"/>
              <w:left w:val="nil"/>
              <w:bottom w:val="single" w:sz="4" w:space="0" w:color="auto"/>
              <w:right w:val="single" w:sz="4" w:space="0" w:color="auto"/>
            </w:tcBorders>
            <w:noWrap/>
          </w:tcPr>
          <w:p w:rsidR="00293BD7" w:rsidRPr="003F769D" w:rsidRDefault="00293BD7" w:rsidP="00293BD7">
            <w:pPr>
              <w:spacing w:line="240" w:lineRule="auto"/>
              <w:jc w:val="center"/>
              <w:rPr>
                <w:rFonts w:ascii="Times New Roman" w:hAnsi="Times New Roman"/>
                <w:sz w:val="24"/>
                <w:szCs w:val="24"/>
              </w:rPr>
            </w:pPr>
            <w:r w:rsidRPr="003F769D">
              <w:rPr>
                <w:rFonts w:ascii="Times New Roman" w:hAnsi="Times New Roman"/>
                <w:sz w:val="24"/>
                <w:szCs w:val="24"/>
              </w:rPr>
              <w:t>1624710</w:t>
            </w:r>
          </w:p>
        </w:tc>
      </w:tr>
      <w:tr w:rsidR="00293BD7" w:rsidRPr="003F769D" w:rsidTr="007D1B2E">
        <w:trPr>
          <w:trHeight w:val="510"/>
        </w:trPr>
        <w:tc>
          <w:tcPr>
            <w:tcW w:w="787" w:type="dxa"/>
            <w:tcBorders>
              <w:top w:val="nil"/>
              <w:left w:val="single" w:sz="4" w:space="0" w:color="auto"/>
              <w:bottom w:val="single" w:sz="4" w:space="0" w:color="auto"/>
              <w:right w:val="single" w:sz="4" w:space="0" w:color="auto"/>
            </w:tcBorders>
            <w:noWrap/>
            <w:vAlign w:val="center"/>
          </w:tcPr>
          <w:p w:rsidR="00293BD7" w:rsidRPr="003F769D" w:rsidRDefault="00293BD7" w:rsidP="00293BD7">
            <w:pPr>
              <w:spacing w:after="0" w:line="240" w:lineRule="auto"/>
              <w:ind w:firstLine="2"/>
              <w:jc w:val="center"/>
              <w:rPr>
                <w:rFonts w:ascii="Times New Roman" w:hAnsi="Times New Roman"/>
                <w:sz w:val="24"/>
                <w:szCs w:val="24"/>
                <w:lang w:eastAsia="ru-RU"/>
              </w:rPr>
            </w:pPr>
            <w:r w:rsidRPr="003F769D">
              <w:rPr>
                <w:rFonts w:ascii="Times New Roman" w:hAnsi="Times New Roman"/>
                <w:sz w:val="24"/>
                <w:szCs w:val="24"/>
                <w:lang w:eastAsia="ru-RU"/>
              </w:rPr>
              <w:t>2</w:t>
            </w:r>
          </w:p>
        </w:tc>
        <w:tc>
          <w:tcPr>
            <w:tcW w:w="5345" w:type="dxa"/>
            <w:tcBorders>
              <w:top w:val="nil"/>
              <w:left w:val="nil"/>
              <w:bottom w:val="single" w:sz="4" w:space="0" w:color="auto"/>
              <w:right w:val="single" w:sz="4" w:space="0" w:color="auto"/>
            </w:tcBorders>
            <w:vAlign w:val="center"/>
          </w:tcPr>
          <w:p w:rsidR="00293BD7" w:rsidRPr="003F769D" w:rsidRDefault="00293BD7" w:rsidP="00293BD7">
            <w:pPr>
              <w:spacing w:after="0" w:line="240" w:lineRule="auto"/>
              <w:ind w:firstLine="23"/>
              <w:rPr>
                <w:rFonts w:ascii="Times New Roman" w:hAnsi="Times New Roman"/>
                <w:sz w:val="24"/>
                <w:szCs w:val="24"/>
                <w:lang w:eastAsia="ru-RU"/>
              </w:rPr>
            </w:pPr>
            <w:r w:rsidRPr="003F769D">
              <w:rPr>
                <w:rFonts w:ascii="Times New Roman" w:hAnsi="Times New Roman"/>
                <w:sz w:val="24"/>
                <w:szCs w:val="24"/>
                <w:lang w:eastAsia="ru-RU"/>
              </w:rPr>
              <w:t>Активы с повышенными коэффициентами риска всего, в том числе:</w:t>
            </w:r>
          </w:p>
        </w:tc>
        <w:tc>
          <w:tcPr>
            <w:tcW w:w="1907" w:type="dxa"/>
            <w:tcBorders>
              <w:top w:val="nil"/>
              <w:left w:val="nil"/>
              <w:bottom w:val="single" w:sz="4" w:space="0" w:color="auto"/>
              <w:right w:val="single" w:sz="4" w:space="0" w:color="auto"/>
            </w:tcBorders>
            <w:noWrap/>
          </w:tcPr>
          <w:p w:rsidR="00293BD7" w:rsidRPr="003F769D" w:rsidRDefault="00293BD7" w:rsidP="00293BD7">
            <w:pPr>
              <w:spacing w:line="240" w:lineRule="auto"/>
              <w:jc w:val="center"/>
              <w:rPr>
                <w:rFonts w:ascii="Times New Roman" w:hAnsi="Times New Roman"/>
                <w:sz w:val="24"/>
                <w:szCs w:val="24"/>
              </w:rPr>
            </w:pPr>
            <w:r w:rsidRPr="003F769D">
              <w:rPr>
                <w:rFonts w:ascii="Times New Roman" w:hAnsi="Times New Roman"/>
                <w:sz w:val="24"/>
                <w:szCs w:val="24"/>
              </w:rPr>
              <w:t>163953</w:t>
            </w:r>
          </w:p>
        </w:tc>
        <w:tc>
          <w:tcPr>
            <w:tcW w:w="2020" w:type="dxa"/>
            <w:tcBorders>
              <w:top w:val="nil"/>
              <w:left w:val="nil"/>
              <w:bottom w:val="single" w:sz="4" w:space="0" w:color="auto"/>
              <w:right w:val="single" w:sz="4" w:space="0" w:color="auto"/>
            </w:tcBorders>
            <w:noWrap/>
          </w:tcPr>
          <w:p w:rsidR="00293BD7" w:rsidRPr="003F769D" w:rsidRDefault="00293BD7" w:rsidP="00293BD7">
            <w:pPr>
              <w:spacing w:line="240" w:lineRule="auto"/>
              <w:jc w:val="center"/>
              <w:rPr>
                <w:rFonts w:ascii="Times New Roman" w:hAnsi="Times New Roman"/>
                <w:sz w:val="24"/>
                <w:szCs w:val="24"/>
              </w:rPr>
            </w:pPr>
            <w:r w:rsidRPr="003F769D">
              <w:rPr>
                <w:rFonts w:ascii="Times New Roman" w:hAnsi="Times New Roman"/>
                <w:sz w:val="24"/>
                <w:szCs w:val="24"/>
              </w:rPr>
              <w:t>141170</w:t>
            </w:r>
          </w:p>
        </w:tc>
      </w:tr>
      <w:tr w:rsidR="00293BD7" w:rsidRPr="003F769D" w:rsidTr="007D1B2E">
        <w:trPr>
          <w:trHeight w:val="255"/>
        </w:trPr>
        <w:tc>
          <w:tcPr>
            <w:tcW w:w="787" w:type="dxa"/>
            <w:tcBorders>
              <w:top w:val="nil"/>
              <w:left w:val="single" w:sz="4" w:space="0" w:color="auto"/>
              <w:bottom w:val="single" w:sz="4" w:space="0" w:color="auto"/>
              <w:right w:val="single" w:sz="4" w:space="0" w:color="auto"/>
            </w:tcBorders>
            <w:noWrap/>
            <w:vAlign w:val="center"/>
          </w:tcPr>
          <w:p w:rsidR="00293BD7" w:rsidRPr="003F769D" w:rsidRDefault="00293BD7" w:rsidP="00293BD7">
            <w:pPr>
              <w:spacing w:after="0" w:line="240" w:lineRule="auto"/>
              <w:ind w:firstLine="2"/>
              <w:jc w:val="center"/>
              <w:rPr>
                <w:rFonts w:ascii="Times New Roman" w:hAnsi="Times New Roman"/>
                <w:sz w:val="24"/>
                <w:szCs w:val="24"/>
                <w:lang w:eastAsia="ru-RU"/>
              </w:rPr>
            </w:pPr>
            <w:r w:rsidRPr="003F769D">
              <w:rPr>
                <w:rFonts w:ascii="Times New Roman" w:hAnsi="Times New Roman"/>
                <w:sz w:val="24"/>
                <w:szCs w:val="24"/>
                <w:lang w:eastAsia="ru-RU"/>
              </w:rPr>
              <w:t>2.1</w:t>
            </w:r>
          </w:p>
        </w:tc>
        <w:tc>
          <w:tcPr>
            <w:tcW w:w="5345" w:type="dxa"/>
            <w:tcBorders>
              <w:top w:val="nil"/>
              <w:left w:val="nil"/>
              <w:bottom w:val="single" w:sz="4" w:space="0" w:color="auto"/>
              <w:right w:val="single" w:sz="4" w:space="0" w:color="auto"/>
            </w:tcBorders>
            <w:vAlign w:val="center"/>
          </w:tcPr>
          <w:p w:rsidR="00293BD7" w:rsidRPr="003F769D" w:rsidRDefault="00293BD7" w:rsidP="00293BD7">
            <w:pPr>
              <w:spacing w:after="0" w:line="240" w:lineRule="auto"/>
              <w:ind w:firstLine="23"/>
              <w:rPr>
                <w:rFonts w:ascii="Times New Roman" w:hAnsi="Times New Roman"/>
                <w:sz w:val="24"/>
                <w:szCs w:val="24"/>
                <w:lang w:eastAsia="ru-RU"/>
              </w:rPr>
            </w:pPr>
            <w:r w:rsidRPr="003F769D">
              <w:rPr>
                <w:rFonts w:ascii="Times New Roman" w:hAnsi="Times New Roman"/>
                <w:sz w:val="24"/>
                <w:szCs w:val="24"/>
                <w:lang w:eastAsia="ru-RU"/>
              </w:rPr>
              <w:t>с коэффициентом риска 110%</w:t>
            </w:r>
          </w:p>
        </w:tc>
        <w:tc>
          <w:tcPr>
            <w:tcW w:w="1907" w:type="dxa"/>
            <w:tcBorders>
              <w:top w:val="nil"/>
              <w:left w:val="nil"/>
              <w:bottom w:val="single" w:sz="4" w:space="0" w:color="auto"/>
              <w:right w:val="single" w:sz="4" w:space="0" w:color="auto"/>
            </w:tcBorders>
            <w:noWrap/>
          </w:tcPr>
          <w:p w:rsidR="00293BD7" w:rsidRPr="003F769D" w:rsidRDefault="00293BD7" w:rsidP="00293BD7">
            <w:pPr>
              <w:spacing w:line="240" w:lineRule="auto"/>
              <w:jc w:val="center"/>
              <w:rPr>
                <w:rFonts w:ascii="Times New Roman" w:hAnsi="Times New Roman"/>
                <w:sz w:val="24"/>
                <w:szCs w:val="24"/>
              </w:rPr>
            </w:pPr>
            <w:r w:rsidRPr="003F769D">
              <w:rPr>
                <w:rFonts w:ascii="Times New Roman" w:hAnsi="Times New Roman"/>
                <w:sz w:val="24"/>
                <w:szCs w:val="24"/>
              </w:rPr>
              <w:t>0</w:t>
            </w:r>
          </w:p>
        </w:tc>
        <w:tc>
          <w:tcPr>
            <w:tcW w:w="2020" w:type="dxa"/>
            <w:tcBorders>
              <w:top w:val="nil"/>
              <w:left w:val="nil"/>
              <w:bottom w:val="single" w:sz="4" w:space="0" w:color="auto"/>
              <w:right w:val="single" w:sz="4" w:space="0" w:color="auto"/>
            </w:tcBorders>
            <w:noWrap/>
          </w:tcPr>
          <w:p w:rsidR="00293BD7" w:rsidRPr="003F769D" w:rsidRDefault="00293BD7" w:rsidP="00293BD7">
            <w:pPr>
              <w:spacing w:line="240" w:lineRule="auto"/>
              <w:jc w:val="center"/>
              <w:rPr>
                <w:rFonts w:ascii="Times New Roman" w:hAnsi="Times New Roman"/>
                <w:sz w:val="24"/>
                <w:szCs w:val="24"/>
              </w:rPr>
            </w:pPr>
            <w:r w:rsidRPr="003F769D">
              <w:rPr>
                <w:rFonts w:ascii="Times New Roman" w:hAnsi="Times New Roman"/>
                <w:sz w:val="24"/>
                <w:szCs w:val="24"/>
              </w:rPr>
              <w:t>0</w:t>
            </w:r>
          </w:p>
        </w:tc>
      </w:tr>
      <w:tr w:rsidR="00293BD7" w:rsidRPr="003F769D" w:rsidTr="007D1B2E">
        <w:trPr>
          <w:trHeight w:val="156"/>
        </w:trPr>
        <w:tc>
          <w:tcPr>
            <w:tcW w:w="787" w:type="dxa"/>
            <w:tcBorders>
              <w:top w:val="nil"/>
              <w:left w:val="single" w:sz="4" w:space="0" w:color="auto"/>
              <w:bottom w:val="single" w:sz="4" w:space="0" w:color="auto"/>
              <w:right w:val="single" w:sz="4" w:space="0" w:color="auto"/>
            </w:tcBorders>
            <w:noWrap/>
            <w:vAlign w:val="center"/>
          </w:tcPr>
          <w:p w:rsidR="00293BD7" w:rsidRPr="003F769D" w:rsidRDefault="00293BD7" w:rsidP="00293BD7">
            <w:pPr>
              <w:spacing w:after="0" w:line="240" w:lineRule="auto"/>
              <w:ind w:firstLine="2"/>
              <w:jc w:val="center"/>
              <w:rPr>
                <w:rFonts w:ascii="Times New Roman" w:hAnsi="Times New Roman"/>
                <w:sz w:val="24"/>
                <w:szCs w:val="24"/>
                <w:lang w:eastAsia="ru-RU"/>
              </w:rPr>
            </w:pPr>
            <w:r w:rsidRPr="003F769D">
              <w:rPr>
                <w:rFonts w:ascii="Times New Roman" w:hAnsi="Times New Roman"/>
                <w:sz w:val="24"/>
                <w:szCs w:val="24"/>
                <w:lang w:eastAsia="ru-RU"/>
              </w:rPr>
              <w:t>2.2</w:t>
            </w:r>
          </w:p>
        </w:tc>
        <w:tc>
          <w:tcPr>
            <w:tcW w:w="5345" w:type="dxa"/>
            <w:tcBorders>
              <w:top w:val="nil"/>
              <w:left w:val="nil"/>
              <w:bottom w:val="single" w:sz="4" w:space="0" w:color="auto"/>
              <w:right w:val="single" w:sz="4" w:space="0" w:color="auto"/>
            </w:tcBorders>
            <w:vAlign w:val="center"/>
          </w:tcPr>
          <w:p w:rsidR="00293BD7" w:rsidRPr="003F769D" w:rsidRDefault="00293BD7" w:rsidP="00293BD7">
            <w:pPr>
              <w:spacing w:after="0" w:line="240" w:lineRule="auto"/>
              <w:ind w:firstLine="23"/>
              <w:rPr>
                <w:rFonts w:ascii="Times New Roman" w:hAnsi="Times New Roman"/>
                <w:sz w:val="24"/>
                <w:szCs w:val="24"/>
                <w:lang w:eastAsia="ru-RU"/>
              </w:rPr>
            </w:pPr>
            <w:r w:rsidRPr="003F769D">
              <w:rPr>
                <w:rFonts w:ascii="Times New Roman" w:hAnsi="Times New Roman"/>
                <w:sz w:val="24"/>
                <w:szCs w:val="24"/>
                <w:lang w:eastAsia="ru-RU"/>
              </w:rPr>
              <w:t>с коэффициентом риска 130%</w:t>
            </w:r>
          </w:p>
        </w:tc>
        <w:tc>
          <w:tcPr>
            <w:tcW w:w="1907" w:type="dxa"/>
            <w:tcBorders>
              <w:top w:val="nil"/>
              <w:left w:val="nil"/>
              <w:bottom w:val="single" w:sz="4" w:space="0" w:color="auto"/>
              <w:right w:val="single" w:sz="4" w:space="0" w:color="auto"/>
            </w:tcBorders>
            <w:noWrap/>
          </w:tcPr>
          <w:p w:rsidR="00293BD7" w:rsidRPr="003F769D" w:rsidRDefault="00293BD7" w:rsidP="00293BD7">
            <w:pPr>
              <w:spacing w:line="240" w:lineRule="auto"/>
              <w:jc w:val="center"/>
              <w:rPr>
                <w:rFonts w:ascii="Times New Roman" w:hAnsi="Times New Roman"/>
                <w:sz w:val="24"/>
                <w:szCs w:val="24"/>
              </w:rPr>
            </w:pPr>
            <w:r w:rsidRPr="003F769D">
              <w:rPr>
                <w:rFonts w:ascii="Times New Roman" w:hAnsi="Times New Roman"/>
                <w:sz w:val="24"/>
                <w:szCs w:val="24"/>
              </w:rPr>
              <w:t>3787</w:t>
            </w:r>
          </w:p>
        </w:tc>
        <w:tc>
          <w:tcPr>
            <w:tcW w:w="2020" w:type="dxa"/>
            <w:tcBorders>
              <w:top w:val="nil"/>
              <w:left w:val="nil"/>
              <w:bottom w:val="single" w:sz="4" w:space="0" w:color="auto"/>
              <w:right w:val="single" w:sz="4" w:space="0" w:color="auto"/>
            </w:tcBorders>
            <w:noWrap/>
          </w:tcPr>
          <w:p w:rsidR="00293BD7" w:rsidRPr="003F769D" w:rsidRDefault="00293BD7" w:rsidP="00293BD7">
            <w:pPr>
              <w:spacing w:line="240" w:lineRule="auto"/>
              <w:jc w:val="center"/>
              <w:rPr>
                <w:rFonts w:ascii="Times New Roman" w:hAnsi="Times New Roman"/>
                <w:sz w:val="24"/>
                <w:szCs w:val="24"/>
              </w:rPr>
            </w:pPr>
            <w:r w:rsidRPr="003F769D">
              <w:rPr>
                <w:rFonts w:ascii="Times New Roman" w:hAnsi="Times New Roman"/>
                <w:sz w:val="24"/>
                <w:szCs w:val="24"/>
              </w:rPr>
              <w:t>3738</w:t>
            </w:r>
          </w:p>
        </w:tc>
      </w:tr>
      <w:tr w:rsidR="00293BD7" w:rsidRPr="003F769D" w:rsidTr="007D1B2E">
        <w:trPr>
          <w:trHeight w:val="156"/>
        </w:trPr>
        <w:tc>
          <w:tcPr>
            <w:tcW w:w="787" w:type="dxa"/>
            <w:tcBorders>
              <w:top w:val="nil"/>
              <w:left w:val="single" w:sz="4" w:space="0" w:color="auto"/>
              <w:bottom w:val="single" w:sz="4" w:space="0" w:color="auto"/>
              <w:right w:val="single" w:sz="4" w:space="0" w:color="auto"/>
            </w:tcBorders>
            <w:noWrap/>
            <w:vAlign w:val="center"/>
          </w:tcPr>
          <w:p w:rsidR="00293BD7" w:rsidRPr="003F769D" w:rsidRDefault="00293BD7" w:rsidP="00293BD7">
            <w:pPr>
              <w:spacing w:after="0" w:line="240" w:lineRule="auto"/>
              <w:ind w:firstLine="2"/>
              <w:jc w:val="center"/>
              <w:rPr>
                <w:rFonts w:ascii="Times New Roman" w:hAnsi="Times New Roman"/>
                <w:sz w:val="24"/>
                <w:szCs w:val="24"/>
                <w:lang w:eastAsia="ru-RU"/>
              </w:rPr>
            </w:pPr>
            <w:r w:rsidRPr="003F769D">
              <w:rPr>
                <w:rFonts w:ascii="Times New Roman" w:hAnsi="Times New Roman"/>
                <w:sz w:val="24"/>
                <w:szCs w:val="24"/>
                <w:lang w:eastAsia="ru-RU"/>
              </w:rPr>
              <w:t>2.3</w:t>
            </w:r>
          </w:p>
        </w:tc>
        <w:tc>
          <w:tcPr>
            <w:tcW w:w="5345" w:type="dxa"/>
            <w:tcBorders>
              <w:top w:val="nil"/>
              <w:left w:val="nil"/>
              <w:bottom w:val="single" w:sz="4" w:space="0" w:color="auto"/>
              <w:right w:val="single" w:sz="4" w:space="0" w:color="auto"/>
            </w:tcBorders>
            <w:vAlign w:val="center"/>
          </w:tcPr>
          <w:p w:rsidR="00293BD7" w:rsidRPr="003F769D" w:rsidRDefault="00293BD7" w:rsidP="00293BD7">
            <w:pPr>
              <w:spacing w:after="0" w:line="240" w:lineRule="auto"/>
              <w:ind w:firstLine="23"/>
              <w:rPr>
                <w:rFonts w:ascii="Times New Roman" w:hAnsi="Times New Roman"/>
                <w:sz w:val="24"/>
                <w:szCs w:val="24"/>
                <w:lang w:eastAsia="ru-RU"/>
              </w:rPr>
            </w:pPr>
            <w:r w:rsidRPr="003F769D">
              <w:rPr>
                <w:rFonts w:ascii="Times New Roman" w:hAnsi="Times New Roman"/>
                <w:sz w:val="24"/>
                <w:szCs w:val="24"/>
                <w:lang w:eastAsia="ru-RU"/>
              </w:rPr>
              <w:t>с коэффициентом риска 150%</w:t>
            </w:r>
          </w:p>
        </w:tc>
        <w:tc>
          <w:tcPr>
            <w:tcW w:w="1907" w:type="dxa"/>
            <w:tcBorders>
              <w:top w:val="nil"/>
              <w:left w:val="nil"/>
              <w:bottom w:val="single" w:sz="4" w:space="0" w:color="auto"/>
              <w:right w:val="single" w:sz="4" w:space="0" w:color="auto"/>
            </w:tcBorders>
            <w:noWrap/>
          </w:tcPr>
          <w:p w:rsidR="00293BD7" w:rsidRPr="003F769D" w:rsidRDefault="00293BD7" w:rsidP="00293BD7">
            <w:pPr>
              <w:spacing w:line="240" w:lineRule="auto"/>
              <w:jc w:val="center"/>
              <w:rPr>
                <w:rFonts w:ascii="Times New Roman" w:hAnsi="Times New Roman"/>
                <w:sz w:val="24"/>
                <w:szCs w:val="24"/>
              </w:rPr>
            </w:pPr>
            <w:r w:rsidRPr="003F769D">
              <w:rPr>
                <w:rFonts w:ascii="Times New Roman" w:hAnsi="Times New Roman"/>
                <w:sz w:val="24"/>
                <w:szCs w:val="24"/>
              </w:rPr>
              <w:t>156409</w:t>
            </w:r>
          </w:p>
        </w:tc>
        <w:tc>
          <w:tcPr>
            <w:tcW w:w="2020" w:type="dxa"/>
            <w:tcBorders>
              <w:top w:val="nil"/>
              <w:left w:val="nil"/>
              <w:bottom w:val="single" w:sz="4" w:space="0" w:color="auto"/>
              <w:right w:val="single" w:sz="4" w:space="0" w:color="auto"/>
            </w:tcBorders>
            <w:noWrap/>
          </w:tcPr>
          <w:p w:rsidR="00293BD7" w:rsidRPr="003F769D" w:rsidRDefault="00293BD7" w:rsidP="00293BD7">
            <w:pPr>
              <w:spacing w:line="240" w:lineRule="auto"/>
              <w:jc w:val="center"/>
              <w:rPr>
                <w:rFonts w:ascii="Times New Roman" w:hAnsi="Times New Roman"/>
                <w:sz w:val="24"/>
                <w:szCs w:val="24"/>
              </w:rPr>
            </w:pPr>
            <w:r w:rsidRPr="003F769D">
              <w:rPr>
                <w:rFonts w:ascii="Times New Roman" w:hAnsi="Times New Roman"/>
                <w:sz w:val="24"/>
                <w:szCs w:val="24"/>
              </w:rPr>
              <w:t>133675</w:t>
            </w:r>
          </w:p>
        </w:tc>
      </w:tr>
      <w:tr w:rsidR="00293BD7" w:rsidRPr="003F769D" w:rsidTr="007D1B2E">
        <w:trPr>
          <w:trHeight w:val="297"/>
        </w:trPr>
        <w:tc>
          <w:tcPr>
            <w:tcW w:w="787" w:type="dxa"/>
            <w:tcBorders>
              <w:top w:val="nil"/>
              <w:left w:val="single" w:sz="4" w:space="0" w:color="auto"/>
              <w:bottom w:val="single" w:sz="4" w:space="0" w:color="auto"/>
              <w:right w:val="single" w:sz="4" w:space="0" w:color="auto"/>
            </w:tcBorders>
            <w:noWrap/>
            <w:vAlign w:val="center"/>
          </w:tcPr>
          <w:p w:rsidR="00293BD7" w:rsidRPr="003F769D" w:rsidRDefault="00293BD7" w:rsidP="00293BD7">
            <w:pPr>
              <w:spacing w:after="0" w:line="240" w:lineRule="auto"/>
              <w:ind w:firstLine="2"/>
              <w:jc w:val="center"/>
              <w:rPr>
                <w:rFonts w:ascii="Times New Roman" w:hAnsi="Times New Roman"/>
                <w:sz w:val="24"/>
                <w:szCs w:val="24"/>
                <w:lang w:eastAsia="ru-RU"/>
              </w:rPr>
            </w:pPr>
            <w:r w:rsidRPr="003F769D">
              <w:rPr>
                <w:rFonts w:ascii="Times New Roman" w:hAnsi="Times New Roman"/>
                <w:sz w:val="24"/>
                <w:szCs w:val="24"/>
                <w:lang w:eastAsia="ru-RU"/>
              </w:rPr>
              <w:t>2.4</w:t>
            </w:r>
          </w:p>
        </w:tc>
        <w:tc>
          <w:tcPr>
            <w:tcW w:w="5345" w:type="dxa"/>
            <w:tcBorders>
              <w:top w:val="nil"/>
              <w:left w:val="nil"/>
              <w:bottom w:val="single" w:sz="4" w:space="0" w:color="auto"/>
              <w:right w:val="single" w:sz="4" w:space="0" w:color="auto"/>
            </w:tcBorders>
            <w:vAlign w:val="center"/>
          </w:tcPr>
          <w:p w:rsidR="00293BD7" w:rsidRPr="003F769D" w:rsidRDefault="00293BD7" w:rsidP="00293BD7">
            <w:pPr>
              <w:spacing w:after="0" w:line="240" w:lineRule="auto"/>
              <w:ind w:firstLine="23"/>
              <w:rPr>
                <w:rFonts w:ascii="Times New Roman" w:hAnsi="Times New Roman"/>
                <w:sz w:val="24"/>
                <w:szCs w:val="24"/>
                <w:lang w:eastAsia="ru-RU"/>
              </w:rPr>
            </w:pPr>
            <w:r w:rsidRPr="003F769D">
              <w:rPr>
                <w:rFonts w:ascii="Times New Roman" w:hAnsi="Times New Roman"/>
                <w:sz w:val="24"/>
                <w:szCs w:val="24"/>
                <w:lang w:eastAsia="ru-RU"/>
              </w:rPr>
              <w:t>с коэффициентом риска 250%</w:t>
            </w:r>
          </w:p>
        </w:tc>
        <w:tc>
          <w:tcPr>
            <w:tcW w:w="1907" w:type="dxa"/>
            <w:tcBorders>
              <w:top w:val="nil"/>
              <w:left w:val="nil"/>
              <w:bottom w:val="single" w:sz="4" w:space="0" w:color="auto"/>
              <w:right w:val="single" w:sz="4" w:space="0" w:color="auto"/>
            </w:tcBorders>
            <w:noWrap/>
          </w:tcPr>
          <w:p w:rsidR="00293BD7" w:rsidRPr="003F769D" w:rsidRDefault="00293BD7" w:rsidP="00293BD7">
            <w:pPr>
              <w:spacing w:line="240" w:lineRule="auto"/>
              <w:jc w:val="center"/>
              <w:rPr>
                <w:rFonts w:ascii="Times New Roman" w:hAnsi="Times New Roman"/>
                <w:sz w:val="24"/>
                <w:szCs w:val="24"/>
              </w:rPr>
            </w:pPr>
            <w:r w:rsidRPr="003F769D">
              <w:rPr>
                <w:rFonts w:ascii="Times New Roman" w:hAnsi="Times New Roman"/>
                <w:sz w:val="24"/>
                <w:szCs w:val="24"/>
              </w:rPr>
              <w:t>3757</w:t>
            </w:r>
          </w:p>
        </w:tc>
        <w:tc>
          <w:tcPr>
            <w:tcW w:w="2020" w:type="dxa"/>
            <w:tcBorders>
              <w:top w:val="nil"/>
              <w:left w:val="nil"/>
              <w:bottom w:val="single" w:sz="4" w:space="0" w:color="auto"/>
              <w:right w:val="single" w:sz="4" w:space="0" w:color="auto"/>
            </w:tcBorders>
            <w:noWrap/>
          </w:tcPr>
          <w:p w:rsidR="00293BD7" w:rsidRPr="003F769D" w:rsidRDefault="00293BD7" w:rsidP="00293BD7">
            <w:pPr>
              <w:spacing w:line="240" w:lineRule="auto"/>
              <w:jc w:val="center"/>
              <w:rPr>
                <w:rFonts w:ascii="Times New Roman" w:hAnsi="Times New Roman"/>
                <w:sz w:val="24"/>
                <w:szCs w:val="24"/>
              </w:rPr>
            </w:pPr>
            <w:r w:rsidRPr="003F769D">
              <w:rPr>
                <w:rFonts w:ascii="Times New Roman" w:hAnsi="Times New Roman"/>
                <w:sz w:val="24"/>
                <w:szCs w:val="24"/>
              </w:rPr>
              <w:t>3757</w:t>
            </w:r>
          </w:p>
        </w:tc>
      </w:tr>
      <w:tr w:rsidR="00293BD7" w:rsidRPr="003F769D" w:rsidTr="007D1B2E">
        <w:trPr>
          <w:trHeight w:val="510"/>
        </w:trPr>
        <w:tc>
          <w:tcPr>
            <w:tcW w:w="787" w:type="dxa"/>
            <w:tcBorders>
              <w:top w:val="nil"/>
              <w:left w:val="single" w:sz="4" w:space="0" w:color="auto"/>
              <w:bottom w:val="single" w:sz="4" w:space="0" w:color="auto"/>
              <w:right w:val="single" w:sz="4" w:space="0" w:color="auto"/>
            </w:tcBorders>
            <w:noWrap/>
            <w:vAlign w:val="center"/>
          </w:tcPr>
          <w:p w:rsidR="00293BD7" w:rsidRPr="003F769D" w:rsidRDefault="00293BD7" w:rsidP="00293BD7">
            <w:pPr>
              <w:spacing w:after="0" w:line="240" w:lineRule="auto"/>
              <w:ind w:firstLine="2"/>
              <w:jc w:val="center"/>
              <w:rPr>
                <w:rFonts w:ascii="Times New Roman" w:hAnsi="Times New Roman"/>
                <w:sz w:val="24"/>
                <w:szCs w:val="24"/>
                <w:lang w:eastAsia="ru-RU"/>
              </w:rPr>
            </w:pPr>
            <w:r w:rsidRPr="003F769D">
              <w:rPr>
                <w:rFonts w:ascii="Times New Roman" w:hAnsi="Times New Roman"/>
                <w:sz w:val="24"/>
                <w:szCs w:val="24"/>
                <w:lang w:eastAsia="ru-RU"/>
              </w:rPr>
              <w:t>3</w:t>
            </w:r>
          </w:p>
        </w:tc>
        <w:tc>
          <w:tcPr>
            <w:tcW w:w="5345" w:type="dxa"/>
            <w:tcBorders>
              <w:top w:val="nil"/>
              <w:left w:val="nil"/>
              <w:bottom w:val="single" w:sz="4" w:space="0" w:color="auto"/>
              <w:right w:val="single" w:sz="4" w:space="0" w:color="auto"/>
            </w:tcBorders>
            <w:vAlign w:val="center"/>
          </w:tcPr>
          <w:p w:rsidR="00293BD7" w:rsidRPr="003F769D" w:rsidRDefault="00293BD7" w:rsidP="00293BD7">
            <w:pPr>
              <w:spacing w:after="0" w:line="240" w:lineRule="auto"/>
              <w:ind w:firstLine="23"/>
              <w:rPr>
                <w:rFonts w:ascii="Times New Roman" w:hAnsi="Times New Roman"/>
                <w:sz w:val="24"/>
                <w:szCs w:val="24"/>
                <w:lang w:eastAsia="ru-RU"/>
              </w:rPr>
            </w:pPr>
            <w:r w:rsidRPr="003F769D">
              <w:rPr>
                <w:rFonts w:ascii="Times New Roman" w:hAnsi="Times New Roman"/>
                <w:sz w:val="24"/>
                <w:szCs w:val="24"/>
                <w:lang w:eastAsia="ru-RU"/>
              </w:rPr>
              <w:t xml:space="preserve">Активы с пониженными коэффициентами риска </w:t>
            </w:r>
          </w:p>
        </w:tc>
        <w:tc>
          <w:tcPr>
            <w:tcW w:w="1907" w:type="dxa"/>
            <w:tcBorders>
              <w:top w:val="nil"/>
              <w:left w:val="nil"/>
              <w:bottom w:val="single" w:sz="4" w:space="0" w:color="auto"/>
              <w:right w:val="single" w:sz="4" w:space="0" w:color="auto"/>
            </w:tcBorders>
            <w:noWrap/>
          </w:tcPr>
          <w:p w:rsidR="00293BD7" w:rsidRPr="003F769D" w:rsidRDefault="00293BD7" w:rsidP="00293BD7">
            <w:pPr>
              <w:spacing w:line="240" w:lineRule="auto"/>
              <w:jc w:val="center"/>
              <w:rPr>
                <w:rFonts w:ascii="Times New Roman" w:hAnsi="Times New Roman"/>
                <w:sz w:val="24"/>
                <w:szCs w:val="24"/>
              </w:rPr>
            </w:pPr>
            <w:r w:rsidRPr="003F769D">
              <w:rPr>
                <w:rFonts w:ascii="Times New Roman" w:hAnsi="Times New Roman"/>
                <w:sz w:val="24"/>
                <w:szCs w:val="24"/>
              </w:rPr>
              <w:t>2048</w:t>
            </w:r>
          </w:p>
        </w:tc>
        <w:tc>
          <w:tcPr>
            <w:tcW w:w="2020" w:type="dxa"/>
            <w:tcBorders>
              <w:top w:val="nil"/>
              <w:left w:val="nil"/>
              <w:bottom w:val="single" w:sz="4" w:space="0" w:color="auto"/>
              <w:right w:val="single" w:sz="4" w:space="0" w:color="auto"/>
            </w:tcBorders>
            <w:noWrap/>
          </w:tcPr>
          <w:p w:rsidR="00293BD7" w:rsidRPr="003F769D" w:rsidRDefault="00293BD7" w:rsidP="00293BD7">
            <w:pPr>
              <w:spacing w:line="240" w:lineRule="auto"/>
              <w:jc w:val="center"/>
              <w:rPr>
                <w:rFonts w:ascii="Times New Roman" w:hAnsi="Times New Roman"/>
                <w:sz w:val="24"/>
                <w:szCs w:val="24"/>
              </w:rPr>
            </w:pPr>
            <w:r w:rsidRPr="003F769D">
              <w:rPr>
                <w:rFonts w:ascii="Times New Roman" w:hAnsi="Times New Roman"/>
                <w:sz w:val="24"/>
                <w:szCs w:val="24"/>
              </w:rPr>
              <w:t>2040</w:t>
            </w:r>
          </w:p>
        </w:tc>
      </w:tr>
      <w:tr w:rsidR="00293BD7" w:rsidRPr="003F769D" w:rsidTr="007D1B2E">
        <w:trPr>
          <w:trHeight w:val="510"/>
        </w:trPr>
        <w:tc>
          <w:tcPr>
            <w:tcW w:w="787" w:type="dxa"/>
            <w:tcBorders>
              <w:top w:val="nil"/>
              <w:left w:val="single" w:sz="4" w:space="0" w:color="auto"/>
              <w:bottom w:val="single" w:sz="4" w:space="0" w:color="auto"/>
              <w:right w:val="single" w:sz="4" w:space="0" w:color="auto"/>
            </w:tcBorders>
            <w:noWrap/>
            <w:vAlign w:val="center"/>
          </w:tcPr>
          <w:p w:rsidR="00293BD7" w:rsidRPr="003F769D" w:rsidRDefault="00293BD7" w:rsidP="00293BD7">
            <w:pPr>
              <w:spacing w:after="0" w:line="240" w:lineRule="auto"/>
              <w:ind w:firstLine="2"/>
              <w:jc w:val="center"/>
              <w:rPr>
                <w:rFonts w:ascii="Times New Roman" w:hAnsi="Times New Roman"/>
                <w:sz w:val="24"/>
                <w:szCs w:val="24"/>
                <w:lang w:eastAsia="ru-RU"/>
              </w:rPr>
            </w:pPr>
            <w:r w:rsidRPr="003F769D">
              <w:rPr>
                <w:rFonts w:ascii="Times New Roman" w:hAnsi="Times New Roman"/>
                <w:sz w:val="24"/>
                <w:szCs w:val="24"/>
                <w:lang w:eastAsia="ru-RU"/>
              </w:rPr>
              <w:t>4</w:t>
            </w:r>
          </w:p>
        </w:tc>
        <w:tc>
          <w:tcPr>
            <w:tcW w:w="5345" w:type="dxa"/>
            <w:tcBorders>
              <w:top w:val="nil"/>
              <w:left w:val="nil"/>
              <w:bottom w:val="single" w:sz="4" w:space="0" w:color="auto"/>
              <w:right w:val="single" w:sz="4" w:space="0" w:color="auto"/>
            </w:tcBorders>
            <w:vAlign w:val="center"/>
          </w:tcPr>
          <w:p w:rsidR="00293BD7" w:rsidRPr="003F769D" w:rsidRDefault="00293BD7" w:rsidP="00293BD7">
            <w:pPr>
              <w:spacing w:after="0" w:line="240" w:lineRule="auto"/>
              <w:ind w:firstLine="23"/>
              <w:rPr>
                <w:rFonts w:ascii="Times New Roman" w:hAnsi="Times New Roman"/>
                <w:sz w:val="24"/>
                <w:szCs w:val="24"/>
                <w:lang w:eastAsia="ru-RU"/>
              </w:rPr>
            </w:pPr>
            <w:r w:rsidRPr="003F769D">
              <w:rPr>
                <w:rFonts w:ascii="Times New Roman" w:hAnsi="Times New Roman"/>
                <w:sz w:val="24"/>
                <w:szCs w:val="24"/>
                <w:lang w:eastAsia="ru-RU"/>
              </w:rPr>
              <w:t>Кредиты на потребительские цели всего,</w:t>
            </w:r>
          </w:p>
          <w:p w:rsidR="00293BD7" w:rsidRPr="003F769D" w:rsidRDefault="00293BD7" w:rsidP="00293BD7">
            <w:pPr>
              <w:spacing w:after="0" w:line="240" w:lineRule="auto"/>
              <w:ind w:firstLine="23"/>
              <w:rPr>
                <w:rFonts w:ascii="Times New Roman" w:hAnsi="Times New Roman"/>
                <w:sz w:val="24"/>
                <w:szCs w:val="24"/>
                <w:lang w:eastAsia="ru-RU"/>
              </w:rPr>
            </w:pPr>
            <w:r w:rsidRPr="003F769D">
              <w:rPr>
                <w:rFonts w:ascii="Times New Roman" w:hAnsi="Times New Roman"/>
                <w:sz w:val="24"/>
                <w:szCs w:val="24"/>
                <w:lang w:eastAsia="ru-RU"/>
              </w:rPr>
              <w:t>в том числе:</w:t>
            </w:r>
          </w:p>
        </w:tc>
        <w:tc>
          <w:tcPr>
            <w:tcW w:w="1907" w:type="dxa"/>
            <w:tcBorders>
              <w:top w:val="nil"/>
              <w:left w:val="nil"/>
              <w:bottom w:val="single" w:sz="4" w:space="0" w:color="auto"/>
              <w:right w:val="single" w:sz="4" w:space="0" w:color="auto"/>
            </w:tcBorders>
            <w:noWrap/>
          </w:tcPr>
          <w:p w:rsidR="00293BD7" w:rsidRPr="003F769D" w:rsidRDefault="00293BD7" w:rsidP="00293BD7">
            <w:pPr>
              <w:spacing w:line="240" w:lineRule="auto"/>
              <w:jc w:val="center"/>
              <w:rPr>
                <w:rFonts w:ascii="Times New Roman" w:hAnsi="Times New Roman"/>
                <w:sz w:val="24"/>
                <w:szCs w:val="24"/>
              </w:rPr>
            </w:pPr>
            <w:r w:rsidRPr="003F769D">
              <w:rPr>
                <w:rFonts w:ascii="Times New Roman" w:hAnsi="Times New Roman"/>
                <w:sz w:val="24"/>
                <w:szCs w:val="24"/>
              </w:rPr>
              <w:t>1877</w:t>
            </w:r>
          </w:p>
        </w:tc>
        <w:tc>
          <w:tcPr>
            <w:tcW w:w="2020" w:type="dxa"/>
            <w:tcBorders>
              <w:top w:val="nil"/>
              <w:left w:val="nil"/>
              <w:bottom w:val="single" w:sz="4" w:space="0" w:color="auto"/>
              <w:right w:val="single" w:sz="4" w:space="0" w:color="auto"/>
            </w:tcBorders>
            <w:noWrap/>
          </w:tcPr>
          <w:p w:rsidR="00293BD7" w:rsidRPr="003F769D" w:rsidRDefault="00293BD7" w:rsidP="00293BD7">
            <w:pPr>
              <w:spacing w:line="240" w:lineRule="auto"/>
              <w:jc w:val="center"/>
              <w:rPr>
                <w:rFonts w:ascii="Times New Roman" w:hAnsi="Times New Roman"/>
                <w:sz w:val="24"/>
                <w:szCs w:val="24"/>
              </w:rPr>
            </w:pPr>
            <w:r w:rsidRPr="003F769D">
              <w:rPr>
                <w:rFonts w:ascii="Times New Roman" w:hAnsi="Times New Roman"/>
                <w:sz w:val="24"/>
                <w:szCs w:val="24"/>
              </w:rPr>
              <w:t>1821</w:t>
            </w:r>
          </w:p>
        </w:tc>
      </w:tr>
      <w:tr w:rsidR="00293BD7" w:rsidRPr="003F769D" w:rsidTr="007D1B2E">
        <w:trPr>
          <w:trHeight w:val="255"/>
        </w:trPr>
        <w:tc>
          <w:tcPr>
            <w:tcW w:w="787" w:type="dxa"/>
            <w:tcBorders>
              <w:top w:val="nil"/>
              <w:left w:val="single" w:sz="4" w:space="0" w:color="auto"/>
              <w:bottom w:val="single" w:sz="4" w:space="0" w:color="auto"/>
              <w:right w:val="single" w:sz="4" w:space="0" w:color="auto"/>
            </w:tcBorders>
            <w:noWrap/>
            <w:vAlign w:val="center"/>
          </w:tcPr>
          <w:p w:rsidR="00293BD7" w:rsidRPr="003F769D" w:rsidRDefault="00293BD7" w:rsidP="00293BD7">
            <w:pPr>
              <w:spacing w:after="0" w:line="240" w:lineRule="auto"/>
              <w:ind w:firstLine="2"/>
              <w:jc w:val="center"/>
              <w:rPr>
                <w:rFonts w:ascii="Times New Roman" w:hAnsi="Times New Roman"/>
                <w:sz w:val="24"/>
                <w:szCs w:val="24"/>
                <w:lang w:eastAsia="ru-RU"/>
              </w:rPr>
            </w:pPr>
            <w:r w:rsidRPr="003F769D">
              <w:rPr>
                <w:rFonts w:ascii="Times New Roman" w:hAnsi="Times New Roman"/>
                <w:sz w:val="24"/>
                <w:szCs w:val="24"/>
                <w:lang w:eastAsia="ru-RU"/>
              </w:rPr>
              <w:t>4.1</w:t>
            </w:r>
          </w:p>
        </w:tc>
        <w:tc>
          <w:tcPr>
            <w:tcW w:w="5345" w:type="dxa"/>
            <w:tcBorders>
              <w:top w:val="nil"/>
              <w:left w:val="nil"/>
              <w:bottom w:val="single" w:sz="4" w:space="0" w:color="auto"/>
              <w:right w:val="single" w:sz="4" w:space="0" w:color="auto"/>
            </w:tcBorders>
            <w:vAlign w:val="center"/>
          </w:tcPr>
          <w:p w:rsidR="00293BD7" w:rsidRPr="003F769D" w:rsidRDefault="00293BD7" w:rsidP="00293BD7">
            <w:pPr>
              <w:spacing w:after="0" w:line="240" w:lineRule="auto"/>
              <w:ind w:firstLine="23"/>
              <w:rPr>
                <w:rFonts w:ascii="Times New Roman" w:hAnsi="Times New Roman"/>
                <w:sz w:val="24"/>
                <w:szCs w:val="24"/>
                <w:lang w:eastAsia="ru-RU"/>
              </w:rPr>
            </w:pPr>
            <w:r w:rsidRPr="003F769D">
              <w:rPr>
                <w:rFonts w:ascii="Times New Roman" w:hAnsi="Times New Roman"/>
                <w:sz w:val="24"/>
                <w:szCs w:val="24"/>
                <w:lang w:eastAsia="ru-RU"/>
              </w:rPr>
              <w:t>с коэффициентом риска 110%</w:t>
            </w:r>
          </w:p>
        </w:tc>
        <w:tc>
          <w:tcPr>
            <w:tcW w:w="1907" w:type="dxa"/>
            <w:tcBorders>
              <w:top w:val="nil"/>
              <w:left w:val="nil"/>
              <w:bottom w:val="single" w:sz="4" w:space="0" w:color="auto"/>
              <w:right w:val="single" w:sz="4" w:space="0" w:color="auto"/>
            </w:tcBorders>
            <w:noWrap/>
          </w:tcPr>
          <w:p w:rsidR="00293BD7" w:rsidRPr="003F769D" w:rsidRDefault="00293BD7" w:rsidP="00293BD7">
            <w:pPr>
              <w:spacing w:line="240" w:lineRule="auto"/>
              <w:jc w:val="center"/>
              <w:rPr>
                <w:rFonts w:ascii="Times New Roman" w:hAnsi="Times New Roman"/>
                <w:sz w:val="24"/>
                <w:szCs w:val="24"/>
              </w:rPr>
            </w:pPr>
            <w:r w:rsidRPr="003F769D">
              <w:rPr>
                <w:rFonts w:ascii="Times New Roman" w:hAnsi="Times New Roman"/>
                <w:sz w:val="24"/>
                <w:szCs w:val="24"/>
              </w:rPr>
              <w:t>1877</w:t>
            </w:r>
          </w:p>
        </w:tc>
        <w:tc>
          <w:tcPr>
            <w:tcW w:w="2020" w:type="dxa"/>
            <w:tcBorders>
              <w:top w:val="nil"/>
              <w:left w:val="nil"/>
              <w:bottom w:val="single" w:sz="4" w:space="0" w:color="auto"/>
              <w:right w:val="single" w:sz="4" w:space="0" w:color="auto"/>
            </w:tcBorders>
            <w:noWrap/>
          </w:tcPr>
          <w:p w:rsidR="00293BD7" w:rsidRPr="003F769D" w:rsidRDefault="00293BD7" w:rsidP="00293BD7">
            <w:pPr>
              <w:spacing w:line="240" w:lineRule="auto"/>
              <w:jc w:val="center"/>
              <w:rPr>
                <w:rFonts w:ascii="Times New Roman" w:hAnsi="Times New Roman"/>
                <w:sz w:val="24"/>
                <w:szCs w:val="24"/>
              </w:rPr>
            </w:pPr>
            <w:r w:rsidRPr="003F769D">
              <w:rPr>
                <w:rFonts w:ascii="Times New Roman" w:hAnsi="Times New Roman"/>
                <w:sz w:val="24"/>
                <w:szCs w:val="24"/>
              </w:rPr>
              <w:t>1821</w:t>
            </w:r>
          </w:p>
        </w:tc>
      </w:tr>
      <w:tr w:rsidR="00293BD7" w:rsidRPr="003F769D" w:rsidTr="007D1B2E">
        <w:trPr>
          <w:trHeight w:val="378"/>
        </w:trPr>
        <w:tc>
          <w:tcPr>
            <w:tcW w:w="787" w:type="dxa"/>
            <w:tcBorders>
              <w:top w:val="nil"/>
              <w:left w:val="single" w:sz="4" w:space="0" w:color="auto"/>
              <w:bottom w:val="single" w:sz="4" w:space="0" w:color="auto"/>
              <w:right w:val="single" w:sz="4" w:space="0" w:color="auto"/>
            </w:tcBorders>
            <w:noWrap/>
            <w:vAlign w:val="center"/>
          </w:tcPr>
          <w:p w:rsidR="00293BD7" w:rsidRPr="003F769D" w:rsidRDefault="00293BD7" w:rsidP="00293BD7">
            <w:pPr>
              <w:spacing w:after="0" w:line="240" w:lineRule="auto"/>
              <w:ind w:firstLine="2"/>
              <w:jc w:val="center"/>
              <w:rPr>
                <w:rFonts w:ascii="Times New Roman" w:hAnsi="Times New Roman"/>
                <w:sz w:val="24"/>
                <w:szCs w:val="24"/>
                <w:lang w:eastAsia="ru-RU"/>
              </w:rPr>
            </w:pPr>
            <w:r w:rsidRPr="003F769D">
              <w:rPr>
                <w:rFonts w:ascii="Times New Roman" w:hAnsi="Times New Roman"/>
                <w:sz w:val="24"/>
                <w:szCs w:val="24"/>
                <w:lang w:eastAsia="ru-RU"/>
              </w:rPr>
              <w:t>4.2</w:t>
            </w:r>
          </w:p>
        </w:tc>
        <w:tc>
          <w:tcPr>
            <w:tcW w:w="5345" w:type="dxa"/>
            <w:tcBorders>
              <w:top w:val="nil"/>
              <w:left w:val="nil"/>
              <w:bottom w:val="single" w:sz="4" w:space="0" w:color="auto"/>
              <w:right w:val="single" w:sz="4" w:space="0" w:color="auto"/>
            </w:tcBorders>
            <w:vAlign w:val="center"/>
          </w:tcPr>
          <w:p w:rsidR="00293BD7" w:rsidRPr="003F769D" w:rsidRDefault="00293BD7" w:rsidP="00293BD7">
            <w:pPr>
              <w:spacing w:after="0" w:line="240" w:lineRule="auto"/>
              <w:ind w:firstLine="23"/>
              <w:rPr>
                <w:rFonts w:ascii="Times New Roman" w:hAnsi="Times New Roman"/>
                <w:sz w:val="24"/>
                <w:szCs w:val="24"/>
                <w:lang w:eastAsia="ru-RU"/>
              </w:rPr>
            </w:pPr>
            <w:r w:rsidRPr="003F769D">
              <w:rPr>
                <w:rFonts w:ascii="Times New Roman" w:hAnsi="Times New Roman"/>
                <w:sz w:val="24"/>
                <w:szCs w:val="24"/>
                <w:lang w:eastAsia="ru-RU"/>
              </w:rPr>
              <w:t>с коэффициентом риска 140%</w:t>
            </w:r>
          </w:p>
        </w:tc>
        <w:tc>
          <w:tcPr>
            <w:tcW w:w="1907" w:type="dxa"/>
            <w:tcBorders>
              <w:top w:val="nil"/>
              <w:left w:val="nil"/>
              <w:bottom w:val="single" w:sz="4" w:space="0" w:color="auto"/>
              <w:right w:val="single" w:sz="4" w:space="0" w:color="auto"/>
            </w:tcBorders>
            <w:noWrap/>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0</w:t>
            </w:r>
          </w:p>
        </w:tc>
        <w:tc>
          <w:tcPr>
            <w:tcW w:w="2020" w:type="dxa"/>
            <w:tcBorders>
              <w:top w:val="nil"/>
              <w:left w:val="nil"/>
              <w:bottom w:val="single" w:sz="4" w:space="0" w:color="auto"/>
              <w:right w:val="single" w:sz="4" w:space="0" w:color="auto"/>
            </w:tcBorders>
            <w:noWrap/>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0</w:t>
            </w:r>
          </w:p>
        </w:tc>
      </w:tr>
      <w:tr w:rsidR="00293BD7" w:rsidRPr="003F769D" w:rsidTr="007D1B2E">
        <w:trPr>
          <w:trHeight w:val="395"/>
        </w:trPr>
        <w:tc>
          <w:tcPr>
            <w:tcW w:w="787" w:type="dxa"/>
            <w:tcBorders>
              <w:top w:val="nil"/>
              <w:left w:val="single" w:sz="4" w:space="0" w:color="auto"/>
              <w:bottom w:val="single" w:sz="4" w:space="0" w:color="auto"/>
              <w:right w:val="single" w:sz="4" w:space="0" w:color="auto"/>
            </w:tcBorders>
            <w:noWrap/>
            <w:vAlign w:val="center"/>
          </w:tcPr>
          <w:p w:rsidR="00293BD7" w:rsidRPr="003F769D" w:rsidRDefault="00293BD7" w:rsidP="00293BD7">
            <w:pPr>
              <w:spacing w:after="0" w:line="240" w:lineRule="auto"/>
              <w:ind w:firstLine="2"/>
              <w:jc w:val="center"/>
              <w:rPr>
                <w:rFonts w:ascii="Times New Roman" w:hAnsi="Times New Roman"/>
                <w:sz w:val="24"/>
                <w:szCs w:val="24"/>
                <w:lang w:eastAsia="ru-RU"/>
              </w:rPr>
            </w:pPr>
            <w:r w:rsidRPr="003F769D">
              <w:rPr>
                <w:rFonts w:ascii="Times New Roman" w:hAnsi="Times New Roman"/>
                <w:sz w:val="24"/>
                <w:szCs w:val="24"/>
                <w:lang w:eastAsia="ru-RU"/>
              </w:rPr>
              <w:t>4.3</w:t>
            </w:r>
          </w:p>
        </w:tc>
        <w:tc>
          <w:tcPr>
            <w:tcW w:w="5345" w:type="dxa"/>
            <w:tcBorders>
              <w:top w:val="nil"/>
              <w:left w:val="nil"/>
              <w:bottom w:val="single" w:sz="4" w:space="0" w:color="auto"/>
              <w:right w:val="single" w:sz="4" w:space="0" w:color="auto"/>
            </w:tcBorders>
            <w:vAlign w:val="center"/>
          </w:tcPr>
          <w:p w:rsidR="00293BD7" w:rsidRPr="003F769D" w:rsidRDefault="00293BD7" w:rsidP="00293BD7">
            <w:pPr>
              <w:spacing w:after="0" w:line="240" w:lineRule="auto"/>
              <w:ind w:firstLine="23"/>
              <w:rPr>
                <w:rFonts w:ascii="Times New Roman" w:hAnsi="Times New Roman"/>
                <w:sz w:val="24"/>
                <w:szCs w:val="24"/>
                <w:lang w:eastAsia="ru-RU"/>
              </w:rPr>
            </w:pPr>
            <w:r w:rsidRPr="003F769D">
              <w:rPr>
                <w:rFonts w:ascii="Times New Roman" w:hAnsi="Times New Roman"/>
                <w:sz w:val="24"/>
                <w:szCs w:val="24"/>
                <w:lang w:eastAsia="ru-RU"/>
              </w:rPr>
              <w:t>с коэффициентом риска 170%</w:t>
            </w:r>
          </w:p>
        </w:tc>
        <w:tc>
          <w:tcPr>
            <w:tcW w:w="1907" w:type="dxa"/>
            <w:tcBorders>
              <w:top w:val="nil"/>
              <w:left w:val="nil"/>
              <w:bottom w:val="single" w:sz="4" w:space="0" w:color="auto"/>
              <w:right w:val="single" w:sz="4" w:space="0" w:color="auto"/>
            </w:tcBorders>
            <w:noWrap/>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0</w:t>
            </w:r>
          </w:p>
        </w:tc>
        <w:tc>
          <w:tcPr>
            <w:tcW w:w="2020" w:type="dxa"/>
            <w:tcBorders>
              <w:top w:val="nil"/>
              <w:left w:val="nil"/>
              <w:bottom w:val="single" w:sz="4" w:space="0" w:color="auto"/>
              <w:right w:val="single" w:sz="4" w:space="0" w:color="auto"/>
            </w:tcBorders>
            <w:noWrap/>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0</w:t>
            </w:r>
          </w:p>
        </w:tc>
      </w:tr>
    </w:tbl>
    <w:p w:rsidR="00293BD7" w:rsidRPr="003F769D" w:rsidRDefault="00293BD7" w:rsidP="00293BD7">
      <w:pPr>
        <w:pStyle w:val="ConsNonformat"/>
        <w:ind w:right="-7" w:firstLine="440"/>
        <w:jc w:val="both"/>
        <w:rPr>
          <w:rFonts w:ascii="Times New Roman" w:hAnsi="Times New Roman" w:cs="Times New Roman"/>
          <w:sz w:val="24"/>
          <w:szCs w:val="24"/>
        </w:rPr>
      </w:pPr>
    </w:p>
    <w:p w:rsidR="00293BD7" w:rsidRPr="003F769D" w:rsidRDefault="00293BD7" w:rsidP="00293BD7">
      <w:pPr>
        <w:autoSpaceDE w:val="0"/>
        <w:autoSpaceDN w:val="0"/>
        <w:adjustRightInd w:val="0"/>
        <w:spacing w:after="0" w:line="240" w:lineRule="auto"/>
        <w:jc w:val="both"/>
        <w:rPr>
          <w:rFonts w:ascii="Times New Roman" w:hAnsi="Times New Roman"/>
          <w:sz w:val="24"/>
          <w:szCs w:val="24"/>
        </w:rPr>
      </w:pPr>
    </w:p>
    <w:p w:rsidR="00293BD7" w:rsidRPr="003F769D" w:rsidRDefault="00293BD7" w:rsidP="00293BD7">
      <w:pPr>
        <w:spacing w:after="120" w:line="240" w:lineRule="auto"/>
        <w:ind w:right="-7" w:firstLine="440"/>
        <w:jc w:val="both"/>
        <w:rPr>
          <w:rFonts w:ascii="Times New Roman" w:hAnsi="Times New Roman"/>
          <w:sz w:val="24"/>
          <w:szCs w:val="24"/>
        </w:rPr>
      </w:pPr>
      <w:r w:rsidRPr="003F769D">
        <w:rPr>
          <w:rFonts w:ascii="Times New Roman" w:hAnsi="Times New Roman"/>
          <w:sz w:val="24"/>
          <w:szCs w:val="24"/>
        </w:rPr>
        <w:lastRenderedPageBreak/>
        <w:t xml:space="preserve">Ниже представлена информация о результатах классификации активов по категориям качества в соответствии с Положением Банка России № 590-П и Положением Банка России № 611-П по состоянию на 01.01.2019г. и 01.01.2018г.  Данные приведены по форме 0409115 «Информация о качестве активов кредитной организации».  </w:t>
      </w:r>
    </w:p>
    <w:p w:rsidR="00293BD7" w:rsidRPr="003F769D" w:rsidRDefault="00293BD7" w:rsidP="00293BD7">
      <w:pPr>
        <w:spacing w:after="0" w:line="240" w:lineRule="auto"/>
        <w:ind w:right="-7" w:firstLine="440"/>
        <w:jc w:val="center"/>
        <w:rPr>
          <w:rFonts w:ascii="Times New Roman" w:eastAsia="Times New Roman" w:hAnsi="Times New Roman"/>
          <w:sz w:val="24"/>
          <w:szCs w:val="24"/>
          <w:lang w:eastAsia="ru-RU"/>
        </w:rPr>
      </w:pPr>
      <w:r w:rsidRPr="003F769D">
        <w:rPr>
          <w:rFonts w:ascii="Times New Roman" w:eastAsia="Times New Roman" w:hAnsi="Times New Roman"/>
          <w:sz w:val="24"/>
          <w:szCs w:val="24"/>
          <w:lang w:val="x-none" w:eastAsia="ru-RU"/>
        </w:rPr>
        <w:t>Классификация активов по категориям качества по состоянию на 01.</w:t>
      </w:r>
      <w:r w:rsidRPr="003F769D">
        <w:rPr>
          <w:rFonts w:ascii="Times New Roman" w:eastAsia="Times New Roman" w:hAnsi="Times New Roman"/>
          <w:sz w:val="24"/>
          <w:szCs w:val="24"/>
          <w:lang w:eastAsia="ru-RU"/>
        </w:rPr>
        <w:t>01</w:t>
      </w:r>
      <w:r w:rsidRPr="003F769D">
        <w:rPr>
          <w:rFonts w:ascii="Times New Roman" w:eastAsia="Times New Roman" w:hAnsi="Times New Roman"/>
          <w:sz w:val="24"/>
          <w:szCs w:val="24"/>
          <w:lang w:val="x-none" w:eastAsia="ru-RU"/>
        </w:rPr>
        <w:t>.201</w:t>
      </w:r>
      <w:r w:rsidRPr="003F769D">
        <w:rPr>
          <w:rFonts w:ascii="Times New Roman" w:eastAsia="Times New Roman" w:hAnsi="Times New Roman"/>
          <w:sz w:val="24"/>
          <w:szCs w:val="24"/>
          <w:lang w:eastAsia="ru-RU"/>
        </w:rPr>
        <w:t>9</w:t>
      </w:r>
      <w:r w:rsidRPr="003F769D">
        <w:rPr>
          <w:rFonts w:ascii="Times New Roman" w:eastAsia="Times New Roman" w:hAnsi="Times New Roman"/>
          <w:sz w:val="24"/>
          <w:szCs w:val="24"/>
          <w:lang w:val="x-none" w:eastAsia="ru-RU"/>
        </w:rPr>
        <w:t> г.</w:t>
      </w:r>
    </w:p>
    <w:p w:rsidR="00293BD7" w:rsidRPr="003F769D" w:rsidRDefault="00293BD7" w:rsidP="00293BD7">
      <w:pPr>
        <w:spacing w:after="0" w:line="240" w:lineRule="auto"/>
        <w:ind w:right="-7" w:firstLine="440"/>
        <w:jc w:val="center"/>
        <w:rPr>
          <w:rFonts w:ascii="Times New Roman" w:eastAsia="Times New Roman" w:hAnsi="Times New Roman"/>
          <w:sz w:val="24"/>
          <w:szCs w:val="24"/>
          <w:lang w:eastAsia="ru-RU"/>
        </w:rPr>
      </w:pPr>
    </w:p>
    <w:p w:rsidR="00293BD7" w:rsidRPr="003F769D" w:rsidRDefault="00293BD7" w:rsidP="00293BD7">
      <w:pPr>
        <w:spacing w:after="120" w:line="240" w:lineRule="auto"/>
        <w:ind w:right="-7" w:firstLine="440"/>
        <w:jc w:val="right"/>
        <w:rPr>
          <w:rFonts w:ascii="Times New Roman" w:hAnsi="Times New Roman"/>
          <w:sz w:val="24"/>
          <w:szCs w:val="24"/>
        </w:rPr>
      </w:pPr>
      <w:r w:rsidRPr="003F769D">
        <w:rPr>
          <w:rFonts w:ascii="Times New Roman" w:hAnsi="Times New Roman"/>
          <w:sz w:val="24"/>
          <w:szCs w:val="24"/>
        </w:rPr>
        <w:t xml:space="preserve">Таблица </w:t>
      </w:r>
      <w:r w:rsidR="00056F72">
        <w:rPr>
          <w:rFonts w:ascii="Times New Roman" w:hAnsi="Times New Roman"/>
          <w:sz w:val="24"/>
          <w:szCs w:val="24"/>
        </w:rPr>
        <w:t>4</w:t>
      </w:r>
      <w:r w:rsidR="00170C54">
        <w:rPr>
          <w:rFonts w:ascii="Times New Roman" w:hAnsi="Times New Roman"/>
          <w:sz w:val="24"/>
          <w:szCs w:val="24"/>
        </w:rPr>
        <w:t>4</w:t>
      </w:r>
    </w:p>
    <w:p w:rsidR="00293BD7" w:rsidRPr="003F769D" w:rsidRDefault="00293BD7" w:rsidP="00293BD7">
      <w:pPr>
        <w:spacing w:after="0" w:line="240" w:lineRule="auto"/>
        <w:ind w:right="-7" w:firstLine="440"/>
        <w:jc w:val="both"/>
        <w:rPr>
          <w:rFonts w:ascii="Times New Roman" w:eastAsia="Times New Roman" w:hAnsi="Times New Roman"/>
          <w:sz w:val="24"/>
          <w:szCs w:val="24"/>
          <w:lang w:eastAsia="ru-RU"/>
        </w:rPr>
      </w:pPr>
    </w:p>
    <w:tbl>
      <w:tblPr>
        <w:tblW w:w="1008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9"/>
        <w:gridCol w:w="2701"/>
        <w:gridCol w:w="1210"/>
        <w:gridCol w:w="1130"/>
        <w:gridCol w:w="1260"/>
        <w:gridCol w:w="1080"/>
        <w:gridCol w:w="1080"/>
        <w:gridCol w:w="1080"/>
      </w:tblGrid>
      <w:tr w:rsidR="00293BD7" w:rsidRPr="003F769D" w:rsidTr="007D1B2E">
        <w:trPr>
          <w:cantSplit/>
          <w:trHeight w:val="281"/>
          <w:tblHeader/>
        </w:trPr>
        <w:tc>
          <w:tcPr>
            <w:tcW w:w="539" w:type="dxa"/>
            <w:vMerge w:val="restart"/>
            <w:tcBorders>
              <w:top w:val="single" w:sz="4" w:space="0" w:color="000000"/>
              <w:left w:val="single" w:sz="4" w:space="0" w:color="000000"/>
              <w:bottom w:val="single" w:sz="4" w:space="0" w:color="000000"/>
              <w:right w:val="single" w:sz="4" w:space="0" w:color="000000"/>
            </w:tcBorders>
            <w:vAlign w:val="center"/>
            <w:hideMark/>
          </w:tcPr>
          <w:p w:rsidR="00293BD7" w:rsidRPr="003F769D" w:rsidRDefault="00293BD7" w:rsidP="00293BD7">
            <w:pPr>
              <w:spacing w:after="0" w:line="240" w:lineRule="auto"/>
              <w:jc w:val="center"/>
              <w:rPr>
                <w:rFonts w:ascii="Times New Roman" w:hAnsi="Times New Roman"/>
                <w:b/>
                <w:sz w:val="24"/>
                <w:szCs w:val="24"/>
                <w:lang w:eastAsia="ru-RU"/>
              </w:rPr>
            </w:pPr>
            <w:r w:rsidRPr="003F769D">
              <w:rPr>
                <w:rFonts w:ascii="Times New Roman" w:hAnsi="Times New Roman"/>
                <w:b/>
                <w:sz w:val="24"/>
                <w:szCs w:val="24"/>
                <w:lang w:eastAsia="ru-RU"/>
              </w:rPr>
              <w:t>№ п/п</w:t>
            </w:r>
          </w:p>
        </w:tc>
        <w:tc>
          <w:tcPr>
            <w:tcW w:w="2701" w:type="dxa"/>
            <w:vMerge w:val="restart"/>
            <w:tcBorders>
              <w:top w:val="single" w:sz="4" w:space="0" w:color="000000"/>
              <w:left w:val="single" w:sz="4" w:space="0" w:color="000000"/>
              <w:bottom w:val="single" w:sz="4" w:space="0" w:color="000000"/>
              <w:right w:val="single" w:sz="4" w:space="0" w:color="000000"/>
            </w:tcBorders>
            <w:vAlign w:val="center"/>
            <w:hideMark/>
          </w:tcPr>
          <w:p w:rsidR="00293BD7" w:rsidRPr="003F769D" w:rsidRDefault="00293BD7" w:rsidP="00293BD7">
            <w:pPr>
              <w:spacing w:after="0" w:line="240" w:lineRule="auto"/>
              <w:jc w:val="center"/>
              <w:rPr>
                <w:rFonts w:ascii="Times New Roman" w:eastAsia="Times New Roman" w:hAnsi="Times New Roman"/>
                <w:b/>
                <w:sz w:val="24"/>
                <w:szCs w:val="24"/>
                <w:lang w:val="x-none" w:eastAsia="ru-RU"/>
              </w:rPr>
            </w:pPr>
            <w:r w:rsidRPr="003F769D">
              <w:rPr>
                <w:rFonts w:ascii="Times New Roman" w:eastAsia="Times New Roman" w:hAnsi="Times New Roman"/>
                <w:b/>
                <w:sz w:val="24"/>
                <w:szCs w:val="24"/>
                <w:lang w:val="x-none" w:eastAsia="ru-RU"/>
              </w:rPr>
              <w:t>Вид актива</w:t>
            </w:r>
          </w:p>
        </w:tc>
        <w:tc>
          <w:tcPr>
            <w:tcW w:w="1210" w:type="dxa"/>
            <w:vMerge w:val="restart"/>
            <w:tcBorders>
              <w:top w:val="single" w:sz="4" w:space="0" w:color="000000"/>
              <w:left w:val="single" w:sz="4" w:space="0" w:color="000000"/>
              <w:bottom w:val="single" w:sz="4" w:space="0" w:color="000000"/>
              <w:right w:val="single" w:sz="4" w:space="0" w:color="000000"/>
            </w:tcBorders>
            <w:vAlign w:val="center"/>
            <w:hideMark/>
          </w:tcPr>
          <w:p w:rsidR="00293BD7" w:rsidRPr="003F769D" w:rsidRDefault="00293BD7" w:rsidP="00293BD7">
            <w:pPr>
              <w:spacing w:after="0" w:line="240" w:lineRule="auto"/>
              <w:jc w:val="center"/>
              <w:rPr>
                <w:rFonts w:ascii="Times New Roman" w:eastAsia="Times New Roman" w:hAnsi="Times New Roman"/>
                <w:b/>
                <w:sz w:val="24"/>
                <w:szCs w:val="24"/>
                <w:lang w:val="x-none" w:eastAsia="ru-RU"/>
              </w:rPr>
            </w:pPr>
            <w:r w:rsidRPr="003F769D">
              <w:rPr>
                <w:rFonts w:ascii="Times New Roman" w:eastAsia="Times New Roman" w:hAnsi="Times New Roman"/>
                <w:b/>
                <w:sz w:val="24"/>
                <w:szCs w:val="24"/>
                <w:lang w:val="x-none" w:eastAsia="ru-RU"/>
              </w:rPr>
              <w:t>Сумма требо-вания, тыс. руб.</w:t>
            </w:r>
          </w:p>
        </w:tc>
        <w:tc>
          <w:tcPr>
            <w:tcW w:w="5630" w:type="dxa"/>
            <w:gridSpan w:val="5"/>
            <w:tcBorders>
              <w:top w:val="single" w:sz="4" w:space="0" w:color="000000"/>
              <w:left w:val="single" w:sz="4" w:space="0" w:color="000000"/>
              <w:bottom w:val="single" w:sz="4" w:space="0" w:color="000000"/>
              <w:right w:val="single" w:sz="4" w:space="0" w:color="000000"/>
            </w:tcBorders>
            <w:vAlign w:val="center"/>
            <w:hideMark/>
          </w:tcPr>
          <w:p w:rsidR="00293BD7" w:rsidRPr="003F769D" w:rsidRDefault="00293BD7" w:rsidP="00293BD7">
            <w:pPr>
              <w:tabs>
                <w:tab w:val="left" w:pos="849"/>
                <w:tab w:val="left" w:pos="1854"/>
              </w:tabs>
              <w:spacing w:after="0" w:line="240" w:lineRule="auto"/>
              <w:jc w:val="center"/>
              <w:rPr>
                <w:rFonts w:ascii="Times New Roman" w:eastAsia="Times New Roman" w:hAnsi="Times New Roman"/>
                <w:b/>
                <w:sz w:val="24"/>
                <w:szCs w:val="24"/>
                <w:lang w:val="en-US" w:eastAsia="ru-RU"/>
              </w:rPr>
            </w:pPr>
            <w:r w:rsidRPr="003F769D">
              <w:rPr>
                <w:rFonts w:ascii="Times New Roman" w:eastAsia="Times New Roman" w:hAnsi="Times New Roman"/>
                <w:b/>
                <w:sz w:val="24"/>
                <w:szCs w:val="24"/>
                <w:lang w:val="en-US" w:eastAsia="ru-RU"/>
              </w:rPr>
              <w:t>Категория качества</w:t>
            </w:r>
          </w:p>
        </w:tc>
      </w:tr>
      <w:tr w:rsidR="00293BD7" w:rsidRPr="003F769D" w:rsidTr="007D1B2E">
        <w:trPr>
          <w:cantSplit/>
          <w:trHeight w:val="281"/>
          <w:tblHeader/>
        </w:trPr>
        <w:tc>
          <w:tcPr>
            <w:tcW w:w="539" w:type="dxa"/>
            <w:vMerge/>
            <w:tcBorders>
              <w:top w:val="single" w:sz="4" w:space="0" w:color="000000"/>
              <w:left w:val="single" w:sz="4" w:space="0" w:color="000000"/>
              <w:bottom w:val="single" w:sz="4" w:space="0" w:color="000000"/>
              <w:right w:val="single" w:sz="4" w:space="0" w:color="000000"/>
            </w:tcBorders>
            <w:vAlign w:val="center"/>
            <w:hideMark/>
          </w:tcPr>
          <w:p w:rsidR="00293BD7" w:rsidRPr="003F769D" w:rsidRDefault="00293BD7" w:rsidP="00293BD7">
            <w:pPr>
              <w:spacing w:after="0" w:line="240" w:lineRule="auto"/>
              <w:rPr>
                <w:rFonts w:ascii="Times New Roman" w:hAnsi="Times New Roman"/>
                <w:b/>
                <w:sz w:val="24"/>
                <w:szCs w:val="24"/>
                <w:lang w:eastAsia="ru-RU"/>
              </w:rPr>
            </w:pPr>
          </w:p>
        </w:tc>
        <w:tc>
          <w:tcPr>
            <w:tcW w:w="2701" w:type="dxa"/>
            <w:vMerge/>
            <w:tcBorders>
              <w:top w:val="single" w:sz="4" w:space="0" w:color="000000"/>
              <w:left w:val="single" w:sz="4" w:space="0" w:color="000000"/>
              <w:bottom w:val="single" w:sz="4" w:space="0" w:color="000000"/>
              <w:right w:val="single" w:sz="4" w:space="0" w:color="000000"/>
            </w:tcBorders>
            <w:vAlign w:val="center"/>
            <w:hideMark/>
          </w:tcPr>
          <w:p w:rsidR="00293BD7" w:rsidRPr="003F769D" w:rsidRDefault="00293BD7" w:rsidP="00293BD7">
            <w:pPr>
              <w:spacing w:after="0" w:line="240" w:lineRule="auto"/>
              <w:rPr>
                <w:rFonts w:ascii="Times New Roman" w:eastAsia="Times New Roman" w:hAnsi="Times New Roman"/>
                <w:b/>
                <w:sz w:val="24"/>
                <w:szCs w:val="24"/>
                <w:lang w:val="x-none" w:eastAsia="ru-RU"/>
              </w:rPr>
            </w:pPr>
          </w:p>
        </w:tc>
        <w:tc>
          <w:tcPr>
            <w:tcW w:w="1210" w:type="dxa"/>
            <w:vMerge/>
            <w:tcBorders>
              <w:top w:val="single" w:sz="4" w:space="0" w:color="000000"/>
              <w:left w:val="single" w:sz="4" w:space="0" w:color="000000"/>
              <w:bottom w:val="single" w:sz="4" w:space="0" w:color="000000"/>
              <w:right w:val="single" w:sz="4" w:space="0" w:color="000000"/>
            </w:tcBorders>
            <w:vAlign w:val="center"/>
            <w:hideMark/>
          </w:tcPr>
          <w:p w:rsidR="00293BD7" w:rsidRPr="003F769D" w:rsidRDefault="00293BD7" w:rsidP="00293BD7">
            <w:pPr>
              <w:spacing w:after="0" w:line="240" w:lineRule="auto"/>
              <w:rPr>
                <w:rFonts w:ascii="Times New Roman" w:eastAsia="Times New Roman" w:hAnsi="Times New Roman"/>
                <w:b/>
                <w:sz w:val="24"/>
                <w:szCs w:val="24"/>
                <w:lang w:val="x-none" w:eastAsia="ru-RU"/>
              </w:rPr>
            </w:pPr>
          </w:p>
        </w:tc>
        <w:tc>
          <w:tcPr>
            <w:tcW w:w="1130" w:type="dxa"/>
            <w:tcBorders>
              <w:top w:val="single" w:sz="4" w:space="0" w:color="000000"/>
              <w:left w:val="single" w:sz="4" w:space="0" w:color="000000"/>
              <w:bottom w:val="single" w:sz="4" w:space="0" w:color="000000"/>
              <w:right w:val="single" w:sz="4" w:space="0" w:color="000000"/>
            </w:tcBorders>
            <w:vAlign w:val="center"/>
            <w:hideMark/>
          </w:tcPr>
          <w:p w:rsidR="00293BD7" w:rsidRPr="003F769D" w:rsidRDefault="00293BD7" w:rsidP="00293BD7">
            <w:pPr>
              <w:spacing w:after="0" w:line="240" w:lineRule="auto"/>
              <w:jc w:val="center"/>
              <w:rPr>
                <w:rFonts w:ascii="Times New Roman" w:eastAsia="Times New Roman" w:hAnsi="Times New Roman"/>
                <w:b/>
                <w:sz w:val="24"/>
                <w:szCs w:val="24"/>
                <w:lang w:val="en-US" w:eastAsia="ru-RU"/>
              </w:rPr>
            </w:pPr>
            <w:r w:rsidRPr="003F769D">
              <w:rPr>
                <w:rFonts w:ascii="Times New Roman" w:eastAsia="Times New Roman" w:hAnsi="Times New Roman"/>
                <w:b/>
                <w:sz w:val="24"/>
                <w:szCs w:val="24"/>
                <w:lang w:val="en-US" w:eastAsia="ru-RU"/>
              </w:rPr>
              <w:t>1</w:t>
            </w:r>
          </w:p>
        </w:tc>
        <w:tc>
          <w:tcPr>
            <w:tcW w:w="1260" w:type="dxa"/>
            <w:tcBorders>
              <w:top w:val="single" w:sz="4" w:space="0" w:color="000000"/>
              <w:left w:val="single" w:sz="4" w:space="0" w:color="000000"/>
              <w:bottom w:val="single" w:sz="4" w:space="0" w:color="000000"/>
              <w:right w:val="single" w:sz="4" w:space="0" w:color="000000"/>
            </w:tcBorders>
            <w:vAlign w:val="center"/>
            <w:hideMark/>
          </w:tcPr>
          <w:p w:rsidR="00293BD7" w:rsidRPr="003F769D" w:rsidRDefault="00293BD7" w:rsidP="00293BD7">
            <w:pPr>
              <w:spacing w:after="0" w:line="240" w:lineRule="auto"/>
              <w:jc w:val="center"/>
              <w:rPr>
                <w:rFonts w:ascii="Times New Roman" w:eastAsia="Times New Roman" w:hAnsi="Times New Roman"/>
                <w:b/>
                <w:sz w:val="24"/>
                <w:szCs w:val="24"/>
                <w:lang w:val="en-US" w:eastAsia="ru-RU"/>
              </w:rPr>
            </w:pPr>
            <w:r w:rsidRPr="003F769D">
              <w:rPr>
                <w:rFonts w:ascii="Times New Roman" w:eastAsia="Times New Roman" w:hAnsi="Times New Roman"/>
                <w:b/>
                <w:sz w:val="24"/>
                <w:szCs w:val="24"/>
                <w:lang w:val="en-US" w:eastAsia="ru-RU"/>
              </w:rPr>
              <w:t>2</w:t>
            </w: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293BD7" w:rsidRPr="003F769D" w:rsidRDefault="00293BD7" w:rsidP="00293BD7">
            <w:pPr>
              <w:spacing w:after="0" w:line="240" w:lineRule="auto"/>
              <w:jc w:val="center"/>
              <w:rPr>
                <w:rFonts w:ascii="Times New Roman" w:eastAsia="Times New Roman" w:hAnsi="Times New Roman"/>
                <w:b/>
                <w:sz w:val="24"/>
                <w:szCs w:val="24"/>
                <w:lang w:val="en-US" w:eastAsia="ru-RU"/>
              </w:rPr>
            </w:pPr>
            <w:r w:rsidRPr="003F769D">
              <w:rPr>
                <w:rFonts w:ascii="Times New Roman" w:eastAsia="Times New Roman" w:hAnsi="Times New Roman"/>
                <w:b/>
                <w:sz w:val="24"/>
                <w:szCs w:val="24"/>
                <w:lang w:val="en-US" w:eastAsia="ru-RU"/>
              </w:rPr>
              <w:t>3</w:t>
            </w: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293BD7" w:rsidRPr="003F769D" w:rsidRDefault="00293BD7" w:rsidP="00293BD7">
            <w:pPr>
              <w:spacing w:after="0" w:line="240" w:lineRule="auto"/>
              <w:jc w:val="center"/>
              <w:rPr>
                <w:rFonts w:ascii="Times New Roman" w:eastAsia="Times New Roman" w:hAnsi="Times New Roman"/>
                <w:b/>
                <w:sz w:val="24"/>
                <w:szCs w:val="24"/>
                <w:lang w:val="en-US" w:eastAsia="ru-RU"/>
              </w:rPr>
            </w:pPr>
            <w:r w:rsidRPr="003F769D">
              <w:rPr>
                <w:rFonts w:ascii="Times New Roman" w:eastAsia="Times New Roman" w:hAnsi="Times New Roman"/>
                <w:b/>
                <w:sz w:val="24"/>
                <w:szCs w:val="24"/>
                <w:lang w:val="en-US" w:eastAsia="ru-RU"/>
              </w:rPr>
              <w:t>4</w:t>
            </w: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293BD7" w:rsidRPr="003F769D" w:rsidRDefault="00293BD7" w:rsidP="00293BD7">
            <w:pPr>
              <w:spacing w:after="0" w:line="240" w:lineRule="auto"/>
              <w:jc w:val="center"/>
              <w:rPr>
                <w:rFonts w:ascii="Times New Roman" w:eastAsia="Times New Roman" w:hAnsi="Times New Roman"/>
                <w:b/>
                <w:sz w:val="24"/>
                <w:szCs w:val="24"/>
                <w:lang w:val="en-US" w:eastAsia="ru-RU"/>
              </w:rPr>
            </w:pPr>
            <w:r w:rsidRPr="003F769D">
              <w:rPr>
                <w:rFonts w:ascii="Times New Roman" w:eastAsia="Times New Roman" w:hAnsi="Times New Roman"/>
                <w:b/>
                <w:sz w:val="24"/>
                <w:szCs w:val="24"/>
                <w:lang w:val="en-US" w:eastAsia="ru-RU"/>
              </w:rPr>
              <w:t>5</w:t>
            </w:r>
          </w:p>
        </w:tc>
      </w:tr>
      <w:tr w:rsidR="00293BD7" w:rsidRPr="003F769D" w:rsidTr="007D1B2E">
        <w:trPr>
          <w:trHeight w:val="281"/>
        </w:trPr>
        <w:tc>
          <w:tcPr>
            <w:tcW w:w="539" w:type="dxa"/>
            <w:tcBorders>
              <w:top w:val="single" w:sz="4" w:space="0" w:color="000000"/>
              <w:left w:val="single" w:sz="4" w:space="0" w:color="000000"/>
              <w:bottom w:val="single" w:sz="4" w:space="0" w:color="000000"/>
              <w:right w:val="single" w:sz="4" w:space="0" w:color="000000"/>
            </w:tcBorders>
            <w:vAlign w:val="center"/>
            <w:hideMark/>
          </w:tcPr>
          <w:p w:rsidR="00293BD7" w:rsidRPr="003F769D" w:rsidRDefault="00293BD7" w:rsidP="00293BD7">
            <w:pPr>
              <w:spacing w:after="0" w:line="240" w:lineRule="auto"/>
              <w:jc w:val="center"/>
              <w:rPr>
                <w:rFonts w:ascii="Times New Roman" w:eastAsia="Times New Roman" w:hAnsi="Times New Roman"/>
                <w:sz w:val="24"/>
                <w:szCs w:val="24"/>
                <w:lang w:val="x-none" w:eastAsia="ru-RU"/>
              </w:rPr>
            </w:pPr>
            <w:r w:rsidRPr="003F769D">
              <w:rPr>
                <w:rFonts w:ascii="Times New Roman" w:eastAsia="Times New Roman" w:hAnsi="Times New Roman"/>
                <w:sz w:val="24"/>
                <w:szCs w:val="24"/>
                <w:lang w:val="x-none" w:eastAsia="ru-RU"/>
              </w:rPr>
              <w:t>1</w:t>
            </w:r>
          </w:p>
        </w:tc>
        <w:tc>
          <w:tcPr>
            <w:tcW w:w="2701" w:type="dxa"/>
            <w:tcBorders>
              <w:top w:val="single" w:sz="4" w:space="0" w:color="000000"/>
              <w:left w:val="single" w:sz="4" w:space="0" w:color="000000"/>
              <w:bottom w:val="single" w:sz="4" w:space="0" w:color="000000"/>
              <w:right w:val="single" w:sz="4" w:space="0" w:color="000000"/>
            </w:tcBorders>
            <w:vAlign w:val="center"/>
            <w:hideMark/>
          </w:tcPr>
          <w:p w:rsidR="00293BD7" w:rsidRPr="003F769D" w:rsidRDefault="00293BD7" w:rsidP="00293BD7">
            <w:pPr>
              <w:spacing w:after="0" w:line="240" w:lineRule="auto"/>
              <w:jc w:val="center"/>
              <w:rPr>
                <w:rFonts w:ascii="Times New Roman" w:eastAsia="Times New Roman" w:hAnsi="Times New Roman"/>
                <w:sz w:val="24"/>
                <w:szCs w:val="24"/>
                <w:lang w:val="x-none" w:eastAsia="ru-RU"/>
              </w:rPr>
            </w:pPr>
            <w:r w:rsidRPr="003F769D">
              <w:rPr>
                <w:rFonts w:ascii="Times New Roman" w:eastAsia="Times New Roman" w:hAnsi="Times New Roman"/>
                <w:sz w:val="24"/>
                <w:szCs w:val="24"/>
                <w:lang w:val="x-none" w:eastAsia="ru-RU"/>
              </w:rPr>
              <w:t>2</w:t>
            </w:r>
          </w:p>
        </w:tc>
        <w:tc>
          <w:tcPr>
            <w:tcW w:w="1210" w:type="dxa"/>
            <w:tcBorders>
              <w:top w:val="single" w:sz="4" w:space="0" w:color="000000"/>
              <w:left w:val="single" w:sz="4" w:space="0" w:color="000000"/>
              <w:bottom w:val="single" w:sz="4" w:space="0" w:color="000000"/>
              <w:right w:val="single" w:sz="4" w:space="0" w:color="000000"/>
            </w:tcBorders>
            <w:vAlign w:val="center"/>
            <w:hideMark/>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3</w:t>
            </w:r>
          </w:p>
        </w:tc>
        <w:tc>
          <w:tcPr>
            <w:tcW w:w="1130" w:type="dxa"/>
            <w:tcBorders>
              <w:top w:val="single" w:sz="4" w:space="0" w:color="000000"/>
              <w:left w:val="single" w:sz="4" w:space="0" w:color="000000"/>
              <w:bottom w:val="single" w:sz="4" w:space="0" w:color="000000"/>
              <w:right w:val="single" w:sz="4" w:space="0" w:color="000000"/>
            </w:tcBorders>
            <w:vAlign w:val="center"/>
            <w:hideMark/>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4</w:t>
            </w:r>
          </w:p>
        </w:tc>
        <w:tc>
          <w:tcPr>
            <w:tcW w:w="1260" w:type="dxa"/>
            <w:tcBorders>
              <w:top w:val="single" w:sz="4" w:space="0" w:color="000000"/>
              <w:left w:val="single" w:sz="4" w:space="0" w:color="000000"/>
              <w:bottom w:val="single" w:sz="4" w:space="0" w:color="000000"/>
              <w:right w:val="single" w:sz="4" w:space="0" w:color="000000"/>
            </w:tcBorders>
            <w:vAlign w:val="center"/>
            <w:hideMark/>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5</w:t>
            </w: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6</w:t>
            </w: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7</w:t>
            </w: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8</w:t>
            </w:r>
          </w:p>
        </w:tc>
      </w:tr>
      <w:tr w:rsidR="00766FC6" w:rsidRPr="003F769D" w:rsidTr="00766FC6">
        <w:trPr>
          <w:trHeight w:val="281"/>
        </w:trPr>
        <w:tc>
          <w:tcPr>
            <w:tcW w:w="539" w:type="dxa"/>
            <w:tcBorders>
              <w:top w:val="single" w:sz="4" w:space="0" w:color="000000"/>
              <w:left w:val="single" w:sz="4" w:space="0" w:color="000000"/>
              <w:bottom w:val="single" w:sz="4" w:space="0" w:color="000000"/>
              <w:right w:val="single" w:sz="4" w:space="0" w:color="000000"/>
            </w:tcBorders>
            <w:vAlign w:val="center"/>
            <w:hideMark/>
          </w:tcPr>
          <w:p w:rsidR="00766FC6" w:rsidRPr="003F769D" w:rsidRDefault="00766FC6" w:rsidP="00293BD7">
            <w:pPr>
              <w:spacing w:after="0" w:line="240" w:lineRule="auto"/>
              <w:jc w:val="center"/>
              <w:rPr>
                <w:rFonts w:ascii="Times New Roman" w:eastAsia="Times New Roman" w:hAnsi="Times New Roman"/>
                <w:sz w:val="24"/>
                <w:szCs w:val="24"/>
                <w:lang w:val="en-US" w:eastAsia="ru-RU"/>
              </w:rPr>
            </w:pPr>
            <w:r w:rsidRPr="003F769D">
              <w:rPr>
                <w:rFonts w:ascii="Times New Roman" w:eastAsia="Times New Roman" w:hAnsi="Times New Roman"/>
                <w:sz w:val="24"/>
                <w:szCs w:val="24"/>
                <w:lang w:val="en-US" w:eastAsia="ru-RU"/>
              </w:rPr>
              <w:t>1</w:t>
            </w:r>
          </w:p>
        </w:tc>
        <w:tc>
          <w:tcPr>
            <w:tcW w:w="2701" w:type="dxa"/>
            <w:tcBorders>
              <w:top w:val="single" w:sz="4" w:space="0" w:color="000000"/>
              <w:left w:val="single" w:sz="4" w:space="0" w:color="000000"/>
              <w:bottom w:val="single" w:sz="4" w:space="0" w:color="000000"/>
              <w:right w:val="single" w:sz="4" w:space="0" w:color="000000"/>
            </w:tcBorders>
            <w:vAlign w:val="center"/>
            <w:hideMark/>
          </w:tcPr>
          <w:p w:rsidR="00766FC6" w:rsidRPr="003F769D" w:rsidRDefault="00766FC6" w:rsidP="00293BD7">
            <w:pPr>
              <w:spacing w:after="0" w:line="240" w:lineRule="auto"/>
              <w:rPr>
                <w:rFonts w:ascii="Times New Roman" w:eastAsia="Times New Roman" w:hAnsi="Times New Roman"/>
                <w:sz w:val="24"/>
                <w:szCs w:val="24"/>
                <w:lang w:val="x-none" w:eastAsia="ru-RU"/>
              </w:rPr>
            </w:pPr>
            <w:r w:rsidRPr="003F769D">
              <w:rPr>
                <w:rFonts w:ascii="Times New Roman" w:eastAsia="Times New Roman" w:hAnsi="Times New Roman"/>
                <w:sz w:val="24"/>
                <w:szCs w:val="24"/>
                <w:lang w:val="x-none" w:eastAsia="ru-RU"/>
              </w:rPr>
              <w:t>Активы, оцениваемые в целях создания резервов на возможные потери, итого,</w:t>
            </w:r>
          </w:p>
          <w:p w:rsidR="00766FC6" w:rsidRPr="003F769D" w:rsidRDefault="00766FC6" w:rsidP="00293BD7">
            <w:pPr>
              <w:spacing w:after="0" w:line="240" w:lineRule="auto"/>
              <w:rPr>
                <w:rFonts w:ascii="Times New Roman" w:eastAsia="Times New Roman" w:hAnsi="Times New Roman"/>
                <w:sz w:val="24"/>
                <w:szCs w:val="24"/>
                <w:lang w:val="en-US" w:eastAsia="ru-RU"/>
              </w:rPr>
            </w:pPr>
            <w:r w:rsidRPr="003F769D">
              <w:rPr>
                <w:rFonts w:ascii="Times New Roman" w:eastAsia="Times New Roman" w:hAnsi="Times New Roman"/>
                <w:sz w:val="24"/>
                <w:szCs w:val="24"/>
                <w:lang w:val="x-none" w:eastAsia="ru-RU"/>
              </w:rPr>
              <w:t>в</w:t>
            </w:r>
            <w:r w:rsidRPr="003F769D">
              <w:rPr>
                <w:rFonts w:ascii="Times New Roman" w:eastAsia="Times New Roman" w:hAnsi="Times New Roman"/>
                <w:sz w:val="24"/>
                <w:szCs w:val="24"/>
                <w:lang w:val="en-US" w:eastAsia="ru-RU"/>
              </w:rPr>
              <w:t xml:space="preserve"> том числе:</w:t>
            </w:r>
          </w:p>
        </w:tc>
        <w:tc>
          <w:tcPr>
            <w:tcW w:w="1210" w:type="dxa"/>
            <w:tcBorders>
              <w:top w:val="single" w:sz="4" w:space="0" w:color="000000"/>
              <w:left w:val="single" w:sz="4" w:space="0" w:color="000000"/>
              <w:bottom w:val="single" w:sz="4" w:space="0" w:color="000000"/>
              <w:right w:val="single" w:sz="4" w:space="0" w:color="000000"/>
            </w:tcBorders>
            <w:vAlign w:val="center"/>
          </w:tcPr>
          <w:p w:rsidR="00766FC6" w:rsidRPr="00682748" w:rsidRDefault="00766FC6" w:rsidP="00A471A6">
            <w:pPr>
              <w:spacing w:after="0" w:line="240" w:lineRule="auto"/>
              <w:jc w:val="center"/>
              <w:rPr>
                <w:rFonts w:ascii="Times New Roman" w:hAnsi="Times New Roman"/>
                <w:sz w:val="24"/>
                <w:szCs w:val="24"/>
                <w:lang w:eastAsia="ru-RU"/>
              </w:rPr>
            </w:pPr>
            <w:r w:rsidRPr="00682748">
              <w:rPr>
                <w:rFonts w:ascii="Times New Roman" w:hAnsi="Times New Roman"/>
                <w:sz w:val="24"/>
                <w:szCs w:val="24"/>
                <w:lang w:eastAsia="ru-RU"/>
              </w:rPr>
              <w:t>1817608</w:t>
            </w:r>
          </w:p>
        </w:tc>
        <w:tc>
          <w:tcPr>
            <w:tcW w:w="1130" w:type="dxa"/>
            <w:tcBorders>
              <w:top w:val="single" w:sz="4" w:space="0" w:color="000000"/>
              <w:left w:val="single" w:sz="4" w:space="0" w:color="000000"/>
              <w:bottom w:val="single" w:sz="4" w:space="0" w:color="000000"/>
              <w:right w:val="single" w:sz="4" w:space="0" w:color="000000"/>
            </w:tcBorders>
            <w:vAlign w:val="center"/>
          </w:tcPr>
          <w:p w:rsidR="00766FC6" w:rsidRPr="00682748" w:rsidRDefault="00766FC6" w:rsidP="00A471A6">
            <w:pPr>
              <w:spacing w:after="0" w:line="240" w:lineRule="auto"/>
              <w:jc w:val="center"/>
              <w:rPr>
                <w:rFonts w:ascii="Times New Roman" w:hAnsi="Times New Roman"/>
                <w:sz w:val="24"/>
                <w:szCs w:val="24"/>
                <w:lang w:eastAsia="ru-RU"/>
              </w:rPr>
            </w:pPr>
            <w:r w:rsidRPr="00682748">
              <w:rPr>
                <w:rFonts w:ascii="Times New Roman" w:hAnsi="Times New Roman"/>
                <w:sz w:val="24"/>
                <w:szCs w:val="24"/>
                <w:lang w:eastAsia="ru-RU"/>
              </w:rPr>
              <w:t>460115</w:t>
            </w:r>
          </w:p>
        </w:tc>
        <w:tc>
          <w:tcPr>
            <w:tcW w:w="1260" w:type="dxa"/>
            <w:tcBorders>
              <w:top w:val="single" w:sz="4" w:space="0" w:color="000000"/>
              <w:left w:val="single" w:sz="4" w:space="0" w:color="000000"/>
              <w:bottom w:val="single" w:sz="4" w:space="0" w:color="000000"/>
              <w:right w:val="single" w:sz="4" w:space="0" w:color="000000"/>
            </w:tcBorders>
            <w:vAlign w:val="center"/>
            <w:hideMark/>
          </w:tcPr>
          <w:p w:rsidR="00766FC6" w:rsidRPr="003F769D" w:rsidRDefault="00766FC6"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982610</w:t>
            </w: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766FC6" w:rsidRPr="003F769D" w:rsidRDefault="00766FC6"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149039</w:t>
            </w: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766FC6" w:rsidRPr="003F769D" w:rsidRDefault="00766FC6"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41652</w:t>
            </w: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766FC6" w:rsidRPr="003F769D" w:rsidRDefault="00766FC6"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184192</w:t>
            </w:r>
          </w:p>
        </w:tc>
      </w:tr>
      <w:tr w:rsidR="00766FC6" w:rsidRPr="003F769D" w:rsidTr="007D1B2E">
        <w:trPr>
          <w:cantSplit/>
          <w:trHeight w:val="281"/>
        </w:trPr>
        <w:tc>
          <w:tcPr>
            <w:tcW w:w="539" w:type="dxa"/>
            <w:tcBorders>
              <w:top w:val="single" w:sz="4" w:space="0" w:color="000000"/>
              <w:left w:val="single" w:sz="4" w:space="0" w:color="000000"/>
              <w:bottom w:val="single" w:sz="4" w:space="0" w:color="000000"/>
              <w:right w:val="single" w:sz="4" w:space="0" w:color="000000"/>
            </w:tcBorders>
            <w:vAlign w:val="center"/>
            <w:hideMark/>
          </w:tcPr>
          <w:p w:rsidR="00766FC6" w:rsidRPr="003F769D" w:rsidRDefault="00766FC6" w:rsidP="00293BD7">
            <w:pPr>
              <w:spacing w:after="0" w:line="240" w:lineRule="auto"/>
              <w:jc w:val="center"/>
              <w:rPr>
                <w:rFonts w:ascii="Times New Roman" w:eastAsia="Times New Roman" w:hAnsi="Times New Roman"/>
                <w:sz w:val="24"/>
                <w:szCs w:val="24"/>
                <w:lang w:val="en-US" w:eastAsia="ru-RU"/>
              </w:rPr>
            </w:pPr>
            <w:r w:rsidRPr="003F769D">
              <w:rPr>
                <w:rFonts w:ascii="Times New Roman" w:eastAsia="Times New Roman" w:hAnsi="Times New Roman"/>
                <w:sz w:val="24"/>
                <w:szCs w:val="24"/>
                <w:lang w:val="en-US" w:eastAsia="ru-RU"/>
              </w:rPr>
              <w:t>1.1</w:t>
            </w:r>
          </w:p>
        </w:tc>
        <w:tc>
          <w:tcPr>
            <w:tcW w:w="2701" w:type="dxa"/>
            <w:tcBorders>
              <w:top w:val="single" w:sz="4" w:space="0" w:color="000000"/>
              <w:left w:val="single" w:sz="4" w:space="0" w:color="000000"/>
              <w:bottom w:val="single" w:sz="4" w:space="0" w:color="000000"/>
              <w:right w:val="single" w:sz="4" w:space="0" w:color="000000"/>
            </w:tcBorders>
            <w:vAlign w:val="center"/>
          </w:tcPr>
          <w:p w:rsidR="00766FC6" w:rsidRPr="003F769D" w:rsidRDefault="00766FC6" w:rsidP="00293BD7">
            <w:pPr>
              <w:spacing w:after="0" w:line="240" w:lineRule="auto"/>
              <w:rPr>
                <w:rFonts w:ascii="Times New Roman" w:eastAsia="Times New Roman" w:hAnsi="Times New Roman"/>
                <w:sz w:val="24"/>
                <w:szCs w:val="24"/>
                <w:lang w:val="x-none" w:eastAsia="ru-RU"/>
              </w:rPr>
            </w:pPr>
            <w:r w:rsidRPr="003F769D">
              <w:rPr>
                <w:rFonts w:ascii="Times New Roman" w:eastAsia="Times New Roman" w:hAnsi="Times New Roman"/>
                <w:sz w:val="24"/>
                <w:szCs w:val="24"/>
                <w:lang w:val="x-none" w:eastAsia="ru-RU"/>
              </w:rPr>
              <w:t>ссуды, ссудная и приравненная к ней задолженность</w:t>
            </w:r>
          </w:p>
          <w:p w:rsidR="00766FC6" w:rsidRPr="003F769D" w:rsidRDefault="00766FC6" w:rsidP="00293BD7">
            <w:pPr>
              <w:spacing w:after="0" w:line="240" w:lineRule="auto"/>
              <w:rPr>
                <w:rFonts w:ascii="Times New Roman" w:eastAsia="Times New Roman" w:hAnsi="Times New Roman"/>
                <w:sz w:val="24"/>
                <w:szCs w:val="24"/>
                <w:lang w:val="x-none" w:eastAsia="ru-RU"/>
              </w:rPr>
            </w:pPr>
          </w:p>
        </w:tc>
        <w:tc>
          <w:tcPr>
            <w:tcW w:w="1210" w:type="dxa"/>
            <w:tcBorders>
              <w:top w:val="single" w:sz="4" w:space="0" w:color="000000"/>
              <w:left w:val="single" w:sz="4" w:space="0" w:color="000000"/>
              <w:bottom w:val="single" w:sz="4" w:space="0" w:color="000000"/>
              <w:right w:val="single" w:sz="4" w:space="0" w:color="000000"/>
            </w:tcBorders>
            <w:vAlign w:val="center"/>
            <w:hideMark/>
          </w:tcPr>
          <w:p w:rsidR="00766FC6" w:rsidRPr="003F769D" w:rsidRDefault="00766FC6"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1780624</w:t>
            </w:r>
          </w:p>
        </w:tc>
        <w:tc>
          <w:tcPr>
            <w:tcW w:w="1130" w:type="dxa"/>
            <w:tcBorders>
              <w:top w:val="single" w:sz="4" w:space="0" w:color="000000"/>
              <w:left w:val="single" w:sz="4" w:space="0" w:color="000000"/>
              <w:bottom w:val="single" w:sz="4" w:space="0" w:color="000000"/>
              <w:right w:val="single" w:sz="4" w:space="0" w:color="000000"/>
            </w:tcBorders>
            <w:vAlign w:val="center"/>
            <w:hideMark/>
          </w:tcPr>
          <w:p w:rsidR="00766FC6" w:rsidRPr="003F769D" w:rsidRDefault="00766FC6"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428759</w:t>
            </w:r>
          </w:p>
        </w:tc>
        <w:tc>
          <w:tcPr>
            <w:tcW w:w="1260" w:type="dxa"/>
            <w:tcBorders>
              <w:top w:val="single" w:sz="4" w:space="0" w:color="000000"/>
              <w:left w:val="single" w:sz="4" w:space="0" w:color="000000"/>
              <w:bottom w:val="single" w:sz="4" w:space="0" w:color="000000"/>
              <w:right w:val="single" w:sz="4" w:space="0" w:color="000000"/>
            </w:tcBorders>
            <w:vAlign w:val="center"/>
            <w:hideMark/>
          </w:tcPr>
          <w:p w:rsidR="00766FC6" w:rsidRPr="003F769D" w:rsidRDefault="00766FC6"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980655</w:t>
            </w: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766FC6" w:rsidRPr="003F769D" w:rsidRDefault="00766FC6"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148794</w:t>
            </w: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766FC6" w:rsidRPr="003F769D" w:rsidRDefault="00766FC6"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41652</w:t>
            </w: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766FC6" w:rsidRPr="003F769D" w:rsidRDefault="00766FC6"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180764</w:t>
            </w:r>
          </w:p>
        </w:tc>
      </w:tr>
      <w:tr w:rsidR="00766FC6" w:rsidRPr="003F769D" w:rsidTr="00766FC6">
        <w:trPr>
          <w:trHeight w:val="281"/>
        </w:trPr>
        <w:tc>
          <w:tcPr>
            <w:tcW w:w="539" w:type="dxa"/>
            <w:tcBorders>
              <w:top w:val="single" w:sz="4" w:space="0" w:color="000000"/>
              <w:left w:val="single" w:sz="4" w:space="0" w:color="000000"/>
              <w:bottom w:val="single" w:sz="4" w:space="0" w:color="000000"/>
              <w:right w:val="single" w:sz="4" w:space="0" w:color="000000"/>
            </w:tcBorders>
            <w:vAlign w:val="center"/>
            <w:hideMark/>
          </w:tcPr>
          <w:p w:rsidR="00766FC6" w:rsidRPr="003F769D" w:rsidRDefault="00766FC6" w:rsidP="00293BD7">
            <w:pPr>
              <w:spacing w:after="0" w:line="240" w:lineRule="auto"/>
              <w:jc w:val="center"/>
              <w:rPr>
                <w:rFonts w:ascii="Times New Roman" w:eastAsia="Times New Roman" w:hAnsi="Times New Roman"/>
                <w:sz w:val="24"/>
                <w:szCs w:val="24"/>
                <w:lang w:val="en-US" w:eastAsia="ru-RU"/>
              </w:rPr>
            </w:pPr>
            <w:r w:rsidRPr="003F769D">
              <w:rPr>
                <w:rFonts w:ascii="Times New Roman" w:eastAsia="Times New Roman" w:hAnsi="Times New Roman"/>
                <w:sz w:val="24"/>
                <w:szCs w:val="24"/>
                <w:lang w:val="en-US" w:eastAsia="ru-RU"/>
              </w:rPr>
              <w:t>1.2</w:t>
            </w:r>
          </w:p>
        </w:tc>
        <w:tc>
          <w:tcPr>
            <w:tcW w:w="2701" w:type="dxa"/>
            <w:tcBorders>
              <w:top w:val="single" w:sz="4" w:space="0" w:color="000000"/>
              <w:left w:val="single" w:sz="4" w:space="0" w:color="000000"/>
              <w:bottom w:val="single" w:sz="4" w:space="0" w:color="000000"/>
              <w:right w:val="single" w:sz="4" w:space="0" w:color="000000"/>
            </w:tcBorders>
            <w:vAlign w:val="center"/>
            <w:hideMark/>
          </w:tcPr>
          <w:p w:rsidR="00766FC6" w:rsidRPr="003F769D" w:rsidRDefault="00766FC6" w:rsidP="00293BD7">
            <w:pPr>
              <w:spacing w:after="0" w:line="240" w:lineRule="auto"/>
              <w:rPr>
                <w:rFonts w:ascii="Times New Roman" w:eastAsia="Times New Roman" w:hAnsi="Times New Roman"/>
                <w:sz w:val="24"/>
                <w:szCs w:val="24"/>
                <w:lang w:val="x-none" w:eastAsia="ru-RU"/>
              </w:rPr>
            </w:pPr>
            <w:r w:rsidRPr="003F769D">
              <w:rPr>
                <w:rFonts w:ascii="Times New Roman" w:eastAsia="Times New Roman" w:hAnsi="Times New Roman"/>
                <w:sz w:val="24"/>
                <w:szCs w:val="24"/>
                <w:lang w:val="x-none" w:eastAsia="ru-RU"/>
              </w:rPr>
              <w:t xml:space="preserve">требования по получению процентных доходов </w:t>
            </w:r>
          </w:p>
        </w:tc>
        <w:tc>
          <w:tcPr>
            <w:tcW w:w="1210" w:type="dxa"/>
            <w:tcBorders>
              <w:top w:val="single" w:sz="4" w:space="0" w:color="000000"/>
              <w:left w:val="single" w:sz="4" w:space="0" w:color="000000"/>
              <w:bottom w:val="single" w:sz="4" w:space="0" w:color="000000"/>
              <w:right w:val="single" w:sz="4" w:space="0" w:color="000000"/>
            </w:tcBorders>
            <w:vAlign w:val="center"/>
          </w:tcPr>
          <w:p w:rsidR="00766FC6" w:rsidRPr="00682748" w:rsidRDefault="00766FC6" w:rsidP="00A471A6">
            <w:pPr>
              <w:spacing w:after="0" w:line="240" w:lineRule="auto"/>
              <w:jc w:val="center"/>
              <w:rPr>
                <w:rFonts w:ascii="Times New Roman" w:hAnsi="Times New Roman"/>
                <w:sz w:val="24"/>
                <w:szCs w:val="24"/>
                <w:lang w:eastAsia="ru-RU"/>
              </w:rPr>
            </w:pPr>
            <w:r w:rsidRPr="00682748">
              <w:rPr>
                <w:rFonts w:ascii="Times New Roman" w:hAnsi="Times New Roman"/>
                <w:sz w:val="24"/>
                <w:szCs w:val="24"/>
                <w:lang w:eastAsia="ru-RU"/>
              </w:rPr>
              <w:t>4925</w:t>
            </w:r>
          </w:p>
        </w:tc>
        <w:tc>
          <w:tcPr>
            <w:tcW w:w="1130" w:type="dxa"/>
            <w:tcBorders>
              <w:top w:val="single" w:sz="4" w:space="0" w:color="000000"/>
              <w:left w:val="single" w:sz="4" w:space="0" w:color="000000"/>
              <w:bottom w:val="single" w:sz="4" w:space="0" w:color="000000"/>
              <w:right w:val="single" w:sz="4" w:space="0" w:color="000000"/>
            </w:tcBorders>
            <w:vAlign w:val="center"/>
          </w:tcPr>
          <w:p w:rsidR="00766FC6" w:rsidRPr="00682748" w:rsidRDefault="00766FC6" w:rsidP="00A471A6">
            <w:pPr>
              <w:spacing w:after="0" w:line="240" w:lineRule="auto"/>
              <w:jc w:val="center"/>
              <w:rPr>
                <w:rFonts w:ascii="Times New Roman" w:hAnsi="Times New Roman"/>
                <w:sz w:val="24"/>
                <w:szCs w:val="24"/>
                <w:lang w:eastAsia="ru-RU"/>
              </w:rPr>
            </w:pPr>
            <w:r w:rsidRPr="00682748">
              <w:rPr>
                <w:rFonts w:ascii="Times New Roman" w:hAnsi="Times New Roman"/>
                <w:sz w:val="24"/>
                <w:szCs w:val="24"/>
                <w:lang w:eastAsia="ru-RU"/>
              </w:rPr>
              <w:t xml:space="preserve">299 </w:t>
            </w:r>
          </w:p>
        </w:tc>
        <w:tc>
          <w:tcPr>
            <w:tcW w:w="1260" w:type="dxa"/>
            <w:tcBorders>
              <w:top w:val="single" w:sz="4" w:space="0" w:color="000000"/>
              <w:left w:val="single" w:sz="4" w:space="0" w:color="000000"/>
              <w:bottom w:val="single" w:sz="4" w:space="0" w:color="000000"/>
              <w:right w:val="single" w:sz="4" w:space="0" w:color="000000"/>
            </w:tcBorders>
            <w:vAlign w:val="center"/>
            <w:hideMark/>
          </w:tcPr>
          <w:p w:rsidR="00766FC6" w:rsidRPr="003F769D" w:rsidRDefault="00766FC6"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1955</w:t>
            </w: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766FC6" w:rsidRPr="003F769D" w:rsidRDefault="00766FC6"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245</w:t>
            </w: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766FC6" w:rsidRPr="003F769D" w:rsidRDefault="00766FC6"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0</w:t>
            </w:r>
          </w:p>
        </w:tc>
        <w:tc>
          <w:tcPr>
            <w:tcW w:w="1080" w:type="dxa"/>
            <w:tcBorders>
              <w:top w:val="single" w:sz="4" w:space="0" w:color="000000"/>
              <w:left w:val="single" w:sz="4" w:space="0" w:color="000000"/>
              <w:bottom w:val="single" w:sz="4" w:space="0" w:color="000000"/>
              <w:right w:val="single" w:sz="4" w:space="0" w:color="000000"/>
            </w:tcBorders>
            <w:vAlign w:val="center"/>
            <w:hideMark/>
          </w:tcPr>
          <w:p w:rsidR="00766FC6" w:rsidRPr="003F769D" w:rsidRDefault="00766FC6"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2426</w:t>
            </w:r>
          </w:p>
        </w:tc>
      </w:tr>
    </w:tbl>
    <w:p w:rsidR="00293BD7" w:rsidRPr="003F769D" w:rsidRDefault="00293BD7" w:rsidP="00293BD7">
      <w:pPr>
        <w:autoSpaceDE w:val="0"/>
        <w:autoSpaceDN w:val="0"/>
        <w:adjustRightInd w:val="0"/>
        <w:spacing w:after="0" w:line="240" w:lineRule="auto"/>
        <w:ind w:right="-7" w:firstLine="440"/>
        <w:contextualSpacing/>
        <w:jc w:val="both"/>
        <w:rPr>
          <w:rFonts w:ascii="Times New Roman" w:eastAsia="Times New Roman" w:hAnsi="Times New Roman"/>
          <w:sz w:val="24"/>
          <w:szCs w:val="24"/>
          <w:lang w:eastAsia="ru-RU"/>
        </w:rPr>
      </w:pPr>
    </w:p>
    <w:p w:rsidR="00293BD7" w:rsidRPr="003F769D" w:rsidRDefault="00293BD7" w:rsidP="00293BD7">
      <w:pPr>
        <w:autoSpaceDE w:val="0"/>
        <w:autoSpaceDN w:val="0"/>
        <w:adjustRightInd w:val="0"/>
        <w:spacing w:after="0" w:line="240" w:lineRule="auto"/>
        <w:ind w:right="-7" w:firstLine="440"/>
        <w:contextualSpacing/>
        <w:jc w:val="both"/>
        <w:rPr>
          <w:rFonts w:ascii="Times New Roman" w:eastAsia="Times New Roman" w:hAnsi="Times New Roman"/>
          <w:sz w:val="24"/>
          <w:szCs w:val="24"/>
          <w:lang w:eastAsia="ru-RU"/>
        </w:rPr>
      </w:pPr>
    </w:p>
    <w:p w:rsidR="00293BD7" w:rsidRPr="003F769D" w:rsidRDefault="00293BD7" w:rsidP="00293BD7">
      <w:pPr>
        <w:spacing w:after="0" w:line="240" w:lineRule="auto"/>
        <w:ind w:right="-7" w:firstLine="440"/>
        <w:jc w:val="right"/>
        <w:rPr>
          <w:rFonts w:ascii="Times New Roman" w:eastAsia="Times New Roman" w:hAnsi="Times New Roman"/>
          <w:sz w:val="24"/>
          <w:szCs w:val="24"/>
          <w:lang w:val="x-none" w:eastAsia="ru-RU"/>
        </w:rPr>
      </w:pPr>
      <w:r w:rsidRPr="003F769D">
        <w:rPr>
          <w:rFonts w:ascii="Times New Roman" w:eastAsia="Times New Roman" w:hAnsi="Times New Roman"/>
          <w:sz w:val="24"/>
          <w:szCs w:val="24"/>
          <w:lang w:val="x-none" w:eastAsia="ru-RU"/>
        </w:rPr>
        <w:t>Таблица</w:t>
      </w:r>
      <w:r w:rsidRPr="003F769D">
        <w:rPr>
          <w:rFonts w:ascii="Times New Roman" w:eastAsia="Times New Roman" w:hAnsi="Times New Roman"/>
          <w:sz w:val="24"/>
          <w:szCs w:val="24"/>
          <w:lang w:eastAsia="ru-RU"/>
        </w:rPr>
        <w:t xml:space="preserve"> </w:t>
      </w:r>
      <w:r w:rsidR="00056F72">
        <w:rPr>
          <w:rFonts w:ascii="Times New Roman" w:eastAsia="Times New Roman" w:hAnsi="Times New Roman"/>
          <w:sz w:val="24"/>
          <w:szCs w:val="24"/>
          <w:lang w:eastAsia="ru-RU"/>
        </w:rPr>
        <w:t>4</w:t>
      </w:r>
      <w:r w:rsidR="00170C54">
        <w:rPr>
          <w:rFonts w:ascii="Times New Roman" w:eastAsia="Times New Roman" w:hAnsi="Times New Roman"/>
          <w:sz w:val="24"/>
          <w:szCs w:val="24"/>
          <w:lang w:eastAsia="ru-RU"/>
        </w:rPr>
        <w:t>5</w:t>
      </w:r>
      <w:r w:rsidRPr="003F769D">
        <w:rPr>
          <w:rFonts w:ascii="Times New Roman" w:eastAsia="Times New Roman" w:hAnsi="Times New Roman"/>
          <w:sz w:val="24"/>
          <w:szCs w:val="24"/>
          <w:lang w:eastAsia="ru-RU"/>
        </w:rPr>
        <w:t xml:space="preserve"> </w:t>
      </w:r>
      <w:r w:rsidRPr="003F769D">
        <w:rPr>
          <w:rFonts w:ascii="Times New Roman" w:eastAsia="Times New Roman" w:hAnsi="Times New Roman"/>
          <w:sz w:val="24"/>
          <w:szCs w:val="24"/>
          <w:lang w:val="x-none" w:eastAsia="ru-RU"/>
        </w:rPr>
        <w:t xml:space="preserve">     </w:t>
      </w:r>
    </w:p>
    <w:p w:rsidR="00293BD7" w:rsidRPr="003F769D" w:rsidRDefault="00293BD7" w:rsidP="00293BD7">
      <w:pPr>
        <w:spacing w:after="0" w:line="240" w:lineRule="auto"/>
        <w:ind w:right="-7" w:firstLine="440"/>
        <w:jc w:val="right"/>
        <w:rPr>
          <w:rFonts w:ascii="Times New Roman" w:eastAsia="Times New Roman" w:hAnsi="Times New Roman"/>
          <w:sz w:val="24"/>
          <w:szCs w:val="24"/>
          <w:lang w:val="x-none" w:eastAsia="ru-RU"/>
        </w:rPr>
      </w:pPr>
    </w:p>
    <w:p w:rsidR="00293BD7" w:rsidRPr="003F769D" w:rsidRDefault="00293BD7" w:rsidP="00293BD7">
      <w:pPr>
        <w:spacing w:after="0" w:line="240" w:lineRule="auto"/>
        <w:ind w:right="-7" w:firstLine="440"/>
        <w:jc w:val="both"/>
        <w:rPr>
          <w:rFonts w:ascii="Times New Roman" w:eastAsia="Times New Roman" w:hAnsi="Times New Roman"/>
          <w:sz w:val="24"/>
          <w:szCs w:val="24"/>
          <w:lang w:val="x-none" w:eastAsia="ru-RU"/>
        </w:rPr>
      </w:pPr>
      <w:r w:rsidRPr="003F769D">
        <w:rPr>
          <w:rFonts w:ascii="Times New Roman" w:eastAsia="Times New Roman" w:hAnsi="Times New Roman"/>
          <w:sz w:val="24"/>
          <w:szCs w:val="24"/>
          <w:lang w:val="x-none" w:eastAsia="ru-RU"/>
        </w:rPr>
        <w:t>Классификация активов по категориям качества по состоянию на 01.01.201</w:t>
      </w:r>
      <w:r w:rsidRPr="003F769D">
        <w:rPr>
          <w:rFonts w:ascii="Times New Roman" w:eastAsia="Times New Roman" w:hAnsi="Times New Roman"/>
          <w:sz w:val="24"/>
          <w:szCs w:val="24"/>
          <w:lang w:eastAsia="ru-RU"/>
        </w:rPr>
        <w:t>8</w:t>
      </w:r>
      <w:r w:rsidRPr="003F769D">
        <w:rPr>
          <w:rFonts w:ascii="Times New Roman" w:eastAsia="Times New Roman" w:hAnsi="Times New Roman"/>
          <w:sz w:val="24"/>
          <w:szCs w:val="24"/>
          <w:lang w:val="x-none" w:eastAsia="ru-RU"/>
        </w:rPr>
        <w:t> г.</w:t>
      </w:r>
    </w:p>
    <w:p w:rsidR="00293BD7" w:rsidRPr="003F769D" w:rsidRDefault="00293BD7" w:rsidP="00293BD7">
      <w:pPr>
        <w:spacing w:after="0" w:line="240" w:lineRule="auto"/>
        <w:ind w:right="-7" w:firstLine="440"/>
        <w:jc w:val="both"/>
        <w:rPr>
          <w:rFonts w:ascii="Times New Roman" w:eastAsia="Times New Roman" w:hAnsi="Times New Roman"/>
          <w:sz w:val="24"/>
          <w:szCs w:val="24"/>
          <w:lang w:val="x-none" w:eastAsia="ru-RU"/>
        </w:rPr>
      </w:pPr>
    </w:p>
    <w:tbl>
      <w:tblPr>
        <w:tblW w:w="10055" w:type="dxa"/>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60"/>
        <w:gridCol w:w="2551"/>
        <w:gridCol w:w="1211"/>
        <w:gridCol w:w="1131"/>
        <w:gridCol w:w="1259"/>
        <w:gridCol w:w="1103"/>
        <w:gridCol w:w="1101"/>
        <w:gridCol w:w="1039"/>
      </w:tblGrid>
      <w:tr w:rsidR="00293BD7" w:rsidRPr="003F769D" w:rsidTr="007D1B2E">
        <w:trPr>
          <w:cantSplit/>
          <w:trHeight w:val="281"/>
          <w:tblHeader/>
        </w:trPr>
        <w:tc>
          <w:tcPr>
            <w:tcW w:w="660" w:type="dxa"/>
            <w:vMerge w:val="restart"/>
            <w:vAlign w:val="center"/>
          </w:tcPr>
          <w:p w:rsidR="00293BD7" w:rsidRPr="003F769D" w:rsidRDefault="00293BD7" w:rsidP="00293BD7">
            <w:pPr>
              <w:spacing w:after="0" w:line="240" w:lineRule="auto"/>
              <w:jc w:val="center"/>
              <w:rPr>
                <w:rFonts w:ascii="Times New Roman" w:eastAsia="Times New Roman" w:hAnsi="Times New Roman"/>
                <w:b/>
                <w:sz w:val="24"/>
                <w:szCs w:val="24"/>
                <w:lang w:val="x-none" w:eastAsia="ru-RU"/>
              </w:rPr>
            </w:pPr>
            <w:r w:rsidRPr="003F769D">
              <w:rPr>
                <w:rFonts w:ascii="Times New Roman" w:eastAsia="Times New Roman" w:hAnsi="Times New Roman"/>
                <w:b/>
                <w:sz w:val="24"/>
                <w:szCs w:val="24"/>
                <w:lang w:val="en-US" w:eastAsia="ru-RU"/>
              </w:rPr>
              <w:t>N</w:t>
            </w:r>
          </w:p>
          <w:p w:rsidR="00293BD7" w:rsidRPr="003F769D" w:rsidRDefault="00293BD7" w:rsidP="00293BD7">
            <w:pPr>
              <w:spacing w:after="0" w:line="240" w:lineRule="auto"/>
              <w:jc w:val="center"/>
              <w:rPr>
                <w:rFonts w:ascii="Times New Roman" w:eastAsia="Times New Roman" w:hAnsi="Times New Roman"/>
                <w:b/>
                <w:sz w:val="24"/>
                <w:szCs w:val="24"/>
                <w:lang w:val="x-none" w:eastAsia="ru-RU"/>
              </w:rPr>
            </w:pPr>
            <w:r w:rsidRPr="003F769D">
              <w:rPr>
                <w:rFonts w:ascii="Times New Roman" w:eastAsia="Times New Roman" w:hAnsi="Times New Roman"/>
                <w:b/>
                <w:sz w:val="24"/>
                <w:szCs w:val="24"/>
                <w:lang w:val="x-none" w:eastAsia="ru-RU"/>
              </w:rPr>
              <w:t>п/п</w:t>
            </w:r>
          </w:p>
        </w:tc>
        <w:tc>
          <w:tcPr>
            <w:tcW w:w="2551" w:type="dxa"/>
            <w:vMerge w:val="restart"/>
            <w:vAlign w:val="center"/>
          </w:tcPr>
          <w:p w:rsidR="00293BD7" w:rsidRPr="003F769D" w:rsidRDefault="00293BD7" w:rsidP="00293BD7">
            <w:pPr>
              <w:spacing w:after="0" w:line="240" w:lineRule="auto"/>
              <w:jc w:val="center"/>
              <w:rPr>
                <w:rFonts w:ascii="Times New Roman" w:eastAsia="Times New Roman" w:hAnsi="Times New Roman"/>
                <w:b/>
                <w:sz w:val="24"/>
                <w:szCs w:val="24"/>
                <w:lang w:val="x-none" w:eastAsia="ru-RU"/>
              </w:rPr>
            </w:pPr>
            <w:r w:rsidRPr="003F769D">
              <w:rPr>
                <w:rFonts w:ascii="Times New Roman" w:eastAsia="Times New Roman" w:hAnsi="Times New Roman"/>
                <w:b/>
                <w:sz w:val="24"/>
                <w:szCs w:val="24"/>
                <w:lang w:val="x-none" w:eastAsia="ru-RU"/>
              </w:rPr>
              <w:t>Вид актива</w:t>
            </w:r>
          </w:p>
        </w:tc>
        <w:tc>
          <w:tcPr>
            <w:tcW w:w="1211" w:type="dxa"/>
            <w:vMerge w:val="restart"/>
            <w:vAlign w:val="center"/>
          </w:tcPr>
          <w:p w:rsidR="00293BD7" w:rsidRPr="003F769D" w:rsidRDefault="00293BD7" w:rsidP="00293BD7">
            <w:pPr>
              <w:spacing w:after="0" w:line="240" w:lineRule="auto"/>
              <w:jc w:val="center"/>
              <w:rPr>
                <w:rFonts w:ascii="Times New Roman" w:eastAsia="Times New Roman" w:hAnsi="Times New Roman"/>
                <w:b/>
                <w:sz w:val="24"/>
                <w:szCs w:val="24"/>
                <w:lang w:val="x-none" w:eastAsia="ru-RU"/>
              </w:rPr>
            </w:pPr>
            <w:r w:rsidRPr="003F769D">
              <w:rPr>
                <w:rFonts w:ascii="Times New Roman" w:eastAsia="Times New Roman" w:hAnsi="Times New Roman"/>
                <w:b/>
                <w:sz w:val="24"/>
                <w:szCs w:val="24"/>
                <w:lang w:val="x-none" w:eastAsia="ru-RU"/>
              </w:rPr>
              <w:t>Сумма требо-вания, тыс. руб.</w:t>
            </w:r>
          </w:p>
        </w:tc>
        <w:tc>
          <w:tcPr>
            <w:tcW w:w="5633" w:type="dxa"/>
            <w:gridSpan w:val="5"/>
            <w:vAlign w:val="center"/>
          </w:tcPr>
          <w:p w:rsidR="00293BD7" w:rsidRPr="003F769D" w:rsidRDefault="00293BD7" w:rsidP="00293BD7">
            <w:pPr>
              <w:tabs>
                <w:tab w:val="left" w:pos="849"/>
                <w:tab w:val="left" w:pos="1854"/>
              </w:tabs>
              <w:spacing w:after="0" w:line="240" w:lineRule="auto"/>
              <w:jc w:val="center"/>
              <w:rPr>
                <w:rFonts w:ascii="Times New Roman" w:eastAsia="Times New Roman" w:hAnsi="Times New Roman"/>
                <w:b/>
                <w:sz w:val="24"/>
                <w:szCs w:val="24"/>
                <w:lang w:val="en-US" w:eastAsia="ru-RU"/>
              </w:rPr>
            </w:pPr>
            <w:r w:rsidRPr="003F769D">
              <w:rPr>
                <w:rFonts w:ascii="Times New Roman" w:eastAsia="Times New Roman" w:hAnsi="Times New Roman"/>
                <w:b/>
                <w:sz w:val="24"/>
                <w:szCs w:val="24"/>
                <w:lang w:val="en-US" w:eastAsia="ru-RU"/>
              </w:rPr>
              <w:t>Категория качества</w:t>
            </w:r>
          </w:p>
        </w:tc>
      </w:tr>
      <w:tr w:rsidR="00293BD7" w:rsidRPr="003F769D" w:rsidTr="007D1B2E">
        <w:trPr>
          <w:cantSplit/>
          <w:trHeight w:val="281"/>
          <w:tblHeader/>
        </w:trPr>
        <w:tc>
          <w:tcPr>
            <w:tcW w:w="660" w:type="dxa"/>
            <w:vMerge/>
            <w:vAlign w:val="center"/>
          </w:tcPr>
          <w:p w:rsidR="00293BD7" w:rsidRPr="003F769D" w:rsidRDefault="00293BD7" w:rsidP="00293BD7">
            <w:pPr>
              <w:spacing w:after="0" w:line="240" w:lineRule="auto"/>
              <w:rPr>
                <w:rFonts w:ascii="Times New Roman" w:hAnsi="Times New Roman"/>
                <w:b/>
                <w:sz w:val="24"/>
                <w:szCs w:val="24"/>
                <w:lang w:eastAsia="ru-RU"/>
              </w:rPr>
            </w:pPr>
          </w:p>
        </w:tc>
        <w:tc>
          <w:tcPr>
            <w:tcW w:w="2551" w:type="dxa"/>
            <w:vMerge/>
            <w:vAlign w:val="center"/>
          </w:tcPr>
          <w:p w:rsidR="00293BD7" w:rsidRPr="003F769D" w:rsidRDefault="00293BD7" w:rsidP="00293BD7">
            <w:pPr>
              <w:spacing w:after="0" w:line="240" w:lineRule="auto"/>
              <w:rPr>
                <w:rFonts w:ascii="Times New Roman" w:hAnsi="Times New Roman"/>
                <w:b/>
                <w:sz w:val="24"/>
                <w:szCs w:val="24"/>
                <w:lang w:eastAsia="ru-RU"/>
              </w:rPr>
            </w:pPr>
          </w:p>
        </w:tc>
        <w:tc>
          <w:tcPr>
            <w:tcW w:w="1211" w:type="dxa"/>
            <w:vMerge/>
            <w:vAlign w:val="center"/>
          </w:tcPr>
          <w:p w:rsidR="00293BD7" w:rsidRPr="003F769D" w:rsidRDefault="00293BD7" w:rsidP="00293BD7">
            <w:pPr>
              <w:spacing w:after="0" w:line="240" w:lineRule="auto"/>
              <w:rPr>
                <w:rFonts w:ascii="Times New Roman" w:hAnsi="Times New Roman"/>
                <w:b/>
                <w:sz w:val="24"/>
                <w:szCs w:val="24"/>
                <w:lang w:eastAsia="ru-RU"/>
              </w:rPr>
            </w:pPr>
          </w:p>
        </w:tc>
        <w:tc>
          <w:tcPr>
            <w:tcW w:w="1131" w:type="dxa"/>
            <w:vAlign w:val="center"/>
          </w:tcPr>
          <w:p w:rsidR="00293BD7" w:rsidRPr="003F769D" w:rsidRDefault="00293BD7" w:rsidP="00293BD7">
            <w:pPr>
              <w:spacing w:after="0" w:line="240" w:lineRule="auto"/>
              <w:jc w:val="center"/>
              <w:rPr>
                <w:rFonts w:ascii="Times New Roman" w:eastAsia="Times New Roman" w:hAnsi="Times New Roman"/>
                <w:b/>
                <w:sz w:val="24"/>
                <w:szCs w:val="24"/>
                <w:lang w:val="en-US" w:eastAsia="ru-RU"/>
              </w:rPr>
            </w:pPr>
            <w:r w:rsidRPr="003F769D">
              <w:rPr>
                <w:rFonts w:ascii="Times New Roman" w:eastAsia="Times New Roman" w:hAnsi="Times New Roman"/>
                <w:b/>
                <w:sz w:val="24"/>
                <w:szCs w:val="24"/>
                <w:lang w:val="en-US" w:eastAsia="ru-RU"/>
              </w:rPr>
              <w:t>1</w:t>
            </w:r>
          </w:p>
        </w:tc>
        <w:tc>
          <w:tcPr>
            <w:tcW w:w="1259" w:type="dxa"/>
            <w:vAlign w:val="center"/>
          </w:tcPr>
          <w:p w:rsidR="00293BD7" w:rsidRPr="003F769D" w:rsidRDefault="00293BD7" w:rsidP="00293BD7">
            <w:pPr>
              <w:spacing w:after="0" w:line="240" w:lineRule="auto"/>
              <w:jc w:val="center"/>
              <w:rPr>
                <w:rFonts w:ascii="Times New Roman" w:eastAsia="Times New Roman" w:hAnsi="Times New Roman"/>
                <w:b/>
                <w:sz w:val="24"/>
                <w:szCs w:val="24"/>
                <w:lang w:val="en-US" w:eastAsia="ru-RU"/>
              </w:rPr>
            </w:pPr>
            <w:r w:rsidRPr="003F769D">
              <w:rPr>
                <w:rFonts w:ascii="Times New Roman" w:eastAsia="Times New Roman" w:hAnsi="Times New Roman"/>
                <w:b/>
                <w:sz w:val="24"/>
                <w:szCs w:val="24"/>
                <w:lang w:val="en-US" w:eastAsia="ru-RU"/>
              </w:rPr>
              <w:t>2</w:t>
            </w:r>
          </w:p>
        </w:tc>
        <w:tc>
          <w:tcPr>
            <w:tcW w:w="1103" w:type="dxa"/>
            <w:vAlign w:val="center"/>
          </w:tcPr>
          <w:p w:rsidR="00293BD7" w:rsidRPr="003F769D" w:rsidRDefault="00293BD7" w:rsidP="00293BD7">
            <w:pPr>
              <w:spacing w:after="0" w:line="240" w:lineRule="auto"/>
              <w:jc w:val="center"/>
              <w:rPr>
                <w:rFonts w:ascii="Times New Roman" w:eastAsia="Times New Roman" w:hAnsi="Times New Roman"/>
                <w:b/>
                <w:sz w:val="24"/>
                <w:szCs w:val="24"/>
                <w:lang w:val="en-US" w:eastAsia="ru-RU"/>
              </w:rPr>
            </w:pPr>
            <w:r w:rsidRPr="003F769D">
              <w:rPr>
                <w:rFonts w:ascii="Times New Roman" w:eastAsia="Times New Roman" w:hAnsi="Times New Roman"/>
                <w:b/>
                <w:sz w:val="24"/>
                <w:szCs w:val="24"/>
                <w:lang w:val="en-US" w:eastAsia="ru-RU"/>
              </w:rPr>
              <w:t>3</w:t>
            </w:r>
          </w:p>
        </w:tc>
        <w:tc>
          <w:tcPr>
            <w:tcW w:w="1101" w:type="dxa"/>
            <w:vAlign w:val="center"/>
          </w:tcPr>
          <w:p w:rsidR="00293BD7" w:rsidRPr="003F769D" w:rsidRDefault="00293BD7" w:rsidP="00293BD7">
            <w:pPr>
              <w:spacing w:after="0" w:line="240" w:lineRule="auto"/>
              <w:jc w:val="center"/>
              <w:rPr>
                <w:rFonts w:ascii="Times New Roman" w:eastAsia="Times New Roman" w:hAnsi="Times New Roman"/>
                <w:b/>
                <w:sz w:val="24"/>
                <w:szCs w:val="24"/>
                <w:lang w:val="en-US" w:eastAsia="ru-RU"/>
              </w:rPr>
            </w:pPr>
            <w:r w:rsidRPr="003F769D">
              <w:rPr>
                <w:rFonts w:ascii="Times New Roman" w:eastAsia="Times New Roman" w:hAnsi="Times New Roman"/>
                <w:b/>
                <w:sz w:val="24"/>
                <w:szCs w:val="24"/>
                <w:lang w:val="en-US" w:eastAsia="ru-RU"/>
              </w:rPr>
              <w:t>4</w:t>
            </w:r>
          </w:p>
        </w:tc>
        <w:tc>
          <w:tcPr>
            <w:tcW w:w="1039" w:type="dxa"/>
            <w:vAlign w:val="center"/>
          </w:tcPr>
          <w:p w:rsidR="00293BD7" w:rsidRPr="003F769D" w:rsidRDefault="00293BD7" w:rsidP="00293BD7">
            <w:pPr>
              <w:spacing w:after="0" w:line="240" w:lineRule="auto"/>
              <w:jc w:val="center"/>
              <w:rPr>
                <w:rFonts w:ascii="Times New Roman" w:eastAsia="Times New Roman" w:hAnsi="Times New Roman"/>
                <w:b/>
                <w:sz w:val="24"/>
                <w:szCs w:val="24"/>
                <w:lang w:val="en-US" w:eastAsia="ru-RU"/>
              </w:rPr>
            </w:pPr>
            <w:r w:rsidRPr="003F769D">
              <w:rPr>
                <w:rFonts w:ascii="Times New Roman" w:eastAsia="Times New Roman" w:hAnsi="Times New Roman"/>
                <w:b/>
                <w:sz w:val="24"/>
                <w:szCs w:val="24"/>
                <w:lang w:val="en-US" w:eastAsia="ru-RU"/>
              </w:rPr>
              <w:t>5</w:t>
            </w:r>
          </w:p>
        </w:tc>
      </w:tr>
      <w:tr w:rsidR="00293BD7" w:rsidRPr="003F769D" w:rsidTr="007D1B2E">
        <w:trPr>
          <w:trHeight w:val="281"/>
          <w:tblHeader/>
        </w:trPr>
        <w:tc>
          <w:tcPr>
            <w:tcW w:w="660" w:type="dxa"/>
            <w:vAlign w:val="center"/>
          </w:tcPr>
          <w:p w:rsidR="00293BD7" w:rsidRPr="003F769D" w:rsidRDefault="00293BD7" w:rsidP="00293BD7">
            <w:pPr>
              <w:spacing w:after="0" w:line="240" w:lineRule="auto"/>
              <w:jc w:val="center"/>
              <w:rPr>
                <w:rFonts w:ascii="Times New Roman" w:eastAsia="Times New Roman" w:hAnsi="Times New Roman"/>
                <w:sz w:val="24"/>
                <w:szCs w:val="24"/>
                <w:lang w:val="en-US" w:eastAsia="ru-RU"/>
              </w:rPr>
            </w:pPr>
            <w:r w:rsidRPr="003F769D">
              <w:rPr>
                <w:rFonts w:ascii="Times New Roman" w:eastAsia="Times New Roman" w:hAnsi="Times New Roman"/>
                <w:sz w:val="24"/>
                <w:szCs w:val="24"/>
                <w:lang w:val="en-US" w:eastAsia="ru-RU"/>
              </w:rPr>
              <w:t>1</w:t>
            </w:r>
          </w:p>
        </w:tc>
        <w:tc>
          <w:tcPr>
            <w:tcW w:w="2551" w:type="dxa"/>
            <w:vAlign w:val="center"/>
          </w:tcPr>
          <w:p w:rsidR="00293BD7" w:rsidRPr="003F769D" w:rsidRDefault="00293BD7" w:rsidP="00293BD7">
            <w:pPr>
              <w:spacing w:after="0" w:line="240" w:lineRule="auto"/>
              <w:jc w:val="center"/>
              <w:rPr>
                <w:rFonts w:ascii="Times New Roman" w:eastAsia="Times New Roman" w:hAnsi="Times New Roman"/>
                <w:sz w:val="24"/>
                <w:szCs w:val="24"/>
                <w:lang w:val="x-none" w:eastAsia="ru-RU"/>
              </w:rPr>
            </w:pPr>
            <w:r w:rsidRPr="003F769D">
              <w:rPr>
                <w:rFonts w:ascii="Times New Roman" w:eastAsia="Times New Roman" w:hAnsi="Times New Roman"/>
                <w:sz w:val="24"/>
                <w:szCs w:val="24"/>
                <w:lang w:val="x-none" w:eastAsia="ru-RU"/>
              </w:rPr>
              <w:t>2</w:t>
            </w:r>
          </w:p>
        </w:tc>
        <w:tc>
          <w:tcPr>
            <w:tcW w:w="1211" w:type="dxa"/>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3</w:t>
            </w:r>
          </w:p>
        </w:tc>
        <w:tc>
          <w:tcPr>
            <w:tcW w:w="1131" w:type="dxa"/>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4</w:t>
            </w:r>
          </w:p>
        </w:tc>
        <w:tc>
          <w:tcPr>
            <w:tcW w:w="1259" w:type="dxa"/>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5</w:t>
            </w:r>
          </w:p>
        </w:tc>
        <w:tc>
          <w:tcPr>
            <w:tcW w:w="1103" w:type="dxa"/>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6</w:t>
            </w:r>
          </w:p>
        </w:tc>
        <w:tc>
          <w:tcPr>
            <w:tcW w:w="1101" w:type="dxa"/>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7</w:t>
            </w:r>
          </w:p>
        </w:tc>
        <w:tc>
          <w:tcPr>
            <w:tcW w:w="1039" w:type="dxa"/>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8</w:t>
            </w:r>
          </w:p>
        </w:tc>
      </w:tr>
      <w:tr w:rsidR="00293BD7" w:rsidRPr="003F769D" w:rsidTr="007D1B2E">
        <w:trPr>
          <w:trHeight w:val="281"/>
        </w:trPr>
        <w:tc>
          <w:tcPr>
            <w:tcW w:w="660" w:type="dxa"/>
            <w:vAlign w:val="center"/>
          </w:tcPr>
          <w:p w:rsidR="00293BD7" w:rsidRPr="003F769D" w:rsidRDefault="00293BD7" w:rsidP="00293BD7">
            <w:pPr>
              <w:spacing w:after="0" w:line="240" w:lineRule="auto"/>
              <w:jc w:val="center"/>
              <w:rPr>
                <w:rFonts w:ascii="Times New Roman" w:eastAsia="Times New Roman" w:hAnsi="Times New Roman"/>
                <w:sz w:val="24"/>
                <w:szCs w:val="24"/>
                <w:lang w:val="en-US" w:eastAsia="ru-RU"/>
              </w:rPr>
            </w:pPr>
            <w:r w:rsidRPr="003F769D">
              <w:rPr>
                <w:rFonts w:ascii="Times New Roman" w:eastAsia="Times New Roman" w:hAnsi="Times New Roman"/>
                <w:sz w:val="24"/>
                <w:szCs w:val="24"/>
                <w:lang w:val="en-US" w:eastAsia="ru-RU"/>
              </w:rPr>
              <w:t>1</w:t>
            </w:r>
          </w:p>
        </w:tc>
        <w:tc>
          <w:tcPr>
            <w:tcW w:w="2551" w:type="dxa"/>
            <w:vAlign w:val="center"/>
          </w:tcPr>
          <w:p w:rsidR="00293BD7" w:rsidRPr="003F769D" w:rsidRDefault="00293BD7" w:rsidP="00293BD7">
            <w:pPr>
              <w:spacing w:after="0" w:line="240" w:lineRule="auto"/>
              <w:rPr>
                <w:rFonts w:ascii="Times New Roman" w:eastAsia="Times New Roman" w:hAnsi="Times New Roman"/>
                <w:sz w:val="24"/>
                <w:szCs w:val="24"/>
                <w:lang w:val="x-none" w:eastAsia="ru-RU"/>
              </w:rPr>
            </w:pPr>
            <w:r w:rsidRPr="003F769D">
              <w:rPr>
                <w:rFonts w:ascii="Times New Roman" w:eastAsia="Times New Roman" w:hAnsi="Times New Roman"/>
                <w:sz w:val="24"/>
                <w:szCs w:val="24"/>
                <w:lang w:val="x-none" w:eastAsia="ru-RU"/>
              </w:rPr>
              <w:t>Активы, оцениваемые в целях создания резервов на возможные потери, итого,</w:t>
            </w:r>
          </w:p>
          <w:p w:rsidR="00293BD7" w:rsidRPr="003F769D" w:rsidRDefault="00293BD7" w:rsidP="00293BD7">
            <w:pPr>
              <w:spacing w:after="0" w:line="240" w:lineRule="auto"/>
              <w:rPr>
                <w:rFonts w:ascii="Times New Roman" w:eastAsia="Times New Roman" w:hAnsi="Times New Roman"/>
                <w:sz w:val="24"/>
                <w:szCs w:val="24"/>
                <w:lang w:val="en-US" w:eastAsia="ru-RU"/>
              </w:rPr>
            </w:pPr>
            <w:r w:rsidRPr="003F769D">
              <w:rPr>
                <w:rFonts w:ascii="Times New Roman" w:eastAsia="Times New Roman" w:hAnsi="Times New Roman"/>
                <w:sz w:val="24"/>
                <w:szCs w:val="24"/>
                <w:lang w:val="x-none" w:eastAsia="ru-RU"/>
              </w:rPr>
              <w:t>в</w:t>
            </w:r>
            <w:r w:rsidRPr="003F769D">
              <w:rPr>
                <w:rFonts w:ascii="Times New Roman" w:eastAsia="Times New Roman" w:hAnsi="Times New Roman"/>
                <w:sz w:val="24"/>
                <w:szCs w:val="24"/>
                <w:lang w:val="en-US" w:eastAsia="ru-RU"/>
              </w:rPr>
              <w:t xml:space="preserve"> том числе:</w:t>
            </w:r>
          </w:p>
        </w:tc>
        <w:tc>
          <w:tcPr>
            <w:tcW w:w="1211" w:type="dxa"/>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1792590</w:t>
            </w:r>
          </w:p>
        </w:tc>
        <w:tc>
          <w:tcPr>
            <w:tcW w:w="1131" w:type="dxa"/>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549014</w:t>
            </w:r>
          </w:p>
        </w:tc>
        <w:tc>
          <w:tcPr>
            <w:tcW w:w="1259" w:type="dxa"/>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948653</w:t>
            </w:r>
          </w:p>
        </w:tc>
        <w:tc>
          <w:tcPr>
            <w:tcW w:w="1103" w:type="dxa"/>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88991</w:t>
            </w:r>
          </w:p>
        </w:tc>
        <w:tc>
          <w:tcPr>
            <w:tcW w:w="1101" w:type="dxa"/>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24672</w:t>
            </w:r>
          </w:p>
        </w:tc>
        <w:tc>
          <w:tcPr>
            <w:tcW w:w="1039" w:type="dxa"/>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181260</w:t>
            </w:r>
          </w:p>
        </w:tc>
      </w:tr>
      <w:tr w:rsidR="00293BD7" w:rsidRPr="003F769D" w:rsidTr="007D1B2E">
        <w:trPr>
          <w:cantSplit/>
          <w:trHeight w:val="281"/>
        </w:trPr>
        <w:tc>
          <w:tcPr>
            <w:tcW w:w="660" w:type="dxa"/>
            <w:vAlign w:val="center"/>
          </w:tcPr>
          <w:p w:rsidR="00293BD7" w:rsidRPr="003F769D" w:rsidRDefault="00293BD7" w:rsidP="00293BD7">
            <w:pPr>
              <w:spacing w:after="0" w:line="240" w:lineRule="auto"/>
              <w:jc w:val="center"/>
              <w:rPr>
                <w:rFonts w:ascii="Times New Roman" w:eastAsia="Times New Roman" w:hAnsi="Times New Roman"/>
                <w:sz w:val="24"/>
                <w:szCs w:val="24"/>
                <w:lang w:val="en-US" w:eastAsia="ru-RU"/>
              </w:rPr>
            </w:pPr>
            <w:r w:rsidRPr="003F769D">
              <w:rPr>
                <w:rFonts w:ascii="Times New Roman" w:eastAsia="Times New Roman" w:hAnsi="Times New Roman"/>
                <w:sz w:val="24"/>
                <w:szCs w:val="24"/>
                <w:lang w:val="en-US" w:eastAsia="ru-RU"/>
              </w:rPr>
              <w:t>1.1</w:t>
            </w:r>
          </w:p>
        </w:tc>
        <w:tc>
          <w:tcPr>
            <w:tcW w:w="2551" w:type="dxa"/>
            <w:vAlign w:val="center"/>
          </w:tcPr>
          <w:p w:rsidR="00293BD7" w:rsidRPr="003F769D" w:rsidRDefault="00293BD7" w:rsidP="00293BD7">
            <w:pPr>
              <w:spacing w:after="0" w:line="240" w:lineRule="auto"/>
              <w:rPr>
                <w:rFonts w:ascii="Times New Roman" w:eastAsia="Times New Roman" w:hAnsi="Times New Roman"/>
                <w:sz w:val="24"/>
                <w:szCs w:val="24"/>
                <w:lang w:val="x-none" w:eastAsia="ru-RU"/>
              </w:rPr>
            </w:pPr>
            <w:r w:rsidRPr="003F769D">
              <w:rPr>
                <w:rFonts w:ascii="Times New Roman" w:eastAsia="Times New Roman" w:hAnsi="Times New Roman"/>
                <w:sz w:val="24"/>
                <w:szCs w:val="24"/>
                <w:lang w:val="x-none" w:eastAsia="ru-RU"/>
              </w:rPr>
              <w:t>ссуды, ссудная и приравненная к ней задолженность</w:t>
            </w:r>
          </w:p>
          <w:p w:rsidR="00293BD7" w:rsidRPr="003F769D" w:rsidRDefault="00293BD7" w:rsidP="00293BD7">
            <w:pPr>
              <w:spacing w:after="0" w:line="240" w:lineRule="auto"/>
              <w:rPr>
                <w:rFonts w:ascii="Times New Roman" w:eastAsia="Times New Roman" w:hAnsi="Times New Roman"/>
                <w:sz w:val="24"/>
                <w:szCs w:val="24"/>
                <w:lang w:val="x-none" w:eastAsia="ru-RU"/>
              </w:rPr>
            </w:pPr>
          </w:p>
        </w:tc>
        <w:tc>
          <w:tcPr>
            <w:tcW w:w="1211" w:type="dxa"/>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1758332</w:t>
            </w:r>
          </w:p>
        </w:tc>
        <w:tc>
          <w:tcPr>
            <w:tcW w:w="1131" w:type="dxa"/>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521417</w:t>
            </w:r>
          </w:p>
        </w:tc>
        <w:tc>
          <w:tcPr>
            <w:tcW w:w="1259" w:type="dxa"/>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946067</w:t>
            </w:r>
          </w:p>
        </w:tc>
        <w:tc>
          <w:tcPr>
            <w:tcW w:w="1103" w:type="dxa"/>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88285</w:t>
            </w:r>
          </w:p>
        </w:tc>
        <w:tc>
          <w:tcPr>
            <w:tcW w:w="1101" w:type="dxa"/>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24597</w:t>
            </w:r>
          </w:p>
        </w:tc>
        <w:tc>
          <w:tcPr>
            <w:tcW w:w="1039" w:type="dxa"/>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177966</w:t>
            </w:r>
          </w:p>
        </w:tc>
      </w:tr>
      <w:tr w:rsidR="00293BD7" w:rsidRPr="003F769D" w:rsidTr="007D1B2E">
        <w:trPr>
          <w:trHeight w:val="281"/>
        </w:trPr>
        <w:tc>
          <w:tcPr>
            <w:tcW w:w="660" w:type="dxa"/>
            <w:vAlign w:val="center"/>
          </w:tcPr>
          <w:p w:rsidR="00293BD7" w:rsidRPr="003F769D" w:rsidRDefault="00293BD7" w:rsidP="00293BD7">
            <w:pPr>
              <w:spacing w:after="0" w:line="240" w:lineRule="auto"/>
              <w:jc w:val="center"/>
              <w:rPr>
                <w:rFonts w:ascii="Times New Roman" w:eastAsia="Times New Roman" w:hAnsi="Times New Roman"/>
                <w:sz w:val="24"/>
                <w:szCs w:val="24"/>
                <w:lang w:val="en-US" w:eastAsia="ru-RU"/>
              </w:rPr>
            </w:pPr>
            <w:r w:rsidRPr="003F769D">
              <w:rPr>
                <w:rFonts w:ascii="Times New Roman" w:eastAsia="Times New Roman" w:hAnsi="Times New Roman"/>
                <w:sz w:val="24"/>
                <w:szCs w:val="24"/>
                <w:lang w:val="en-US" w:eastAsia="ru-RU"/>
              </w:rPr>
              <w:t>1.2</w:t>
            </w:r>
          </w:p>
        </w:tc>
        <w:tc>
          <w:tcPr>
            <w:tcW w:w="2551" w:type="dxa"/>
            <w:vAlign w:val="center"/>
          </w:tcPr>
          <w:p w:rsidR="00293BD7" w:rsidRPr="003F769D" w:rsidRDefault="00293BD7" w:rsidP="00293BD7">
            <w:pPr>
              <w:spacing w:after="0" w:line="240" w:lineRule="auto"/>
              <w:rPr>
                <w:rFonts w:ascii="Times New Roman" w:eastAsia="Times New Roman" w:hAnsi="Times New Roman"/>
                <w:sz w:val="24"/>
                <w:szCs w:val="24"/>
                <w:lang w:val="x-none" w:eastAsia="ru-RU"/>
              </w:rPr>
            </w:pPr>
            <w:r w:rsidRPr="003F769D">
              <w:rPr>
                <w:rFonts w:ascii="Times New Roman" w:eastAsia="Times New Roman" w:hAnsi="Times New Roman"/>
                <w:sz w:val="24"/>
                <w:szCs w:val="24"/>
                <w:lang w:val="x-none" w:eastAsia="ru-RU"/>
              </w:rPr>
              <w:t xml:space="preserve">требования по получению процентных доходов </w:t>
            </w:r>
          </w:p>
        </w:tc>
        <w:tc>
          <w:tcPr>
            <w:tcW w:w="1211" w:type="dxa"/>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6265</w:t>
            </w:r>
          </w:p>
          <w:p w:rsidR="00293BD7" w:rsidRPr="003F769D" w:rsidRDefault="00293BD7" w:rsidP="00293BD7">
            <w:pPr>
              <w:spacing w:after="0" w:line="240" w:lineRule="auto"/>
              <w:jc w:val="center"/>
              <w:rPr>
                <w:rFonts w:ascii="Times New Roman" w:hAnsi="Times New Roman"/>
                <w:sz w:val="24"/>
                <w:szCs w:val="24"/>
                <w:lang w:eastAsia="ru-RU"/>
              </w:rPr>
            </w:pPr>
          </w:p>
        </w:tc>
        <w:tc>
          <w:tcPr>
            <w:tcW w:w="1131" w:type="dxa"/>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506</w:t>
            </w:r>
          </w:p>
          <w:p w:rsidR="00293BD7" w:rsidRPr="003F769D" w:rsidRDefault="00293BD7" w:rsidP="00293BD7">
            <w:pPr>
              <w:spacing w:after="0" w:line="240" w:lineRule="auto"/>
              <w:jc w:val="center"/>
              <w:rPr>
                <w:rFonts w:ascii="Times New Roman" w:hAnsi="Times New Roman"/>
                <w:sz w:val="24"/>
                <w:szCs w:val="24"/>
                <w:lang w:eastAsia="ru-RU"/>
              </w:rPr>
            </w:pPr>
          </w:p>
        </w:tc>
        <w:tc>
          <w:tcPr>
            <w:tcW w:w="1259" w:type="dxa"/>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2586</w:t>
            </w:r>
          </w:p>
          <w:p w:rsidR="00293BD7" w:rsidRPr="003F769D" w:rsidRDefault="00293BD7" w:rsidP="00293BD7">
            <w:pPr>
              <w:spacing w:after="0" w:line="240" w:lineRule="auto"/>
              <w:jc w:val="center"/>
              <w:rPr>
                <w:rFonts w:ascii="Times New Roman" w:hAnsi="Times New Roman"/>
                <w:sz w:val="24"/>
                <w:szCs w:val="24"/>
                <w:lang w:eastAsia="ru-RU"/>
              </w:rPr>
            </w:pPr>
          </w:p>
        </w:tc>
        <w:tc>
          <w:tcPr>
            <w:tcW w:w="1103" w:type="dxa"/>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688</w:t>
            </w:r>
          </w:p>
          <w:p w:rsidR="00293BD7" w:rsidRPr="003F769D" w:rsidRDefault="00293BD7" w:rsidP="00293BD7">
            <w:pPr>
              <w:spacing w:after="0" w:line="240" w:lineRule="auto"/>
              <w:jc w:val="center"/>
              <w:rPr>
                <w:rFonts w:ascii="Times New Roman" w:hAnsi="Times New Roman"/>
                <w:sz w:val="24"/>
                <w:szCs w:val="24"/>
                <w:lang w:eastAsia="ru-RU"/>
              </w:rPr>
            </w:pPr>
          </w:p>
        </w:tc>
        <w:tc>
          <w:tcPr>
            <w:tcW w:w="1101" w:type="dxa"/>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45</w:t>
            </w:r>
          </w:p>
          <w:p w:rsidR="00293BD7" w:rsidRPr="003F769D" w:rsidRDefault="00293BD7" w:rsidP="00293BD7">
            <w:pPr>
              <w:spacing w:after="0" w:line="240" w:lineRule="auto"/>
              <w:jc w:val="center"/>
              <w:rPr>
                <w:rFonts w:ascii="Times New Roman" w:hAnsi="Times New Roman"/>
                <w:sz w:val="24"/>
                <w:szCs w:val="24"/>
                <w:lang w:eastAsia="ru-RU"/>
              </w:rPr>
            </w:pPr>
          </w:p>
        </w:tc>
        <w:tc>
          <w:tcPr>
            <w:tcW w:w="1039" w:type="dxa"/>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2440</w:t>
            </w:r>
          </w:p>
          <w:p w:rsidR="00293BD7" w:rsidRPr="003F769D" w:rsidRDefault="00293BD7" w:rsidP="00293BD7">
            <w:pPr>
              <w:spacing w:after="0" w:line="240" w:lineRule="auto"/>
              <w:jc w:val="center"/>
              <w:rPr>
                <w:rFonts w:ascii="Times New Roman" w:hAnsi="Times New Roman"/>
                <w:sz w:val="24"/>
                <w:szCs w:val="24"/>
                <w:lang w:eastAsia="ru-RU"/>
              </w:rPr>
            </w:pPr>
          </w:p>
        </w:tc>
      </w:tr>
    </w:tbl>
    <w:p w:rsidR="00293BD7" w:rsidRPr="003F769D" w:rsidRDefault="00293BD7" w:rsidP="00293BD7">
      <w:pPr>
        <w:autoSpaceDE w:val="0"/>
        <w:autoSpaceDN w:val="0"/>
        <w:adjustRightInd w:val="0"/>
        <w:spacing w:after="0" w:line="240" w:lineRule="auto"/>
        <w:ind w:right="-7" w:firstLine="440"/>
        <w:contextualSpacing/>
        <w:jc w:val="both"/>
        <w:rPr>
          <w:rFonts w:ascii="Times New Roman" w:eastAsia="Times New Roman" w:hAnsi="Times New Roman"/>
          <w:sz w:val="24"/>
          <w:szCs w:val="24"/>
          <w:lang w:eastAsia="ru-RU"/>
        </w:rPr>
      </w:pPr>
    </w:p>
    <w:p w:rsidR="00293BD7" w:rsidRPr="003F769D" w:rsidRDefault="00293BD7" w:rsidP="00293BD7">
      <w:pPr>
        <w:tabs>
          <w:tab w:val="left" w:pos="1039"/>
        </w:tabs>
        <w:spacing w:after="0" w:line="240" w:lineRule="auto"/>
        <w:ind w:right="-7" w:firstLine="440"/>
        <w:jc w:val="both"/>
        <w:rPr>
          <w:rFonts w:ascii="Times New Roman" w:hAnsi="Times New Roman"/>
          <w:sz w:val="24"/>
          <w:szCs w:val="24"/>
        </w:rPr>
      </w:pPr>
      <w:r w:rsidRPr="003F769D">
        <w:rPr>
          <w:rFonts w:ascii="Times New Roman" w:hAnsi="Times New Roman"/>
          <w:sz w:val="24"/>
          <w:szCs w:val="24"/>
        </w:rPr>
        <w:lastRenderedPageBreak/>
        <w:t>В общей сумме активов, оцениваемых в целях создания резервов на возможные потери, основную долю на 01.01.2019 г. занимают ссуды, ссудная и приравненная к ней задолженность (98%). В общей величине ссудной задолженности наибольший вес имеют активы второй категории качества (55%), наименьший – активы четвертой категории качества (2,3%). Основную часть кредитного портфеля составляет ссудная задолженность первой и второй категории качества и достигает 79%, что свидетельствует о надлежащем качестве кредитного портфеля.</w:t>
      </w:r>
    </w:p>
    <w:p w:rsidR="00293BD7" w:rsidRPr="003F769D" w:rsidRDefault="00293BD7" w:rsidP="00293BD7">
      <w:pPr>
        <w:spacing w:after="120" w:line="240" w:lineRule="auto"/>
        <w:ind w:right="-7" w:firstLine="440"/>
        <w:jc w:val="both"/>
        <w:rPr>
          <w:rFonts w:ascii="Times New Roman" w:hAnsi="Times New Roman"/>
          <w:sz w:val="24"/>
          <w:szCs w:val="24"/>
        </w:rPr>
      </w:pPr>
      <w:r w:rsidRPr="003F769D">
        <w:rPr>
          <w:rFonts w:ascii="Times New Roman" w:hAnsi="Times New Roman"/>
          <w:sz w:val="24"/>
          <w:szCs w:val="24"/>
        </w:rPr>
        <w:t xml:space="preserve">                                                                                                  </w:t>
      </w:r>
    </w:p>
    <w:p w:rsidR="00293BD7" w:rsidRPr="003F769D" w:rsidRDefault="00293BD7" w:rsidP="00293BD7">
      <w:pPr>
        <w:spacing w:after="120" w:line="240" w:lineRule="auto"/>
        <w:ind w:right="-7" w:firstLine="440"/>
        <w:jc w:val="both"/>
        <w:rPr>
          <w:rFonts w:ascii="Times New Roman" w:hAnsi="Times New Roman"/>
          <w:sz w:val="24"/>
          <w:szCs w:val="24"/>
        </w:rPr>
      </w:pPr>
      <w:r w:rsidRPr="003F769D">
        <w:rPr>
          <w:rFonts w:ascii="Times New Roman" w:hAnsi="Times New Roman"/>
          <w:sz w:val="24"/>
          <w:szCs w:val="24"/>
        </w:rPr>
        <w:t>Ниже представлена информация о размерах расчетного и фактически сформированного резервов.  Данные приведены по форме 0409115 «Информация о качестве активов кредитной организации».</w:t>
      </w:r>
    </w:p>
    <w:p w:rsidR="00293BD7" w:rsidRPr="003F769D" w:rsidRDefault="00293BD7" w:rsidP="00293BD7">
      <w:pPr>
        <w:spacing w:after="120" w:line="240" w:lineRule="auto"/>
        <w:ind w:right="-7" w:firstLine="440"/>
        <w:jc w:val="right"/>
        <w:rPr>
          <w:rFonts w:ascii="Times New Roman" w:hAnsi="Times New Roman"/>
          <w:sz w:val="24"/>
          <w:szCs w:val="24"/>
        </w:rPr>
      </w:pPr>
      <w:r w:rsidRPr="003F769D">
        <w:rPr>
          <w:rFonts w:ascii="Times New Roman" w:hAnsi="Times New Roman"/>
          <w:sz w:val="24"/>
          <w:szCs w:val="24"/>
        </w:rPr>
        <w:t xml:space="preserve">Таблица </w:t>
      </w:r>
      <w:r w:rsidR="00056F72">
        <w:rPr>
          <w:rFonts w:ascii="Times New Roman" w:hAnsi="Times New Roman"/>
          <w:sz w:val="24"/>
          <w:szCs w:val="24"/>
        </w:rPr>
        <w:t>4</w:t>
      </w:r>
      <w:r w:rsidR="00170C54">
        <w:rPr>
          <w:rFonts w:ascii="Times New Roman" w:hAnsi="Times New Roman"/>
          <w:sz w:val="24"/>
          <w:szCs w:val="24"/>
        </w:rPr>
        <w:t>6</w:t>
      </w:r>
    </w:p>
    <w:p w:rsidR="00293BD7" w:rsidRPr="003F769D" w:rsidRDefault="00293BD7" w:rsidP="00293BD7">
      <w:pPr>
        <w:spacing w:after="0" w:line="240" w:lineRule="auto"/>
        <w:ind w:right="-7" w:firstLine="440"/>
        <w:jc w:val="right"/>
        <w:rPr>
          <w:rFonts w:ascii="Times New Roman" w:eastAsia="Times New Roman" w:hAnsi="Times New Roman"/>
          <w:sz w:val="24"/>
          <w:szCs w:val="24"/>
          <w:lang w:eastAsia="ru-RU"/>
        </w:rPr>
      </w:pPr>
    </w:p>
    <w:tbl>
      <w:tblPr>
        <w:tblW w:w="0" w:type="auto"/>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0"/>
        <w:gridCol w:w="3041"/>
        <w:gridCol w:w="1525"/>
        <w:gridCol w:w="1525"/>
        <w:gridCol w:w="1525"/>
        <w:gridCol w:w="1525"/>
      </w:tblGrid>
      <w:tr w:rsidR="00293BD7" w:rsidRPr="003F769D" w:rsidTr="007D1B2E">
        <w:trPr>
          <w:trHeight w:val="282"/>
        </w:trPr>
        <w:tc>
          <w:tcPr>
            <w:tcW w:w="560" w:type="dxa"/>
            <w:vMerge w:val="restart"/>
            <w:tcBorders>
              <w:top w:val="single" w:sz="4" w:space="0" w:color="000000"/>
              <w:left w:val="single" w:sz="4" w:space="0" w:color="000000"/>
              <w:bottom w:val="single" w:sz="4" w:space="0" w:color="000000"/>
              <w:right w:val="single" w:sz="4" w:space="0" w:color="000000"/>
            </w:tcBorders>
            <w:vAlign w:val="center"/>
            <w:hideMark/>
          </w:tcPr>
          <w:p w:rsidR="00293BD7" w:rsidRPr="003F769D" w:rsidRDefault="00293BD7" w:rsidP="00293BD7">
            <w:pPr>
              <w:spacing w:after="0" w:line="240" w:lineRule="auto"/>
              <w:jc w:val="center"/>
              <w:rPr>
                <w:rFonts w:ascii="Times New Roman" w:eastAsia="Times New Roman" w:hAnsi="Times New Roman"/>
                <w:b/>
                <w:sz w:val="24"/>
                <w:szCs w:val="24"/>
                <w:lang w:val="en-US" w:eastAsia="ru-RU"/>
              </w:rPr>
            </w:pPr>
            <w:r w:rsidRPr="003F769D">
              <w:rPr>
                <w:rFonts w:ascii="Times New Roman" w:eastAsia="Times New Roman" w:hAnsi="Times New Roman"/>
                <w:b/>
                <w:sz w:val="24"/>
                <w:szCs w:val="24"/>
                <w:lang w:val="en-US" w:eastAsia="ru-RU"/>
              </w:rPr>
              <w:t>N</w:t>
            </w:r>
          </w:p>
          <w:p w:rsidR="00293BD7" w:rsidRPr="003F769D" w:rsidRDefault="00293BD7" w:rsidP="00293BD7">
            <w:pPr>
              <w:spacing w:after="0" w:line="240" w:lineRule="auto"/>
              <w:jc w:val="center"/>
              <w:rPr>
                <w:rFonts w:ascii="Times New Roman" w:eastAsia="Times New Roman" w:hAnsi="Times New Roman"/>
                <w:b/>
                <w:sz w:val="24"/>
                <w:szCs w:val="24"/>
                <w:lang w:val="x-none" w:eastAsia="ru-RU"/>
              </w:rPr>
            </w:pPr>
            <w:r w:rsidRPr="003F769D">
              <w:rPr>
                <w:rFonts w:ascii="Times New Roman" w:eastAsia="Times New Roman" w:hAnsi="Times New Roman"/>
                <w:b/>
                <w:sz w:val="24"/>
                <w:szCs w:val="24"/>
                <w:lang w:val="x-none" w:eastAsia="ru-RU"/>
              </w:rPr>
              <w:t>п/п</w:t>
            </w:r>
          </w:p>
        </w:tc>
        <w:tc>
          <w:tcPr>
            <w:tcW w:w="3041" w:type="dxa"/>
            <w:vMerge w:val="restart"/>
            <w:tcBorders>
              <w:top w:val="single" w:sz="4" w:space="0" w:color="000000"/>
              <w:left w:val="single" w:sz="4" w:space="0" w:color="000000"/>
              <w:bottom w:val="single" w:sz="4" w:space="0" w:color="000000"/>
              <w:right w:val="single" w:sz="4" w:space="0" w:color="000000"/>
            </w:tcBorders>
            <w:vAlign w:val="center"/>
            <w:hideMark/>
          </w:tcPr>
          <w:p w:rsidR="00293BD7" w:rsidRPr="003F769D" w:rsidRDefault="00293BD7" w:rsidP="00293BD7">
            <w:pPr>
              <w:spacing w:after="0" w:line="240" w:lineRule="auto"/>
              <w:jc w:val="center"/>
              <w:rPr>
                <w:rFonts w:ascii="Times New Roman" w:eastAsia="Times New Roman" w:hAnsi="Times New Roman"/>
                <w:b/>
                <w:sz w:val="24"/>
                <w:szCs w:val="24"/>
                <w:lang w:val="x-none" w:eastAsia="ru-RU"/>
              </w:rPr>
            </w:pPr>
            <w:r w:rsidRPr="003F769D">
              <w:rPr>
                <w:rFonts w:ascii="Times New Roman" w:eastAsia="Times New Roman" w:hAnsi="Times New Roman"/>
                <w:b/>
                <w:sz w:val="24"/>
                <w:szCs w:val="24"/>
                <w:lang w:val="x-none" w:eastAsia="ru-RU"/>
              </w:rPr>
              <w:t>Вид актива</w:t>
            </w:r>
          </w:p>
        </w:tc>
        <w:tc>
          <w:tcPr>
            <w:tcW w:w="3050" w:type="dxa"/>
            <w:gridSpan w:val="2"/>
            <w:tcBorders>
              <w:top w:val="single" w:sz="4" w:space="0" w:color="000000"/>
              <w:left w:val="single" w:sz="4" w:space="0" w:color="000000"/>
              <w:bottom w:val="single" w:sz="4" w:space="0" w:color="000000"/>
              <w:right w:val="single" w:sz="4" w:space="0" w:color="000000"/>
            </w:tcBorders>
            <w:vAlign w:val="center"/>
            <w:hideMark/>
          </w:tcPr>
          <w:p w:rsidR="00293BD7" w:rsidRPr="003F769D" w:rsidRDefault="00293BD7" w:rsidP="00293BD7">
            <w:pPr>
              <w:spacing w:after="0" w:line="240" w:lineRule="auto"/>
              <w:jc w:val="center"/>
              <w:rPr>
                <w:rFonts w:ascii="Times New Roman" w:eastAsia="Times New Roman" w:hAnsi="Times New Roman"/>
                <w:b/>
                <w:sz w:val="24"/>
                <w:szCs w:val="24"/>
                <w:lang w:val="x-none" w:eastAsia="ru-RU"/>
              </w:rPr>
            </w:pPr>
            <w:r w:rsidRPr="003F769D">
              <w:rPr>
                <w:rFonts w:ascii="Times New Roman" w:eastAsia="Times New Roman" w:hAnsi="Times New Roman"/>
                <w:b/>
                <w:sz w:val="24"/>
                <w:szCs w:val="24"/>
                <w:lang w:val="x-none" w:eastAsia="ru-RU"/>
              </w:rPr>
              <w:t>Расчетный резерв, тыс. руб.</w:t>
            </w:r>
          </w:p>
        </w:tc>
        <w:tc>
          <w:tcPr>
            <w:tcW w:w="3050" w:type="dxa"/>
            <w:gridSpan w:val="2"/>
            <w:tcBorders>
              <w:top w:val="single" w:sz="4" w:space="0" w:color="000000"/>
              <w:left w:val="single" w:sz="4" w:space="0" w:color="000000"/>
              <w:bottom w:val="single" w:sz="4" w:space="0" w:color="000000"/>
              <w:right w:val="single" w:sz="4" w:space="0" w:color="000000"/>
            </w:tcBorders>
            <w:vAlign w:val="center"/>
            <w:hideMark/>
          </w:tcPr>
          <w:p w:rsidR="00293BD7" w:rsidRPr="003F769D" w:rsidRDefault="00293BD7" w:rsidP="00293BD7">
            <w:pPr>
              <w:spacing w:after="0" w:line="240" w:lineRule="auto"/>
              <w:jc w:val="center"/>
              <w:rPr>
                <w:rFonts w:ascii="Times New Roman" w:eastAsia="Times New Roman" w:hAnsi="Times New Roman"/>
                <w:b/>
                <w:sz w:val="24"/>
                <w:szCs w:val="24"/>
                <w:lang w:val="x-none" w:eastAsia="ru-RU"/>
              </w:rPr>
            </w:pPr>
            <w:r w:rsidRPr="003F769D">
              <w:rPr>
                <w:rFonts w:ascii="Times New Roman" w:eastAsia="Times New Roman" w:hAnsi="Times New Roman"/>
                <w:b/>
                <w:sz w:val="24"/>
                <w:szCs w:val="24"/>
                <w:lang w:val="x-none" w:eastAsia="ru-RU"/>
              </w:rPr>
              <w:t>Фактически сформированный резерв, тыс. руб.</w:t>
            </w:r>
          </w:p>
        </w:tc>
      </w:tr>
      <w:tr w:rsidR="00293BD7" w:rsidRPr="003F769D" w:rsidTr="007D1B2E">
        <w:trPr>
          <w:trHeight w:val="3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93BD7" w:rsidRPr="003F769D" w:rsidRDefault="00293BD7" w:rsidP="00293BD7">
            <w:pPr>
              <w:spacing w:after="0" w:line="240" w:lineRule="auto"/>
              <w:rPr>
                <w:rFonts w:ascii="Times New Roman" w:eastAsia="Times New Roman" w:hAnsi="Times New Roman"/>
                <w:b/>
                <w:sz w:val="24"/>
                <w:szCs w:val="24"/>
                <w:lang w:val="x-none"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93BD7" w:rsidRPr="003F769D" w:rsidRDefault="00293BD7" w:rsidP="00293BD7">
            <w:pPr>
              <w:spacing w:after="0" w:line="240" w:lineRule="auto"/>
              <w:rPr>
                <w:rFonts w:ascii="Times New Roman" w:eastAsia="Times New Roman" w:hAnsi="Times New Roman"/>
                <w:b/>
                <w:sz w:val="24"/>
                <w:szCs w:val="24"/>
                <w:lang w:val="x-none" w:eastAsia="ru-RU"/>
              </w:rPr>
            </w:pPr>
          </w:p>
        </w:tc>
        <w:tc>
          <w:tcPr>
            <w:tcW w:w="1525" w:type="dxa"/>
            <w:tcBorders>
              <w:top w:val="single" w:sz="4" w:space="0" w:color="000000"/>
              <w:left w:val="single" w:sz="4" w:space="0" w:color="000000"/>
              <w:bottom w:val="single" w:sz="4" w:space="0" w:color="000000"/>
              <w:right w:val="single" w:sz="4" w:space="0" w:color="000000"/>
            </w:tcBorders>
            <w:vAlign w:val="center"/>
            <w:hideMark/>
          </w:tcPr>
          <w:p w:rsidR="00293BD7" w:rsidRPr="003F769D" w:rsidRDefault="00293BD7" w:rsidP="00293BD7">
            <w:pPr>
              <w:spacing w:after="0" w:line="240" w:lineRule="auto"/>
              <w:jc w:val="center"/>
              <w:rPr>
                <w:rFonts w:ascii="Times New Roman" w:hAnsi="Times New Roman"/>
                <w:b/>
                <w:sz w:val="24"/>
                <w:szCs w:val="24"/>
                <w:lang w:eastAsia="ru-RU"/>
              </w:rPr>
            </w:pPr>
            <w:r w:rsidRPr="003F769D">
              <w:rPr>
                <w:rFonts w:ascii="Times New Roman" w:hAnsi="Times New Roman"/>
                <w:b/>
                <w:sz w:val="24"/>
                <w:szCs w:val="24"/>
                <w:lang w:eastAsia="ru-RU"/>
              </w:rPr>
              <w:t>01.01.2019 г.</w:t>
            </w:r>
          </w:p>
        </w:tc>
        <w:tc>
          <w:tcPr>
            <w:tcW w:w="1525" w:type="dxa"/>
            <w:tcBorders>
              <w:top w:val="single" w:sz="4" w:space="0" w:color="000000"/>
              <w:left w:val="single" w:sz="4" w:space="0" w:color="000000"/>
              <w:bottom w:val="single" w:sz="4" w:space="0" w:color="000000"/>
              <w:right w:val="single" w:sz="4" w:space="0" w:color="000000"/>
            </w:tcBorders>
            <w:vAlign w:val="center"/>
            <w:hideMark/>
          </w:tcPr>
          <w:p w:rsidR="00293BD7" w:rsidRPr="003F769D" w:rsidRDefault="00293BD7" w:rsidP="00293BD7">
            <w:pPr>
              <w:spacing w:after="0" w:line="240" w:lineRule="auto"/>
              <w:jc w:val="center"/>
              <w:rPr>
                <w:rFonts w:ascii="Times New Roman" w:hAnsi="Times New Roman"/>
                <w:b/>
                <w:sz w:val="24"/>
                <w:szCs w:val="24"/>
                <w:lang w:eastAsia="ru-RU"/>
              </w:rPr>
            </w:pPr>
            <w:r w:rsidRPr="003F769D">
              <w:rPr>
                <w:rFonts w:ascii="Times New Roman" w:hAnsi="Times New Roman"/>
                <w:b/>
                <w:sz w:val="24"/>
                <w:szCs w:val="24"/>
                <w:lang w:eastAsia="ru-RU"/>
              </w:rPr>
              <w:t>01.01.2018 г.</w:t>
            </w:r>
          </w:p>
        </w:tc>
        <w:tc>
          <w:tcPr>
            <w:tcW w:w="1525" w:type="dxa"/>
            <w:tcBorders>
              <w:top w:val="single" w:sz="4" w:space="0" w:color="000000"/>
              <w:left w:val="single" w:sz="4" w:space="0" w:color="000000"/>
              <w:bottom w:val="single" w:sz="4" w:space="0" w:color="000000"/>
              <w:right w:val="single" w:sz="4" w:space="0" w:color="000000"/>
            </w:tcBorders>
            <w:vAlign w:val="center"/>
            <w:hideMark/>
          </w:tcPr>
          <w:p w:rsidR="00293BD7" w:rsidRPr="003F769D" w:rsidRDefault="00293BD7" w:rsidP="00293BD7">
            <w:pPr>
              <w:spacing w:after="0" w:line="240" w:lineRule="auto"/>
              <w:jc w:val="center"/>
              <w:rPr>
                <w:rFonts w:ascii="Times New Roman" w:hAnsi="Times New Roman"/>
                <w:b/>
                <w:sz w:val="24"/>
                <w:szCs w:val="24"/>
                <w:lang w:eastAsia="ru-RU"/>
              </w:rPr>
            </w:pPr>
            <w:r w:rsidRPr="003F769D">
              <w:rPr>
                <w:rFonts w:ascii="Times New Roman" w:hAnsi="Times New Roman"/>
                <w:b/>
                <w:sz w:val="24"/>
                <w:szCs w:val="24"/>
                <w:lang w:eastAsia="ru-RU"/>
              </w:rPr>
              <w:t>01.01.2019 г.</w:t>
            </w:r>
          </w:p>
        </w:tc>
        <w:tc>
          <w:tcPr>
            <w:tcW w:w="1525" w:type="dxa"/>
            <w:tcBorders>
              <w:top w:val="single" w:sz="4" w:space="0" w:color="000000"/>
              <w:left w:val="single" w:sz="4" w:space="0" w:color="000000"/>
              <w:bottom w:val="single" w:sz="4" w:space="0" w:color="000000"/>
              <w:right w:val="single" w:sz="4" w:space="0" w:color="000000"/>
            </w:tcBorders>
            <w:vAlign w:val="center"/>
            <w:hideMark/>
          </w:tcPr>
          <w:p w:rsidR="00293BD7" w:rsidRPr="003F769D" w:rsidRDefault="00293BD7" w:rsidP="00293BD7">
            <w:pPr>
              <w:spacing w:after="0" w:line="240" w:lineRule="auto"/>
              <w:jc w:val="center"/>
              <w:rPr>
                <w:rFonts w:ascii="Times New Roman" w:hAnsi="Times New Roman"/>
                <w:b/>
                <w:sz w:val="24"/>
                <w:szCs w:val="24"/>
                <w:lang w:eastAsia="ru-RU"/>
              </w:rPr>
            </w:pPr>
            <w:r w:rsidRPr="003F769D">
              <w:rPr>
                <w:rFonts w:ascii="Times New Roman" w:hAnsi="Times New Roman"/>
                <w:b/>
                <w:sz w:val="24"/>
                <w:szCs w:val="24"/>
                <w:lang w:eastAsia="ru-RU"/>
              </w:rPr>
              <w:t>01.01.2018 г.</w:t>
            </w:r>
          </w:p>
        </w:tc>
      </w:tr>
      <w:tr w:rsidR="00293BD7" w:rsidRPr="003F769D" w:rsidTr="007D1B2E">
        <w:trPr>
          <w:trHeight w:val="282"/>
        </w:trPr>
        <w:tc>
          <w:tcPr>
            <w:tcW w:w="560" w:type="dxa"/>
            <w:tcBorders>
              <w:top w:val="single" w:sz="4" w:space="0" w:color="000000"/>
              <w:left w:val="single" w:sz="4" w:space="0" w:color="000000"/>
              <w:bottom w:val="single" w:sz="4" w:space="0" w:color="000000"/>
              <w:right w:val="single" w:sz="4" w:space="0" w:color="000000"/>
            </w:tcBorders>
            <w:vAlign w:val="center"/>
            <w:hideMark/>
          </w:tcPr>
          <w:p w:rsidR="00293BD7" w:rsidRPr="003F769D" w:rsidRDefault="00293BD7" w:rsidP="00293BD7">
            <w:pPr>
              <w:spacing w:after="0" w:line="240" w:lineRule="auto"/>
              <w:jc w:val="center"/>
              <w:rPr>
                <w:rFonts w:ascii="Times New Roman" w:eastAsia="Times New Roman" w:hAnsi="Times New Roman"/>
                <w:sz w:val="24"/>
                <w:szCs w:val="24"/>
                <w:lang w:val="x-none" w:eastAsia="ru-RU"/>
              </w:rPr>
            </w:pPr>
            <w:r w:rsidRPr="003F769D">
              <w:rPr>
                <w:rFonts w:ascii="Times New Roman" w:eastAsia="Times New Roman" w:hAnsi="Times New Roman"/>
                <w:sz w:val="24"/>
                <w:szCs w:val="24"/>
                <w:lang w:val="x-none" w:eastAsia="ru-RU"/>
              </w:rPr>
              <w:t>1</w:t>
            </w:r>
          </w:p>
        </w:tc>
        <w:tc>
          <w:tcPr>
            <w:tcW w:w="3041" w:type="dxa"/>
            <w:tcBorders>
              <w:top w:val="single" w:sz="4" w:space="0" w:color="000000"/>
              <w:left w:val="single" w:sz="4" w:space="0" w:color="000000"/>
              <w:bottom w:val="single" w:sz="4" w:space="0" w:color="000000"/>
              <w:right w:val="single" w:sz="4" w:space="0" w:color="000000"/>
            </w:tcBorders>
            <w:vAlign w:val="center"/>
            <w:hideMark/>
          </w:tcPr>
          <w:p w:rsidR="00293BD7" w:rsidRPr="003F769D" w:rsidRDefault="00293BD7" w:rsidP="00293BD7">
            <w:pPr>
              <w:spacing w:after="0" w:line="240" w:lineRule="auto"/>
              <w:jc w:val="center"/>
              <w:rPr>
                <w:rFonts w:ascii="Times New Roman" w:eastAsia="Times New Roman" w:hAnsi="Times New Roman"/>
                <w:sz w:val="24"/>
                <w:szCs w:val="24"/>
                <w:lang w:val="x-none" w:eastAsia="ru-RU"/>
              </w:rPr>
            </w:pPr>
            <w:r w:rsidRPr="003F769D">
              <w:rPr>
                <w:rFonts w:ascii="Times New Roman" w:eastAsia="Times New Roman" w:hAnsi="Times New Roman"/>
                <w:sz w:val="24"/>
                <w:szCs w:val="24"/>
                <w:lang w:val="x-none" w:eastAsia="ru-RU"/>
              </w:rPr>
              <w:t>2</w:t>
            </w:r>
          </w:p>
        </w:tc>
        <w:tc>
          <w:tcPr>
            <w:tcW w:w="1525" w:type="dxa"/>
            <w:tcBorders>
              <w:top w:val="single" w:sz="4" w:space="0" w:color="000000"/>
              <w:left w:val="single" w:sz="4" w:space="0" w:color="000000"/>
              <w:bottom w:val="single" w:sz="4" w:space="0" w:color="000000"/>
              <w:right w:val="single" w:sz="4" w:space="0" w:color="000000"/>
            </w:tcBorders>
            <w:vAlign w:val="center"/>
            <w:hideMark/>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3</w:t>
            </w:r>
          </w:p>
        </w:tc>
        <w:tc>
          <w:tcPr>
            <w:tcW w:w="1525" w:type="dxa"/>
            <w:tcBorders>
              <w:top w:val="single" w:sz="4" w:space="0" w:color="000000"/>
              <w:left w:val="single" w:sz="4" w:space="0" w:color="000000"/>
              <w:bottom w:val="single" w:sz="4" w:space="0" w:color="000000"/>
              <w:right w:val="single" w:sz="4" w:space="0" w:color="000000"/>
            </w:tcBorders>
            <w:vAlign w:val="center"/>
            <w:hideMark/>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4</w:t>
            </w:r>
          </w:p>
        </w:tc>
        <w:tc>
          <w:tcPr>
            <w:tcW w:w="1525" w:type="dxa"/>
            <w:tcBorders>
              <w:top w:val="single" w:sz="4" w:space="0" w:color="000000"/>
              <w:left w:val="single" w:sz="4" w:space="0" w:color="000000"/>
              <w:bottom w:val="single" w:sz="4" w:space="0" w:color="000000"/>
              <w:right w:val="single" w:sz="4" w:space="0" w:color="000000"/>
            </w:tcBorders>
            <w:vAlign w:val="center"/>
            <w:hideMark/>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5</w:t>
            </w:r>
          </w:p>
        </w:tc>
        <w:tc>
          <w:tcPr>
            <w:tcW w:w="1525" w:type="dxa"/>
            <w:tcBorders>
              <w:top w:val="single" w:sz="4" w:space="0" w:color="000000"/>
              <w:left w:val="single" w:sz="4" w:space="0" w:color="000000"/>
              <w:bottom w:val="single" w:sz="4" w:space="0" w:color="000000"/>
              <w:right w:val="single" w:sz="4" w:space="0" w:color="000000"/>
            </w:tcBorders>
            <w:vAlign w:val="center"/>
            <w:hideMark/>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6</w:t>
            </w:r>
          </w:p>
        </w:tc>
      </w:tr>
      <w:tr w:rsidR="00293BD7" w:rsidRPr="003F769D" w:rsidTr="007D1B2E">
        <w:trPr>
          <w:trHeight w:val="282"/>
        </w:trPr>
        <w:tc>
          <w:tcPr>
            <w:tcW w:w="560" w:type="dxa"/>
            <w:tcBorders>
              <w:top w:val="single" w:sz="4" w:space="0" w:color="000000"/>
              <w:left w:val="single" w:sz="4" w:space="0" w:color="000000"/>
              <w:bottom w:val="single" w:sz="4" w:space="0" w:color="000000"/>
              <w:right w:val="single" w:sz="4" w:space="0" w:color="000000"/>
            </w:tcBorders>
            <w:vAlign w:val="center"/>
            <w:hideMark/>
          </w:tcPr>
          <w:p w:rsidR="00293BD7" w:rsidRPr="003F769D" w:rsidRDefault="00293BD7" w:rsidP="00293BD7">
            <w:pPr>
              <w:spacing w:after="0" w:line="240" w:lineRule="auto"/>
              <w:jc w:val="center"/>
              <w:rPr>
                <w:rFonts w:ascii="Times New Roman" w:eastAsia="Times New Roman" w:hAnsi="Times New Roman"/>
                <w:sz w:val="24"/>
                <w:szCs w:val="24"/>
                <w:lang w:val="x-none" w:eastAsia="ru-RU"/>
              </w:rPr>
            </w:pPr>
            <w:r w:rsidRPr="003F769D">
              <w:rPr>
                <w:rFonts w:ascii="Times New Roman" w:eastAsia="Times New Roman" w:hAnsi="Times New Roman"/>
                <w:sz w:val="24"/>
                <w:szCs w:val="24"/>
                <w:lang w:val="x-none" w:eastAsia="ru-RU"/>
              </w:rPr>
              <w:t>1</w:t>
            </w:r>
          </w:p>
        </w:tc>
        <w:tc>
          <w:tcPr>
            <w:tcW w:w="3041" w:type="dxa"/>
            <w:tcBorders>
              <w:top w:val="single" w:sz="4" w:space="0" w:color="000000"/>
              <w:left w:val="single" w:sz="4" w:space="0" w:color="000000"/>
              <w:bottom w:val="single" w:sz="4" w:space="0" w:color="000000"/>
              <w:right w:val="single" w:sz="4" w:space="0" w:color="000000"/>
            </w:tcBorders>
            <w:vAlign w:val="center"/>
            <w:hideMark/>
          </w:tcPr>
          <w:p w:rsidR="00293BD7" w:rsidRPr="003F769D" w:rsidRDefault="00293BD7" w:rsidP="00293BD7">
            <w:pPr>
              <w:spacing w:after="0" w:line="240" w:lineRule="auto"/>
              <w:rPr>
                <w:rFonts w:ascii="Times New Roman" w:eastAsia="Times New Roman" w:hAnsi="Times New Roman"/>
                <w:sz w:val="24"/>
                <w:szCs w:val="24"/>
                <w:lang w:val="x-none" w:eastAsia="ru-RU"/>
              </w:rPr>
            </w:pPr>
            <w:r w:rsidRPr="003F769D">
              <w:rPr>
                <w:rFonts w:ascii="Times New Roman" w:eastAsia="Times New Roman" w:hAnsi="Times New Roman"/>
                <w:sz w:val="24"/>
                <w:szCs w:val="24"/>
                <w:lang w:val="x-none" w:eastAsia="ru-RU"/>
              </w:rPr>
              <w:t xml:space="preserve">Активы, оцениваемые в целях создания резервов на возможные потери итого, </w:t>
            </w:r>
          </w:p>
          <w:p w:rsidR="00293BD7" w:rsidRPr="003F769D" w:rsidRDefault="00293BD7" w:rsidP="00293BD7">
            <w:pPr>
              <w:spacing w:after="0" w:line="240" w:lineRule="auto"/>
              <w:rPr>
                <w:rFonts w:ascii="Times New Roman" w:eastAsia="Times New Roman" w:hAnsi="Times New Roman"/>
                <w:sz w:val="24"/>
                <w:szCs w:val="24"/>
                <w:lang w:val="x-none" w:eastAsia="ru-RU"/>
              </w:rPr>
            </w:pPr>
            <w:r w:rsidRPr="003F769D">
              <w:rPr>
                <w:rFonts w:ascii="Times New Roman" w:eastAsia="Times New Roman" w:hAnsi="Times New Roman"/>
                <w:sz w:val="24"/>
                <w:szCs w:val="24"/>
                <w:lang w:val="x-none" w:eastAsia="ru-RU"/>
              </w:rPr>
              <w:t>в том числе:</w:t>
            </w:r>
          </w:p>
        </w:tc>
        <w:tc>
          <w:tcPr>
            <w:tcW w:w="1525" w:type="dxa"/>
            <w:tcBorders>
              <w:top w:val="single" w:sz="4" w:space="0" w:color="000000"/>
              <w:left w:val="single" w:sz="4" w:space="0" w:color="000000"/>
              <w:bottom w:val="single" w:sz="4" w:space="0" w:color="000000"/>
              <w:right w:val="single" w:sz="4" w:space="0" w:color="000000"/>
            </w:tcBorders>
            <w:vAlign w:val="center"/>
            <w:hideMark/>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252612</w:t>
            </w:r>
          </w:p>
        </w:tc>
        <w:tc>
          <w:tcPr>
            <w:tcW w:w="1525" w:type="dxa"/>
            <w:tcBorders>
              <w:top w:val="single" w:sz="4" w:space="0" w:color="000000"/>
              <w:left w:val="single" w:sz="4" w:space="0" w:color="000000"/>
              <w:bottom w:val="single" w:sz="4" w:space="0" w:color="000000"/>
              <w:right w:val="single" w:sz="4" w:space="0" w:color="000000"/>
            </w:tcBorders>
            <w:vAlign w:val="center"/>
            <w:hideMark/>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232451</w:t>
            </w:r>
          </w:p>
        </w:tc>
        <w:tc>
          <w:tcPr>
            <w:tcW w:w="1525" w:type="dxa"/>
            <w:tcBorders>
              <w:top w:val="single" w:sz="4" w:space="0" w:color="000000"/>
              <w:left w:val="single" w:sz="4" w:space="0" w:color="000000"/>
              <w:bottom w:val="single" w:sz="4" w:space="0" w:color="000000"/>
              <w:right w:val="single" w:sz="4" w:space="0" w:color="000000"/>
            </w:tcBorders>
            <w:vAlign w:val="center"/>
            <w:hideMark/>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167500</w:t>
            </w:r>
          </w:p>
        </w:tc>
        <w:tc>
          <w:tcPr>
            <w:tcW w:w="1525" w:type="dxa"/>
            <w:tcBorders>
              <w:top w:val="single" w:sz="4" w:space="0" w:color="000000"/>
              <w:left w:val="single" w:sz="4" w:space="0" w:color="000000"/>
              <w:bottom w:val="single" w:sz="4" w:space="0" w:color="000000"/>
              <w:right w:val="single" w:sz="4" w:space="0" w:color="000000"/>
            </w:tcBorders>
            <w:vAlign w:val="center"/>
            <w:hideMark/>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175983</w:t>
            </w:r>
          </w:p>
        </w:tc>
      </w:tr>
      <w:tr w:rsidR="00293BD7" w:rsidRPr="003F769D" w:rsidTr="007D1B2E">
        <w:trPr>
          <w:trHeight w:val="282"/>
        </w:trPr>
        <w:tc>
          <w:tcPr>
            <w:tcW w:w="560" w:type="dxa"/>
            <w:tcBorders>
              <w:top w:val="single" w:sz="4" w:space="0" w:color="000000"/>
              <w:left w:val="single" w:sz="4" w:space="0" w:color="000000"/>
              <w:bottom w:val="single" w:sz="4" w:space="0" w:color="000000"/>
              <w:right w:val="single" w:sz="4" w:space="0" w:color="000000"/>
            </w:tcBorders>
            <w:vAlign w:val="center"/>
            <w:hideMark/>
          </w:tcPr>
          <w:p w:rsidR="00293BD7" w:rsidRPr="003F769D" w:rsidRDefault="00293BD7" w:rsidP="00293BD7">
            <w:pPr>
              <w:spacing w:after="0" w:line="240" w:lineRule="auto"/>
              <w:jc w:val="center"/>
              <w:rPr>
                <w:rFonts w:ascii="Times New Roman" w:eastAsia="Times New Roman" w:hAnsi="Times New Roman"/>
                <w:sz w:val="24"/>
                <w:szCs w:val="24"/>
                <w:lang w:val="x-none" w:eastAsia="ru-RU"/>
              </w:rPr>
            </w:pPr>
            <w:r w:rsidRPr="003F769D">
              <w:rPr>
                <w:rFonts w:ascii="Times New Roman" w:eastAsia="Times New Roman" w:hAnsi="Times New Roman"/>
                <w:sz w:val="24"/>
                <w:szCs w:val="24"/>
                <w:lang w:val="x-none" w:eastAsia="ru-RU"/>
              </w:rPr>
              <w:t>1.1</w:t>
            </w:r>
          </w:p>
        </w:tc>
        <w:tc>
          <w:tcPr>
            <w:tcW w:w="3041" w:type="dxa"/>
            <w:tcBorders>
              <w:top w:val="single" w:sz="4" w:space="0" w:color="000000"/>
              <w:left w:val="single" w:sz="4" w:space="0" w:color="000000"/>
              <w:bottom w:val="single" w:sz="4" w:space="0" w:color="000000"/>
              <w:right w:val="single" w:sz="4" w:space="0" w:color="000000"/>
            </w:tcBorders>
            <w:vAlign w:val="center"/>
          </w:tcPr>
          <w:p w:rsidR="00293BD7" w:rsidRPr="003F769D" w:rsidRDefault="00293BD7" w:rsidP="00293BD7">
            <w:pPr>
              <w:spacing w:after="0" w:line="240" w:lineRule="auto"/>
              <w:rPr>
                <w:rFonts w:ascii="Times New Roman" w:eastAsia="Times New Roman" w:hAnsi="Times New Roman"/>
                <w:sz w:val="24"/>
                <w:szCs w:val="24"/>
                <w:lang w:eastAsia="ru-RU"/>
              </w:rPr>
            </w:pPr>
            <w:r w:rsidRPr="003F769D">
              <w:rPr>
                <w:rFonts w:ascii="Times New Roman" w:eastAsia="Times New Roman" w:hAnsi="Times New Roman"/>
                <w:sz w:val="24"/>
                <w:szCs w:val="24"/>
                <w:lang w:val="x-none" w:eastAsia="ru-RU"/>
              </w:rPr>
              <w:t>ссуды, ссудная и приравненная к ней задолженность</w:t>
            </w:r>
          </w:p>
          <w:p w:rsidR="00293BD7" w:rsidRPr="003F769D" w:rsidRDefault="00293BD7" w:rsidP="00293BD7">
            <w:pPr>
              <w:spacing w:after="0" w:line="240" w:lineRule="auto"/>
              <w:rPr>
                <w:rFonts w:ascii="Times New Roman" w:eastAsia="Times New Roman" w:hAnsi="Times New Roman"/>
                <w:sz w:val="24"/>
                <w:szCs w:val="24"/>
                <w:lang w:val="x-none" w:eastAsia="ru-RU"/>
              </w:rPr>
            </w:pPr>
          </w:p>
        </w:tc>
        <w:tc>
          <w:tcPr>
            <w:tcW w:w="1525" w:type="dxa"/>
            <w:tcBorders>
              <w:top w:val="single" w:sz="4" w:space="0" w:color="000000"/>
              <w:left w:val="single" w:sz="4" w:space="0" w:color="000000"/>
              <w:bottom w:val="single" w:sz="4" w:space="0" w:color="000000"/>
              <w:right w:val="single" w:sz="4" w:space="0" w:color="000000"/>
            </w:tcBorders>
            <w:vAlign w:val="center"/>
            <w:hideMark/>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249115</w:t>
            </w:r>
          </w:p>
        </w:tc>
        <w:tc>
          <w:tcPr>
            <w:tcW w:w="1525" w:type="dxa"/>
            <w:tcBorders>
              <w:top w:val="single" w:sz="4" w:space="0" w:color="000000"/>
              <w:left w:val="single" w:sz="4" w:space="0" w:color="000000"/>
              <w:bottom w:val="single" w:sz="4" w:space="0" w:color="000000"/>
              <w:right w:val="single" w:sz="4" w:space="0" w:color="000000"/>
            </w:tcBorders>
            <w:vAlign w:val="center"/>
            <w:hideMark/>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231558</w:t>
            </w:r>
          </w:p>
        </w:tc>
        <w:tc>
          <w:tcPr>
            <w:tcW w:w="1525" w:type="dxa"/>
            <w:tcBorders>
              <w:top w:val="single" w:sz="4" w:space="0" w:color="000000"/>
              <w:left w:val="single" w:sz="4" w:space="0" w:color="000000"/>
              <w:bottom w:val="single" w:sz="4" w:space="0" w:color="000000"/>
              <w:right w:val="single" w:sz="4" w:space="0" w:color="000000"/>
            </w:tcBorders>
            <w:vAlign w:val="center"/>
            <w:hideMark/>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164003</w:t>
            </w:r>
          </w:p>
        </w:tc>
        <w:tc>
          <w:tcPr>
            <w:tcW w:w="1525" w:type="dxa"/>
            <w:tcBorders>
              <w:top w:val="single" w:sz="4" w:space="0" w:color="000000"/>
              <w:left w:val="single" w:sz="4" w:space="0" w:color="000000"/>
              <w:bottom w:val="single" w:sz="4" w:space="0" w:color="000000"/>
              <w:right w:val="single" w:sz="4" w:space="0" w:color="000000"/>
            </w:tcBorders>
            <w:vAlign w:val="center"/>
            <w:hideMark/>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172517</w:t>
            </w:r>
          </w:p>
        </w:tc>
      </w:tr>
      <w:tr w:rsidR="00293BD7" w:rsidRPr="003F769D" w:rsidTr="007D1B2E">
        <w:trPr>
          <w:trHeight w:val="282"/>
        </w:trPr>
        <w:tc>
          <w:tcPr>
            <w:tcW w:w="560" w:type="dxa"/>
            <w:tcBorders>
              <w:top w:val="single" w:sz="4" w:space="0" w:color="000000"/>
              <w:left w:val="single" w:sz="4" w:space="0" w:color="000000"/>
              <w:bottom w:val="single" w:sz="4" w:space="0" w:color="000000"/>
              <w:right w:val="single" w:sz="4" w:space="0" w:color="000000"/>
            </w:tcBorders>
            <w:vAlign w:val="center"/>
            <w:hideMark/>
          </w:tcPr>
          <w:p w:rsidR="00293BD7" w:rsidRPr="003F769D" w:rsidRDefault="00293BD7" w:rsidP="00293BD7">
            <w:pPr>
              <w:spacing w:after="0" w:line="240" w:lineRule="auto"/>
              <w:jc w:val="center"/>
              <w:rPr>
                <w:rFonts w:ascii="Times New Roman" w:eastAsia="Times New Roman" w:hAnsi="Times New Roman"/>
                <w:sz w:val="24"/>
                <w:szCs w:val="24"/>
                <w:lang w:val="x-none" w:eastAsia="ru-RU"/>
              </w:rPr>
            </w:pPr>
            <w:r w:rsidRPr="003F769D">
              <w:rPr>
                <w:rFonts w:ascii="Times New Roman" w:eastAsia="Times New Roman" w:hAnsi="Times New Roman"/>
                <w:sz w:val="24"/>
                <w:szCs w:val="24"/>
                <w:lang w:val="x-none" w:eastAsia="ru-RU"/>
              </w:rPr>
              <w:t>1.2</w:t>
            </w:r>
          </w:p>
        </w:tc>
        <w:tc>
          <w:tcPr>
            <w:tcW w:w="3041" w:type="dxa"/>
            <w:tcBorders>
              <w:top w:val="single" w:sz="4" w:space="0" w:color="000000"/>
              <w:left w:val="single" w:sz="4" w:space="0" w:color="000000"/>
              <w:bottom w:val="single" w:sz="4" w:space="0" w:color="000000"/>
              <w:right w:val="single" w:sz="4" w:space="0" w:color="000000"/>
            </w:tcBorders>
            <w:vAlign w:val="center"/>
            <w:hideMark/>
          </w:tcPr>
          <w:p w:rsidR="00293BD7" w:rsidRPr="003F769D" w:rsidRDefault="00293BD7" w:rsidP="00293BD7">
            <w:pPr>
              <w:spacing w:after="0" w:line="240" w:lineRule="auto"/>
              <w:rPr>
                <w:rFonts w:ascii="Times New Roman" w:eastAsia="Times New Roman" w:hAnsi="Times New Roman"/>
                <w:sz w:val="24"/>
                <w:szCs w:val="24"/>
                <w:lang w:val="x-none" w:eastAsia="ru-RU"/>
              </w:rPr>
            </w:pPr>
            <w:r w:rsidRPr="003F769D">
              <w:rPr>
                <w:rFonts w:ascii="Times New Roman" w:eastAsia="Times New Roman" w:hAnsi="Times New Roman"/>
                <w:sz w:val="24"/>
                <w:szCs w:val="24"/>
                <w:lang w:val="x-none" w:eastAsia="ru-RU"/>
              </w:rPr>
              <w:t xml:space="preserve">требования по получению процентных доходов </w:t>
            </w:r>
          </w:p>
        </w:tc>
        <w:tc>
          <w:tcPr>
            <w:tcW w:w="1525" w:type="dxa"/>
            <w:tcBorders>
              <w:top w:val="single" w:sz="4" w:space="0" w:color="000000"/>
              <w:left w:val="single" w:sz="4" w:space="0" w:color="000000"/>
              <w:bottom w:val="single" w:sz="4" w:space="0" w:color="000000"/>
              <w:right w:val="single" w:sz="4" w:space="0" w:color="000000"/>
            </w:tcBorders>
            <w:vAlign w:val="center"/>
            <w:hideMark/>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2495</w:t>
            </w:r>
          </w:p>
        </w:tc>
        <w:tc>
          <w:tcPr>
            <w:tcW w:w="1525" w:type="dxa"/>
            <w:tcBorders>
              <w:top w:val="single" w:sz="4" w:space="0" w:color="000000"/>
              <w:left w:val="single" w:sz="4" w:space="0" w:color="000000"/>
              <w:bottom w:val="single" w:sz="4" w:space="0" w:color="000000"/>
              <w:right w:val="single" w:sz="4" w:space="0" w:color="000000"/>
            </w:tcBorders>
            <w:vAlign w:val="center"/>
            <w:hideMark/>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2592</w:t>
            </w:r>
          </w:p>
        </w:tc>
        <w:tc>
          <w:tcPr>
            <w:tcW w:w="1525" w:type="dxa"/>
            <w:tcBorders>
              <w:top w:val="single" w:sz="4" w:space="0" w:color="000000"/>
              <w:left w:val="single" w:sz="4" w:space="0" w:color="000000"/>
              <w:bottom w:val="single" w:sz="4" w:space="0" w:color="000000"/>
              <w:right w:val="single" w:sz="4" w:space="0" w:color="000000"/>
            </w:tcBorders>
            <w:vAlign w:val="center"/>
            <w:hideMark/>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2495</w:t>
            </w:r>
          </w:p>
        </w:tc>
        <w:tc>
          <w:tcPr>
            <w:tcW w:w="1525" w:type="dxa"/>
            <w:tcBorders>
              <w:top w:val="single" w:sz="4" w:space="0" w:color="000000"/>
              <w:left w:val="single" w:sz="4" w:space="0" w:color="000000"/>
              <w:bottom w:val="single" w:sz="4" w:space="0" w:color="000000"/>
              <w:right w:val="single" w:sz="4" w:space="0" w:color="000000"/>
            </w:tcBorders>
            <w:vAlign w:val="center"/>
            <w:hideMark/>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2592</w:t>
            </w:r>
          </w:p>
        </w:tc>
      </w:tr>
    </w:tbl>
    <w:p w:rsidR="00293BD7" w:rsidRPr="003F769D" w:rsidRDefault="00293BD7" w:rsidP="00293BD7">
      <w:pPr>
        <w:tabs>
          <w:tab w:val="left" w:pos="1039"/>
        </w:tabs>
        <w:spacing w:after="0" w:line="240" w:lineRule="auto"/>
        <w:ind w:right="-7" w:firstLine="440"/>
        <w:jc w:val="both"/>
        <w:rPr>
          <w:rFonts w:ascii="Times New Roman" w:hAnsi="Times New Roman"/>
          <w:sz w:val="24"/>
          <w:szCs w:val="24"/>
        </w:rPr>
      </w:pPr>
    </w:p>
    <w:p w:rsidR="00293BD7" w:rsidRPr="003F769D" w:rsidRDefault="00293BD7" w:rsidP="00293BD7">
      <w:pPr>
        <w:spacing w:after="0" w:line="240" w:lineRule="auto"/>
        <w:ind w:right="-7" w:firstLine="440"/>
        <w:jc w:val="both"/>
        <w:rPr>
          <w:rFonts w:ascii="Times New Roman" w:hAnsi="Times New Roman"/>
          <w:sz w:val="24"/>
          <w:szCs w:val="24"/>
        </w:rPr>
      </w:pPr>
      <w:r w:rsidRPr="003F769D">
        <w:rPr>
          <w:rFonts w:ascii="Times New Roman" w:hAnsi="Times New Roman"/>
          <w:sz w:val="24"/>
          <w:szCs w:val="24"/>
        </w:rPr>
        <w:t>Из приведенной таблицы данных видно, что в 2018 году сумма  расчетного резерва по активам, оцениваемым в целях создания резервов на возможные потери, увеличилась на 8,7%, а фактически сформированного сократилась на 4,8%. Изменения по расчетному резерву и фактически сформированному произошли за счет изменения состава заемщиков и принятого обеспечения.</w:t>
      </w:r>
    </w:p>
    <w:p w:rsidR="00293BD7" w:rsidRPr="003F769D" w:rsidRDefault="00293BD7" w:rsidP="00293BD7">
      <w:pPr>
        <w:spacing w:after="0" w:line="240" w:lineRule="auto"/>
        <w:ind w:right="-7" w:firstLine="440"/>
        <w:jc w:val="both"/>
        <w:rPr>
          <w:rFonts w:ascii="Times New Roman" w:hAnsi="Times New Roman"/>
          <w:sz w:val="24"/>
          <w:szCs w:val="24"/>
        </w:rPr>
      </w:pPr>
      <w:r w:rsidRPr="003F769D">
        <w:rPr>
          <w:rFonts w:ascii="Times New Roman" w:hAnsi="Times New Roman"/>
          <w:sz w:val="24"/>
          <w:szCs w:val="24"/>
        </w:rPr>
        <w:t xml:space="preserve"> По ссудам, отнесенным к </w:t>
      </w:r>
      <w:r w:rsidRPr="003F769D">
        <w:rPr>
          <w:rFonts w:ascii="Times New Roman" w:hAnsi="Times New Roman"/>
          <w:sz w:val="24"/>
          <w:szCs w:val="24"/>
          <w:lang w:val="en-US"/>
        </w:rPr>
        <w:t>III</w:t>
      </w:r>
      <w:r w:rsidRPr="003F769D">
        <w:rPr>
          <w:rFonts w:ascii="Times New Roman" w:hAnsi="Times New Roman"/>
          <w:sz w:val="24"/>
          <w:szCs w:val="24"/>
        </w:rPr>
        <w:t>-</w:t>
      </w:r>
      <w:r w:rsidRPr="003F769D">
        <w:rPr>
          <w:rFonts w:ascii="Times New Roman" w:hAnsi="Times New Roman"/>
          <w:sz w:val="24"/>
          <w:szCs w:val="24"/>
          <w:lang w:val="en-US"/>
        </w:rPr>
        <w:t>V</w:t>
      </w:r>
      <w:r w:rsidRPr="003F769D">
        <w:rPr>
          <w:rFonts w:ascii="Times New Roman" w:hAnsi="Times New Roman"/>
          <w:sz w:val="24"/>
          <w:szCs w:val="24"/>
        </w:rPr>
        <w:t xml:space="preserve"> категориям качества, Банк формирует резерв с учетом обеспечения </w:t>
      </w:r>
      <w:r w:rsidRPr="003F769D">
        <w:rPr>
          <w:rFonts w:ascii="Times New Roman" w:hAnsi="Times New Roman"/>
          <w:sz w:val="24"/>
          <w:szCs w:val="24"/>
          <w:lang w:val="en-US"/>
        </w:rPr>
        <w:t>I</w:t>
      </w:r>
      <w:r w:rsidRPr="003F769D">
        <w:rPr>
          <w:rFonts w:ascii="Times New Roman" w:hAnsi="Times New Roman"/>
          <w:sz w:val="24"/>
          <w:szCs w:val="24"/>
        </w:rPr>
        <w:t>-</w:t>
      </w:r>
      <w:r w:rsidRPr="003F769D">
        <w:rPr>
          <w:rFonts w:ascii="Times New Roman" w:hAnsi="Times New Roman"/>
          <w:sz w:val="24"/>
          <w:szCs w:val="24"/>
          <w:lang w:val="en-US"/>
        </w:rPr>
        <w:t>II</w:t>
      </w:r>
      <w:r w:rsidRPr="003F769D">
        <w:rPr>
          <w:rFonts w:ascii="Times New Roman" w:hAnsi="Times New Roman"/>
          <w:sz w:val="24"/>
          <w:szCs w:val="24"/>
        </w:rPr>
        <w:t xml:space="preserve"> категории качества, перечень которого определен в пунктах 6.2 и 6.3 Положения Банка России № 590-П.  Учет обеспечения в целях резервирования осуществляется только при отсутствии ограничений, установленных п.6.5 указанного документа. </w:t>
      </w:r>
    </w:p>
    <w:p w:rsidR="00293BD7" w:rsidRPr="003F769D" w:rsidRDefault="00293BD7" w:rsidP="000924D5">
      <w:pPr>
        <w:spacing w:after="0" w:line="240" w:lineRule="auto"/>
        <w:ind w:right="-7" w:firstLine="440"/>
        <w:jc w:val="both"/>
        <w:rPr>
          <w:rFonts w:ascii="Times New Roman" w:hAnsi="Times New Roman"/>
          <w:sz w:val="24"/>
          <w:szCs w:val="24"/>
        </w:rPr>
      </w:pPr>
      <w:r w:rsidRPr="003F769D">
        <w:rPr>
          <w:rFonts w:ascii="Times New Roman" w:eastAsia="Times New Roman" w:hAnsi="Times New Roman"/>
          <w:sz w:val="24"/>
          <w:szCs w:val="24"/>
          <w:lang w:eastAsia="ru-RU"/>
        </w:rPr>
        <w:t xml:space="preserve">Структура просроченной задолженности по ссудам и процентным требованиям  Банка в разрезе видов заемщиков  по состоянию  на 01.01.2019г. и на 01.01.2018г. приведена в таблицах ниже. </w:t>
      </w:r>
      <w:r w:rsidRPr="003F769D">
        <w:rPr>
          <w:rFonts w:ascii="Times New Roman" w:eastAsia="Times New Roman" w:hAnsi="Times New Roman"/>
          <w:sz w:val="24"/>
          <w:szCs w:val="24"/>
          <w:lang w:val="x-none" w:eastAsia="ru-RU"/>
        </w:rPr>
        <w:t xml:space="preserve">Данные приведены по форме 0409115 «Информация о качестве активов </w:t>
      </w:r>
      <w:r w:rsidRPr="003F769D">
        <w:rPr>
          <w:rFonts w:ascii="Times New Roman" w:eastAsia="Times New Roman" w:hAnsi="Times New Roman"/>
          <w:sz w:val="24"/>
          <w:szCs w:val="24"/>
          <w:lang w:eastAsia="ru-RU"/>
        </w:rPr>
        <w:t>кредитной организации».  При этом актив признается просроченным  в полном объеме в случае нарушения установленных договором сроков по уплате хотя бы одного платежа по основному долгу и/или процентам.</w:t>
      </w:r>
    </w:p>
    <w:p w:rsidR="00293BD7" w:rsidRPr="003F769D" w:rsidRDefault="00293BD7" w:rsidP="00293BD7">
      <w:pPr>
        <w:tabs>
          <w:tab w:val="left" w:pos="1039"/>
        </w:tabs>
        <w:spacing w:after="0" w:line="240" w:lineRule="auto"/>
        <w:ind w:right="-7" w:firstLine="440"/>
        <w:jc w:val="right"/>
        <w:rPr>
          <w:rFonts w:ascii="Times New Roman" w:hAnsi="Times New Roman"/>
          <w:sz w:val="24"/>
          <w:szCs w:val="24"/>
        </w:rPr>
      </w:pPr>
      <w:r w:rsidRPr="003F769D">
        <w:rPr>
          <w:rFonts w:ascii="Times New Roman" w:hAnsi="Times New Roman"/>
          <w:sz w:val="24"/>
          <w:szCs w:val="24"/>
        </w:rPr>
        <w:t xml:space="preserve">Таблица </w:t>
      </w:r>
      <w:r w:rsidR="00056F72">
        <w:rPr>
          <w:rFonts w:ascii="Times New Roman" w:hAnsi="Times New Roman"/>
          <w:sz w:val="24"/>
          <w:szCs w:val="24"/>
        </w:rPr>
        <w:t>4</w:t>
      </w:r>
      <w:r w:rsidR="00170C54">
        <w:rPr>
          <w:rFonts w:ascii="Times New Roman" w:hAnsi="Times New Roman"/>
          <w:sz w:val="24"/>
          <w:szCs w:val="24"/>
        </w:rPr>
        <w:t>7</w:t>
      </w:r>
      <w:r w:rsidRPr="003F769D">
        <w:rPr>
          <w:rFonts w:ascii="Times New Roman" w:hAnsi="Times New Roman"/>
          <w:sz w:val="24"/>
          <w:szCs w:val="24"/>
        </w:rPr>
        <w:t xml:space="preserve"> </w:t>
      </w:r>
    </w:p>
    <w:p w:rsidR="00293BD7" w:rsidRPr="003F769D" w:rsidRDefault="00293BD7" w:rsidP="00293BD7">
      <w:pPr>
        <w:tabs>
          <w:tab w:val="left" w:pos="1039"/>
        </w:tabs>
        <w:spacing w:after="0" w:line="240" w:lineRule="auto"/>
        <w:ind w:right="-7" w:firstLine="440"/>
        <w:jc w:val="right"/>
        <w:rPr>
          <w:rFonts w:ascii="Times New Roman" w:hAnsi="Times New Roman"/>
          <w:sz w:val="24"/>
          <w:szCs w:val="24"/>
        </w:rPr>
      </w:pPr>
    </w:p>
    <w:tbl>
      <w:tblPr>
        <w:tblW w:w="994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0"/>
        <w:gridCol w:w="1980"/>
        <w:gridCol w:w="1845"/>
        <w:gridCol w:w="2115"/>
        <w:gridCol w:w="1620"/>
        <w:gridCol w:w="1845"/>
      </w:tblGrid>
      <w:tr w:rsidR="00293BD7" w:rsidRPr="003F769D" w:rsidTr="007D1B2E">
        <w:trPr>
          <w:trHeight w:val="480"/>
        </w:trPr>
        <w:tc>
          <w:tcPr>
            <w:tcW w:w="540" w:type="dxa"/>
            <w:vMerge w:val="restart"/>
            <w:tcBorders>
              <w:top w:val="single" w:sz="4" w:space="0" w:color="auto"/>
              <w:left w:val="single" w:sz="4" w:space="0" w:color="auto"/>
              <w:bottom w:val="single" w:sz="4" w:space="0" w:color="auto"/>
              <w:right w:val="single" w:sz="4" w:space="0" w:color="auto"/>
            </w:tcBorders>
            <w:noWrap/>
            <w:vAlign w:val="bottom"/>
            <w:hideMark/>
          </w:tcPr>
          <w:p w:rsidR="00293BD7" w:rsidRPr="003F769D" w:rsidRDefault="00293BD7" w:rsidP="00293BD7">
            <w:pPr>
              <w:spacing w:after="0" w:line="240" w:lineRule="auto"/>
              <w:jc w:val="center"/>
              <w:rPr>
                <w:rFonts w:ascii="Times New Roman" w:hAnsi="Times New Roman"/>
                <w:b/>
                <w:sz w:val="24"/>
                <w:szCs w:val="24"/>
                <w:lang w:eastAsia="ru-RU"/>
              </w:rPr>
            </w:pPr>
            <w:r w:rsidRPr="003F769D">
              <w:rPr>
                <w:rFonts w:ascii="Times New Roman" w:hAnsi="Times New Roman"/>
                <w:b/>
                <w:sz w:val="24"/>
                <w:szCs w:val="24"/>
                <w:lang w:eastAsia="ru-RU"/>
              </w:rPr>
              <w:t>№ п/п</w:t>
            </w:r>
          </w:p>
        </w:tc>
        <w:tc>
          <w:tcPr>
            <w:tcW w:w="1980" w:type="dxa"/>
            <w:vMerge w:val="restart"/>
            <w:tcBorders>
              <w:top w:val="single" w:sz="4" w:space="0" w:color="auto"/>
              <w:left w:val="single" w:sz="4" w:space="0" w:color="auto"/>
              <w:bottom w:val="single" w:sz="4" w:space="0" w:color="auto"/>
              <w:right w:val="single" w:sz="4" w:space="0" w:color="auto"/>
            </w:tcBorders>
            <w:vAlign w:val="bottom"/>
            <w:hideMark/>
          </w:tcPr>
          <w:p w:rsidR="00293BD7" w:rsidRPr="003F769D" w:rsidRDefault="00293BD7" w:rsidP="00293BD7">
            <w:pPr>
              <w:spacing w:after="0" w:line="240" w:lineRule="auto"/>
              <w:jc w:val="center"/>
              <w:rPr>
                <w:rFonts w:ascii="Times New Roman" w:hAnsi="Times New Roman"/>
                <w:b/>
                <w:sz w:val="24"/>
                <w:szCs w:val="24"/>
                <w:lang w:eastAsia="ru-RU"/>
              </w:rPr>
            </w:pPr>
            <w:r w:rsidRPr="003F769D">
              <w:rPr>
                <w:rFonts w:ascii="Times New Roman" w:hAnsi="Times New Roman"/>
                <w:b/>
                <w:sz w:val="24"/>
                <w:szCs w:val="24"/>
                <w:lang w:eastAsia="ru-RU"/>
              </w:rPr>
              <w:t>Просроченная задолженность, дни</w:t>
            </w:r>
          </w:p>
        </w:tc>
        <w:tc>
          <w:tcPr>
            <w:tcW w:w="7425" w:type="dxa"/>
            <w:gridSpan w:val="4"/>
            <w:tcBorders>
              <w:top w:val="single" w:sz="4" w:space="0" w:color="auto"/>
              <w:left w:val="single" w:sz="4" w:space="0" w:color="auto"/>
              <w:bottom w:val="single" w:sz="4" w:space="0" w:color="auto"/>
              <w:right w:val="single" w:sz="4" w:space="0" w:color="auto"/>
            </w:tcBorders>
            <w:vAlign w:val="bottom"/>
            <w:hideMark/>
          </w:tcPr>
          <w:p w:rsidR="00293BD7" w:rsidRPr="003F769D" w:rsidRDefault="00293BD7" w:rsidP="00293BD7">
            <w:pPr>
              <w:spacing w:after="0" w:line="240" w:lineRule="auto"/>
              <w:jc w:val="center"/>
              <w:rPr>
                <w:rFonts w:ascii="Times New Roman" w:hAnsi="Times New Roman"/>
                <w:b/>
                <w:sz w:val="24"/>
                <w:szCs w:val="24"/>
                <w:lang w:eastAsia="ru-RU"/>
              </w:rPr>
            </w:pPr>
            <w:r w:rsidRPr="003F769D">
              <w:rPr>
                <w:rFonts w:ascii="Times New Roman" w:hAnsi="Times New Roman"/>
                <w:b/>
                <w:sz w:val="24"/>
                <w:szCs w:val="24"/>
                <w:lang w:eastAsia="ru-RU"/>
              </w:rPr>
              <w:t>Просроченная задолженность в разрезе типов контрагентов по состоянию на 01.01.2019г., тыс. руб.</w:t>
            </w:r>
          </w:p>
        </w:tc>
      </w:tr>
      <w:tr w:rsidR="00293BD7" w:rsidRPr="003F769D" w:rsidTr="007D1B2E">
        <w:trPr>
          <w:trHeight w:val="255"/>
        </w:trPr>
        <w:tc>
          <w:tcPr>
            <w:tcW w:w="540" w:type="dxa"/>
            <w:vMerge/>
            <w:tcBorders>
              <w:top w:val="single" w:sz="4" w:space="0" w:color="auto"/>
              <w:left w:val="single" w:sz="4" w:space="0" w:color="auto"/>
              <w:bottom w:val="single" w:sz="4" w:space="0" w:color="auto"/>
              <w:right w:val="single" w:sz="4" w:space="0" w:color="auto"/>
            </w:tcBorders>
            <w:vAlign w:val="center"/>
            <w:hideMark/>
          </w:tcPr>
          <w:p w:rsidR="00293BD7" w:rsidRPr="003F769D" w:rsidRDefault="00293BD7" w:rsidP="00293BD7">
            <w:pPr>
              <w:spacing w:after="0" w:line="240" w:lineRule="auto"/>
              <w:rPr>
                <w:rFonts w:ascii="Times New Roman" w:hAnsi="Times New Roman"/>
                <w:b/>
                <w:sz w:val="24"/>
                <w:szCs w:val="24"/>
                <w:lang w:eastAsia="ru-RU"/>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293BD7" w:rsidRPr="003F769D" w:rsidRDefault="00293BD7" w:rsidP="00293BD7">
            <w:pPr>
              <w:spacing w:after="0" w:line="240" w:lineRule="auto"/>
              <w:rPr>
                <w:rFonts w:ascii="Times New Roman" w:hAnsi="Times New Roman"/>
                <w:b/>
                <w:sz w:val="24"/>
                <w:szCs w:val="24"/>
                <w:lang w:eastAsia="ru-RU"/>
              </w:rPr>
            </w:pPr>
          </w:p>
        </w:tc>
        <w:tc>
          <w:tcPr>
            <w:tcW w:w="1845" w:type="dxa"/>
            <w:tcBorders>
              <w:top w:val="single" w:sz="4" w:space="0" w:color="auto"/>
              <w:left w:val="single" w:sz="4" w:space="0" w:color="auto"/>
              <w:bottom w:val="single" w:sz="4" w:space="0" w:color="auto"/>
              <w:right w:val="single" w:sz="4" w:space="0" w:color="auto"/>
            </w:tcBorders>
            <w:noWrap/>
            <w:vAlign w:val="center"/>
            <w:hideMark/>
          </w:tcPr>
          <w:p w:rsidR="00293BD7" w:rsidRPr="003F769D" w:rsidRDefault="00293BD7" w:rsidP="00293BD7">
            <w:pPr>
              <w:spacing w:after="0" w:line="240" w:lineRule="auto"/>
              <w:jc w:val="center"/>
              <w:rPr>
                <w:rFonts w:ascii="Times New Roman" w:hAnsi="Times New Roman"/>
                <w:b/>
                <w:sz w:val="24"/>
                <w:szCs w:val="24"/>
                <w:lang w:eastAsia="ru-RU"/>
              </w:rPr>
            </w:pPr>
            <w:r w:rsidRPr="003F769D">
              <w:rPr>
                <w:rFonts w:ascii="Times New Roman" w:hAnsi="Times New Roman"/>
                <w:b/>
                <w:sz w:val="24"/>
                <w:szCs w:val="24"/>
                <w:lang w:eastAsia="ru-RU"/>
              </w:rPr>
              <w:t xml:space="preserve">Юридические </w:t>
            </w:r>
            <w:r w:rsidRPr="003F769D">
              <w:rPr>
                <w:rFonts w:ascii="Times New Roman" w:hAnsi="Times New Roman"/>
                <w:b/>
                <w:sz w:val="24"/>
                <w:szCs w:val="24"/>
                <w:lang w:eastAsia="ru-RU"/>
              </w:rPr>
              <w:lastRenderedPageBreak/>
              <w:t>лица</w:t>
            </w:r>
          </w:p>
        </w:tc>
        <w:tc>
          <w:tcPr>
            <w:tcW w:w="2115" w:type="dxa"/>
            <w:tcBorders>
              <w:top w:val="single" w:sz="4" w:space="0" w:color="auto"/>
              <w:left w:val="single" w:sz="4" w:space="0" w:color="auto"/>
              <w:bottom w:val="single" w:sz="4" w:space="0" w:color="auto"/>
              <w:right w:val="single" w:sz="4" w:space="0" w:color="auto"/>
            </w:tcBorders>
            <w:noWrap/>
            <w:vAlign w:val="center"/>
            <w:hideMark/>
          </w:tcPr>
          <w:p w:rsidR="00293BD7" w:rsidRPr="003F769D" w:rsidRDefault="00293BD7" w:rsidP="00293BD7">
            <w:pPr>
              <w:spacing w:after="0" w:line="240" w:lineRule="auto"/>
              <w:jc w:val="center"/>
              <w:rPr>
                <w:rFonts w:ascii="Times New Roman" w:hAnsi="Times New Roman"/>
                <w:b/>
                <w:sz w:val="24"/>
                <w:szCs w:val="24"/>
                <w:lang w:eastAsia="ru-RU"/>
              </w:rPr>
            </w:pPr>
            <w:r w:rsidRPr="003F769D">
              <w:rPr>
                <w:rFonts w:ascii="Times New Roman" w:hAnsi="Times New Roman"/>
                <w:b/>
                <w:sz w:val="24"/>
                <w:szCs w:val="24"/>
                <w:lang w:eastAsia="ru-RU"/>
              </w:rPr>
              <w:lastRenderedPageBreak/>
              <w:t>Индивидуальны</w:t>
            </w:r>
            <w:r w:rsidRPr="003F769D">
              <w:rPr>
                <w:rFonts w:ascii="Times New Roman" w:hAnsi="Times New Roman"/>
                <w:b/>
                <w:sz w:val="24"/>
                <w:szCs w:val="24"/>
                <w:lang w:eastAsia="ru-RU"/>
              </w:rPr>
              <w:lastRenderedPageBreak/>
              <w:t>е предприниматели</w:t>
            </w:r>
          </w:p>
        </w:tc>
        <w:tc>
          <w:tcPr>
            <w:tcW w:w="1620" w:type="dxa"/>
            <w:tcBorders>
              <w:top w:val="single" w:sz="4" w:space="0" w:color="auto"/>
              <w:left w:val="single" w:sz="4" w:space="0" w:color="auto"/>
              <w:bottom w:val="single" w:sz="4" w:space="0" w:color="auto"/>
              <w:right w:val="single" w:sz="4" w:space="0" w:color="auto"/>
            </w:tcBorders>
            <w:noWrap/>
            <w:vAlign w:val="center"/>
            <w:hideMark/>
          </w:tcPr>
          <w:p w:rsidR="00293BD7" w:rsidRPr="003F769D" w:rsidRDefault="00293BD7" w:rsidP="00293BD7">
            <w:pPr>
              <w:spacing w:after="0" w:line="240" w:lineRule="auto"/>
              <w:jc w:val="center"/>
              <w:rPr>
                <w:rFonts w:ascii="Times New Roman" w:hAnsi="Times New Roman"/>
                <w:b/>
                <w:sz w:val="24"/>
                <w:szCs w:val="24"/>
                <w:lang w:eastAsia="ru-RU"/>
              </w:rPr>
            </w:pPr>
            <w:r w:rsidRPr="003F769D">
              <w:rPr>
                <w:rFonts w:ascii="Times New Roman" w:hAnsi="Times New Roman"/>
                <w:b/>
                <w:sz w:val="24"/>
                <w:szCs w:val="24"/>
                <w:lang w:eastAsia="ru-RU"/>
              </w:rPr>
              <w:lastRenderedPageBreak/>
              <w:t xml:space="preserve">Физические </w:t>
            </w:r>
            <w:r w:rsidRPr="003F769D">
              <w:rPr>
                <w:rFonts w:ascii="Times New Roman" w:hAnsi="Times New Roman"/>
                <w:b/>
                <w:sz w:val="24"/>
                <w:szCs w:val="24"/>
                <w:lang w:eastAsia="ru-RU"/>
              </w:rPr>
              <w:lastRenderedPageBreak/>
              <w:t>лица</w:t>
            </w:r>
          </w:p>
        </w:tc>
        <w:tc>
          <w:tcPr>
            <w:tcW w:w="1845" w:type="dxa"/>
            <w:tcBorders>
              <w:top w:val="single" w:sz="4" w:space="0" w:color="auto"/>
              <w:left w:val="single" w:sz="4" w:space="0" w:color="auto"/>
              <w:bottom w:val="single" w:sz="4" w:space="0" w:color="auto"/>
              <w:right w:val="single" w:sz="4" w:space="0" w:color="auto"/>
            </w:tcBorders>
            <w:noWrap/>
            <w:vAlign w:val="center"/>
            <w:hideMark/>
          </w:tcPr>
          <w:p w:rsidR="00293BD7" w:rsidRPr="003F769D" w:rsidRDefault="00293BD7" w:rsidP="00293BD7">
            <w:pPr>
              <w:spacing w:after="0" w:line="240" w:lineRule="auto"/>
              <w:jc w:val="center"/>
              <w:rPr>
                <w:rFonts w:ascii="Times New Roman" w:hAnsi="Times New Roman"/>
                <w:b/>
                <w:sz w:val="24"/>
                <w:szCs w:val="24"/>
                <w:lang w:eastAsia="ru-RU"/>
              </w:rPr>
            </w:pPr>
            <w:r w:rsidRPr="003F769D">
              <w:rPr>
                <w:rFonts w:ascii="Times New Roman" w:hAnsi="Times New Roman"/>
                <w:b/>
                <w:sz w:val="24"/>
                <w:szCs w:val="24"/>
                <w:lang w:eastAsia="ru-RU"/>
              </w:rPr>
              <w:lastRenderedPageBreak/>
              <w:t>Итого</w:t>
            </w:r>
          </w:p>
        </w:tc>
      </w:tr>
      <w:tr w:rsidR="00293BD7" w:rsidRPr="003F769D" w:rsidTr="007D1B2E">
        <w:trPr>
          <w:trHeight w:val="255"/>
        </w:trPr>
        <w:tc>
          <w:tcPr>
            <w:tcW w:w="540" w:type="dxa"/>
            <w:tcBorders>
              <w:top w:val="single" w:sz="4" w:space="0" w:color="auto"/>
              <w:left w:val="single" w:sz="4" w:space="0" w:color="auto"/>
              <w:bottom w:val="single" w:sz="4" w:space="0" w:color="auto"/>
              <w:right w:val="single" w:sz="4" w:space="0" w:color="auto"/>
            </w:tcBorders>
            <w:noWrap/>
            <w:vAlign w:val="bottom"/>
            <w:hideMark/>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lastRenderedPageBreak/>
              <w:t>1</w:t>
            </w:r>
          </w:p>
        </w:tc>
        <w:tc>
          <w:tcPr>
            <w:tcW w:w="1980" w:type="dxa"/>
            <w:tcBorders>
              <w:top w:val="single" w:sz="4" w:space="0" w:color="auto"/>
              <w:left w:val="single" w:sz="4" w:space="0" w:color="auto"/>
              <w:bottom w:val="single" w:sz="4" w:space="0" w:color="auto"/>
              <w:right w:val="single" w:sz="4" w:space="0" w:color="auto"/>
            </w:tcBorders>
            <w:noWrap/>
            <w:vAlign w:val="bottom"/>
            <w:hideMark/>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2</w:t>
            </w:r>
          </w:p>
        </w:tc>
        <w:tc>
          <w:tcPr>
            <w:tcW w:w="1845" w:type="dxa"/>
            <w:tcBorders>
              <w:top w:val="single" w:sz="4" w:space="0" w:color="auto"/>
              <w:left w:val="single" w:sz="4" w:space="0" w:color="auto"/>
              <w:bottom w:val="single" w:sz="4" w:space="0" w:color="auto"/>
              <w:right w:val="single" w:sz="4" w:space="0" w:color="auto"/>
            </w:tcBorders>
            <w:noWrap/>
            <w:vAlign w:val="center"/>
            <w:hideMark/>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3</w:t>
            </w:r>
          </w:p>
        </w:tc>
        <w:tc>
          <w:tcPr>
            <w:tcW w:w="2115" w:type="dxa"/>
            <w:tcBorders>
              <w:top w:val="single" w:sz="4" w:space="0" w:color="auto"/>
              <w:left w:val="single" w:sz="4" w:space="0" w:color="auto"/>
              <w:bottom w:val="single" w:sz="4" w:space="0" w:color="auto"/>
              <w:right w:val="single" w:sz="4" w:space="0" w:color="auto"/>
            </w:tcBorders>
            <w:noWrap/>
            <w:vAlign w:val="center"/>
            <w:hideMark/>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4</w:t>
            </w:r>
          </w:p>
        </w:tc>
        <w:tc>
          <w:tcPr>
            <w:tcW w:w="1620" w:type="dxa"/>
            <w:tcBorders>
              <w:top w:val="single" w:sz="4" w:space="0" w:color="auto"/>
              <w:left w:val="single" w:sz="4" w:space="0" w:color="auto"/>
              <w:bottom w:val="single" w:sz="4" w:space="0" w:color="auto"/>
              <w:right w:val="single" w:sz="4" w:space="0" w:color="auto"/>
            </w:tcBorders>
            <w:noWrap/>
            <w:vAlign w:val="center"/>
            <w:hideMark/>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5</w:t>
            </w:r>
          </w:p>
        </w:tc>
        <w:tc>
          <w:tcPr>
            <w:tcW w:w="1845" w:type="dxa"/>
            <w:tcBorders>
              <w:top w:val="single" w:sz="4" w:space="0" w:color="auto"/>
              <w:left w:val="single" w:sz="4" w:space="0" w:color="auto"/>
              <w:bottom w:val="single" w:sz="4" w:space="0" w:color="auto"/>
              <w:right w:val="single" w:sz="4" w:space="0" w:color="auto"/>
            </w:tcBorders>
            <w:noWrap/>
            <w:vAlign w:val="center"/>
            <w:hideMark/>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6</w:t>
            </w:r>
          </w:p>
        </w:tc>
      </w:tr>
      <w:tr w:rsidR="00293BD7" w:rsidRPr="003F769D" w:rsidTr="007D1B2E">
        <w:trPr>
          <w:trHeight w:val="255"/>
        </w:trPr>
        <w:tc>
          <w:tcPr>
            <w:tcW w:w="540" w:type="dxa"/>
            <w:tcBorders>
              <w:top w:val="single" w:sz="4" w:space="0" w:color="auto"/>
              <w:left w:val="single" w:sz="4" w:space="0" w:color="auto"/>
              <w:bottom w:val="single" w:sz="4" w:space="0" w:color="auto"/>
              <w:right w:val="single" w:sz="4" w:space="0" w:color="auto"/>
            </w:tcBorders>
            <w:noWrap/>
            <w:vAlign w:val="bottom"/>
            <w:hideMark/>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1</w:t>
            </w:r>
          </w:p>
        </w:tc>
        <w:tc>
          <w:tcPr>
            <w:tcW w:w="1980" w:type="dxa"/>
            <w:tcBorders>
              <w:top w:val="single" w:sz="4" w:space="0" w:color="auto"/>
              <w:left w:val="single" w:sz="4" w:space="0" w:color="auto"/>
              <w:bottom w:val="single" w:sz="4" w:space="0" w:color="auto"/>
              <w:right w:val="single" w:sz="4" w:space="0" w:color="auto"/>
            </w:tcBorders>
            <w:noWrap/>
            <w:vAlign w:val="bottom"/>
            <w:hideMark/>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до 30</w:t>
            </w:r>
          </w:p>
        </w:tc>
        <w:tc>
          <w:tcPr>
            <w:tcW w:w="1845" w:type="dxa"/>
            <w:tcBorders>
              <w:top w:val="single" w:sz="4" w:space="0" w:color="auto"/>
              <w:left w:val="single" w:sz="4" w:space="0" w:color="auto"/>
              <w:bottom w:val="single" w:sz="4" w:space="0" w:color="auto"/>
              <w:right w:val="single" w:sz="4" w:space="0" w:color="auto"/>
            </w:tcBorders>
            <w:noWrap/>
            <w:vAlign w:val="center"/>
            <w:hideMark/>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14</w:t>
            </w:r>
          </w:p>
        </w:tc>
        <w:tc>
          <w:tcPr>
            <w:tcW w:w="2115" w:type="dxa"/>
            <w:tcBorders>
              <w:top w:val="single" w:sz="4" w:space="0" w:color="auto"/>
              <w:left w:val="single" w:sz="4" w:space="0" w:color="auto"/>
              <w:bottom w:val="single" w:sz="4" w:space="0" w:color="auto"/>
              <w:right w:val="single" w:sz="4" w:space="0" w:color="auto"/>
            </w:tcBorders>
            <w:noWrap/>
            <w:vAlign w:val="center"/>
            <w:hideMark/>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w:t>
            </w:r>
          </w:p>
        </w:tc>
        <w:tc>
          <w:tcPr>
            <w:tcW w:w="1620" w:type="dxa"/>
            <w:tcBorders>
              <w:top w:val="single" w:sz="4" w:space="0" w:color="auto"/>
              <w:left w:val="single" w:sz="4" w:space="0" w:color="auto"/>
              <w:bottom w:val="single" w:sz="4" w:space="0" w:color="auto"/>
              <w:right w:val="single" w:sz="4" w:space="0" w:color="auto"/>
            </w:tcBorders>
            <w:noWrap/>
            <w:vAlign w:val="center"/>
            <w:hideMark/>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w:t>
            </w:r>
          </w:p>
        </w:tc>
        <w:tc>
          <w:tcPr>
            <w:tcW w:w="1845" w:type="dxa"/>
            <w:tcBorders>
              <w:top w:val="single" w:sz="4" w:space="0" w:color="auto"/>
              <w:left w:val="single" w:sz="4" w:space="0" w:color="auto"/>
              <w:bottom w:val="single" w:sz="4" w:space="0" w:color="auto"/>
              <w:right w:val="single" w:sz="4" w:space="0" w:color="auto"/>
            </w:tcBorders>
            <w:noWrap/>
            <w:vAlign w:val="center"/>
            <w:hideMark/>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14</w:t>
            </w:r>
          </w:p>
        </w:tc>
      </w:tr>
      <w:tr w:rsidR="00293BD7" w:rsidRPr="003F769D" w:rsidTr="007D1B2E">
        <w:trPr>
          <w:trHeight w:val="255"/>
        </w:trPr>
        <w:tc>
          <w:tcPr>
            <w:tcW w:w="540" w:type="dxa"/>
            <w:tcBorders>
              <w:top w:val="single" w:sz="4" w:space="0" w:color="auto"/>
              <w:left w:val="single" w:sz="4" w:space="0" w:color="auto"/>
              <w:bottom w:val="single" w:sz="4" w:space="0" w:color="auto"/>
              <w:right w:val="single" w:sz="4" w:space="0" w:color="auto"/>
            </w:tcBorders>
            <w:noWrap/>
            <w:vAlign w:val="bottom"/>
            <w:hideMark/>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2</w:t>
            </w:r>
          </w:p>
        </w:tc>
        <w:tc>
          <w:tcPr>
            <w:tcW w:w="1980" w:type="dxa"/>
            <w:tcBorders>
              <w:top w:val="single" w:sz="4" w:space="0" w:color="auto"/>
              <w:left w:val="single" w:sz="4" w:space="0" w:color="auto"/>
              <w:bottom w:val="single" w:sz="4" w:space="0" w:color="auto"/>
              <w:right w:val="single" w:sz="4" w:space="0" w:color="auto"/>
            </w:tcBorders>
            <w:noWrap/>
            <w:vAlign w:val="bottom"/>
            <w:hideMark/>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31-90</w:t>
            </w:r>
          </w:p>
        </w:tc>
        <w:tc>
          <w:tcPr>
            <w:tcW w:w="1845" w:type="dxa"/>
            <w:tcBorders>
              <w:top w:val="single" w:sz="4" w:space="0" w:color="auto"/>
              <w:left w:val="single" w:sz="4" w:space="0" w:color="auto"/>
              <w:bottom w:val="single" w:sz="4" w:space="0" w:color="auto"/>
              <w:right w:val="single" w:sz="4" w:space="0" w:color="auto"/>
            </w:tcBorders>
            <w:noWrap/>
            <w:vAlign w:val="center"/>
            <w:hideMark/>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w:t>
            </w:r>
          </w:p>
        </w:tc>
        <w:tc>
          <w:tcPr>
            <w:tcW w:w="2115" w:type="dxa"/>
            <w:tcBorders>
              <w:top w:val="single" w:sz="4" w:space="0" w:color="auto"/>
              <w:left w:val="single" w:sz="4" w:space="0" w:color="auto"/>
              <w:bottom w:val="single" w:sz="4" w:space="0" w:color="auto"/>
              <w:right w:val="single" w:sz="4" w:space="0" w:color="auto"/>
            </w:tcBorders>
            <w:noWrap/>
            <w:vAlign w:val="center"/>
            <w:hideMark/>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w:t>
            </w:r>
          </w:p>
        </w:tc>
        <w:tc>
          <w:tcPr>
            <w:tcW w:w="1620" w:type="dxa"/>
            <w:tcBorders>
              <w:top w:val="single" w:sz="4" w:space="0" w:color="auto"/>
              <w:left w:val="single" w:sz="4" w:space="0" w:color="auto"/>
              <w:bottom w:val="single" w:sz="4" w:space="0" w:color="auto"/>
              <w:right w:val="single" w:sz="4" w:space="0" w:color="auto"/>
            </w:tcBorders>
            <w:noWrap/>
            <w:vAlign w:val="center"/>
            <w:hideMark/>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12801</w:t>
            </w:r>
          </w:p>
        </w:tc>
        <w:tc>
          <w:tcPr>
            <w:tcW w:w="1845" w:type="dxa"/>
            <w:tcBorders>
              <w:top w:val="single" w:sz="4" w:space="0" w:color="auto"/>
              <w:left w:val="single" w:sz="4" w:space="0" w:color="auto"/>
              <w:bottom w:val="single" w:sz="4" w:space="0" w:color="auto"/>
              <w:right w:val="single" w:sz="4" w:space="0" w:color="auto"/>
            </w:tcBorders>
            <w:noWrap/>
            <w:vAlign w:val="center"/>
            <w:hideMark/>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12801</w:t>
            </w:r>
          </w:p>
        </w:tc>
      </w:tr>
      <w:tr w:rsidR="00293BD7" w:rsidRPr="003F769D" w:rsidTr="007D1B2E">
        <w:trPr>
          <w:trHeight w:val="255"/>
        </w:trPr>
        <w:tc>
          <w:tcPr>
            <w:tcW w:w="540" w:type="dxa"/>
            <w:tcBorders>
              <w:top w:val="single" w:sz="4" w:space="0" w:color="auto"/>
              <w:left w:val="single" w:sz="4" w:space="0" w:color="auto"/>
              <w:bottom w:val="single" w:sz="4" w:space="0" w:color="auto"/>
              <w:right w:val="single" w:sz="4" w:space="0" w:color="auto"/>
            </w:tcBorders>
            <w:noWrap/>
            <w:vAlign w:val="bottom"/>
            <w:hideMark/>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3</w:t>
            </w:r>
          </w:p>
        </w:tc>
        <w:tc>
          <w:tcPr>
            <w:tcW w:w="1980" w:type="dxa"/>
            <w:tcBorders>
              <w:top w:val="single" w:sz="4" w:space="0" w:color="auto"/>
              <w:left w:val="single" w:sz="4" w:space="0" w:color="auto"/>
              <w:bottom w:val="single" w:sz="4" w:space="0" w:color="auto"/>
              <w:right w:val="single" w:sz="4" w:space="0" w:color="auto"/>
            </w:tcBorders>
            <w:noWrap/>
            <w:vAlign w:val="bottom"/>
            <w:hideMark/>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91-180</w:t>
            </w:r>
          </w:p>
        </w:tc>
        <w:tc>
          <w:tcPr>
            <w:tcW w:w="1845" w:type="dxa"/>
            <w:tcBorders>
              <w:top w:val="single" w:sz="4" w:space="0" w:color="auto"/>
              <w:left w:val="single" w:sz="4" w:space="0" w:color="auto"/>
              <w:bottom w:val="single" w:sz="4" w:space="0" w:color="auto"/>
              <w:right w:val="single" w:sz="4" w:space="0" w:color="auto"/>
            </w:tcBorders>
            <w:noWrap/>
            <w:vAlign w:val="center"/>
            <w:hideMark/>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w:t>
            </w:r>
          </w:p>
        </w:tc>
        <w:tc>
          <w:tcPr>
            <w:tcW w:w="2115" w:type="dxa"/>
            <w:tcBorders>
              <w:top w:val="single" w:sz="4" w:space="0" w:color="auto"/>
              <w:left w:val="single" w:sz="4" w:space="0" w:color="auto"/>
              <w:bottom w:val="single" w:sz="4" w:space="0" w:color="auto"/>
              <w:right w:val="single" w:sz="4" w:space="0" w:color="auto"/>
            </w:tcBorders>
            <w:noWrap/>
            <w:vAlign w:val="center"/>
            <w:hideMark/>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w:t>
            </w:r>
          </w:p>
        </w:tc>
        <w:tc>
          <w:tcPr>
            <w:tcW w:w="1620" w:type="dxa"/>
            <w:tcBorders>
              <w:top w:val="single" w:sz="4" w:space="0" w:color="auto"/>
              <w:left w:val="single" w:sz="4" w:space="0" w:color="auto"/>
              <w:bottom w:val="single" w:sz="4" w:space="0" w:color="auto"/>
              <w:right w:val="single" w:sz="4" w:space="0" w:color="auto"/>
            </w:tcBorders>
            <w:noWrap/>
            <w:vAlign w:val="center"/>
            <w:hideMark/>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3522</w:t>
            </w:r>
          </w:p>
        </w:tc>
        <w:tc>
          <w:tcPr>
            <w:tcW w:w="1845" w:type="dxa"/>
            <w:tcBorders>
              <w:top w:val="single" w:sz="4" w:space="0" w:color="auto"/>
              <w:left w:val="single" w:sz="4" w:space="0" w:color="auto"/>
              <w:bottom w:val="single" w:sz="4" w:space="0" w:color="auto"/>
              <w:right w:val="single" w:sz="4" w:space="0" w:color="auto"/>
            </w:tcBorders>
            <w:noWrap/>
            <w:vAlign w:val="center"/>
            <w:hideMark/>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3522</w:t>
            </w:r>
          </w:p>
        </w:tc>
      </w:tr>
      <w:tr w:rsidR="00293BD7" w:rsidRPr="003F769D" w:rsidTr="007D1B2E">
        <w:trPr>
          <w:trHeight w:val="255"/>
        </w:trPr>
        <w:tc>
          <w:tcPr>
            <w:tcW w:w="540" w:type="dxa"/>
            <w:tcBorders>
              <w:top w:val="single" w:sz="4" w:space="0" w:color="auto"/>
              <w:left w:val="single" w:sz="4" w:space="0" w:color="auto"/>
              <w:bottom w:val="single" w:sz="4" w:space="0" w:color="auto"/>
              <w:right w:val="single" w:sz="4" w:space="0" w:color="auto"/>
            </w:tcBorders>
            <w:noWrap/>
            <w:vAlign w:val="bottom"/>
            <w:hideMark/>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4</w:t>
            </w:r>
          </w:p>
        </w:tc>
        <w:tc>
          <w:tcPr>
            <w:tcW w:w="1980" w:type="dxa"/>
            <w:tcBorders>
              <w:top w:val="single" w:sz="4" w:space="0" w:color="auto"/>
              <w:left w:val="single" w:sz="4" w:space="0" w:color="auto"/>
              <w:bottom w:val="single" w:sz="4" w:space="0" w:color="auto"/>
              <w:right w:val="single" w:sz="4" w:space="0" w:color="auto"/>
            </w:tcBorders>
            <w:noWrap/>
            <w:vAlign w:val="bottom"/>
            <w:hideMark/>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свыше 180</w:t>
            </w:r>
          </w:p>
        </w:tc>
        <w:tc>
          <w:tcPr>
            <w:tcW w:w="1845" w:type="dxa"/>
            <w:tcBorders>
              <w:top w:val="single" w:sz="4" w:space="0" w:color="auto"/>
              <w:left w:val="single" w:sz="4" w:space="0" w:color="auto"/>
              <w:bottom w:val="single" w:sz="4" w:space="0" w:color="auto"/>
              <w:right w:val="single" w:sz="4" w:space="0" w:color="auto"/>
            </w:tcBorders>
            <w:noWrap/>
            <w:vAlign w:val="center"/>
            <w:hideMark/>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31516</w:t>
            </w:r>
          </w:p>
        </w:tc>
        <w:tc>
          <w:tcPr>
            <w:tcW w:w="2115" w:type="dxa"/>
            <w:tcBorders>
              <w:top w:val="single" w:sz="4" w:space="0" w:color="auto"/>
              <w:left w:val="single" w:sz="4" w:space="0" w:color="auto"/>
              <w:bottom w:val="single" w:sz="4" w:space="0" w:color="auto"/>
              <w:right w:val="single" w:sz="4" w:space="0" w:color="auto"/>
            </w:tcBorders>
            <w:noWrap/>
            <w:vAlign w:val="center"/>
            <w:hideMark/>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13797</w:t>
            </w:r>
          </w:p>
        </w:tc>
        <w:tc>
          <w:tcPr>
            <w:tcW w:w="1620" w:type="dxa"/>
            <w:tcBorders>
              <w:top w:val="single" w:sz="4" w:space="0" w:color="auto"/>
              <w:left w:val="single" w:sz="4" w:space="0" w:color="auto"/>
              <w:bottom w:val="single" w:sz="4" w:space="0" w:color="auto"/>
              <w:right w:val="single" w:sz="4" w:space="0" w:color="auto"/>
            </w:tcBorders>
            <w:noWrap/>
            <w:vAlign w:val="center"/>
            <w:hideMark/>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4956</w:t>
            </w:r>
          </w:p>
        </w:tc>
        <w:tc>
          <w:tcPr>
            <w:tcW w:w="1845" w:type="dxa"/>
            <w:tcBorders>
              <w:top w:val="single" w:sz="4" w:space="0" w:color="auto"/>
              <w:left w:val="single" w:sz="4" w:space="0" w:color="auto"/>
              <w:bottom w:val="single" w:sz="4" w:space="0" w:color="auto"/>
              <w:right w:val="single" w:sz="4" w:space="0" w:color="auto"/>
            </w:tcBorders>
            <w:noWrap/>
            <w:vAlign w:val="center"/>
            <w:hideMark/>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50269</w:t>
            </w:r>
          </w:p>
        </w:tc>
      </w:tr>
      <w:tr w:rsidR="00293BD7" w:rsidRPr="003F769D" w:rsidTr="007D1B2E">
        <w:trPr>
          <w:trHeight w:val="255"/>
        </w:trPr>
        <w:tc>
          <w:tcPr>
            <w:tcW w:w="540" w:type="dxa"/>
            <w:tcBorders>
              <w:top w:val="single" w:sz="4" w:space="0" w:color="auto"/>
              <w:left w:val="single" w:sz="4" w:space="0" w:color="auto"/>
              <w:bottom w:val="single" w:sz="4" w:space="0" w:color="auto"/>
              <w:right w:val="single" w:sz="4" w:space="0" w:color="auto"/>
            </w:tcBorders>
            <w:noWrap/>
            <w:vAlign w:val="bottom"/>
            <w:hideMark/>
          </w:tcPr>
          <w:p w:rsidR="00293BD7" w:rsidRPr="003F769D" w:rsidRDefault="00293BD7" w:rsidP="00293BD7">
            <w:pPr>
              <w:spacing w:after="0" w:line="240" w:lineRule="auto"/>
              <w:rPr>
                <w:rFonts w:ascii="Times New Roman" w:hAnsi="Times New Roman"/>
                <w:sz w:val="24"/>
                <w:szCs w:val="24"/>
                <w:lang w:eastAsia="ru-RU"/>
              </w:rPr>
            </w:pPr>
            <w:r w:rsidRPr="003F769D">
              <w:rPr>
                <w:rFonts w:ascii="Times New Roman" w:hAnsi="Times New Roman"/>
                <w:sz w:val="24"/>
                <w:szCs w:val="24"/>
                <w:lang w:eastAsia="ru-RU"/>
              </w:rPr>
              <w:t> </w:t>
            </w:r>
          </w:p>
        </w:tc>
        <w:tc>
          <w:tcPr>
            <w:tcW w:w="1980" w:type="dxa"/>
            <w:tcBorders>
              <w:top w:val="single" w:sz="4" w:space="0" w:color="auto"/>
              <w:left w:val="single" w:sz="4" w:space="0" w:color="auto"/>
              <w:bottom w:val="single" w:sz="4" w:space="0" w:color="auto"/>
              <w:right w:val="single" w:sz="4" w:space="0" w:color="auto"/>
            </w:tcBorders>
            <w:noWrap/>
            <w:vAlign w:val="bottom"/>
            <w:hideMark/>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Итого</w:t>
            </w:r>
          </w:p>
        </w:tc>
        <w:tc>
          <w:tcPr>
            <w:tcW w:w="1845" w:type="dxa"/>
            <w:tcBorders>
              <w:top w:val="single" w:sz="4" w:space="0" w:color="auto"/>
              <w:left w:val="single" w:sz="4" w:space="0" w:color="auto"/>
              <w:bottom w:val="single" w:sz="4" w:space="0" w:color="auto"/>
              <w:right w:val="single" w:sz="4" w:space="0" w:color="auto"/>
            </w:tcBorders>
            <w:noWrap/>
            <w:vAlign w:val="center"/>
            <w:hideMark/>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31530</w:t>
            </w:r>
          </w:p>
        </w:tc>
        <w:tc>
          <w:tcPr>
            <w:tcW w:w="2115" w:type="dxa"/>
            <w:tcBorders>
              <w:top w:val="single" w:sz="4" w:space="0" w:color="auto"/>
              <w:left w:val="single" w:sz="4" w:space="0" w:color="auto"/>
              <w:bottom w:val="single" w:sz="4" w:space="0" w:color="auto"/>
              <w:right w:val="single" w:sz="4" w:space="0" w:color="auto"/>
            </w:tcBorders>
            <w:noWrap/>
            <w:vAlign w:val="center"/>
            <w:hideMark/>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13797</w:t>
            </w:r>
          </w:p>
        </w:tc>
        <w:tc>
          <w:tcPr>
            <w:tcW w:w="1620" w:type="dxa"/>
            <w:tcBorders>
              <w:top w:val="single" w:sz="4" w:space="0" w:color="auto"/>
              <w:left w:val="single" w:sz="4" w:space="0" w:color="auto"/>
              <w:bottom w:val="single" w:sz="4" w:space="0" w:color="auto"/>
              <w:right w:val="single" w:sz="4" w:space="0" w:color="auto"/>
            </w:tcBorders>
            <w:noWrap/>
            <w:vAlign w:val="center"/>
            <w:hideMark/>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20664</w:t>
            </w:r>
          </w:p>
        </w:tc>
        <w:tc>
          <w:tcPr>
            <w:tcW w:w="1845" w:type="dxa"/>
            <w:tcBorders>
              <w:top w:val="single" w:sz="4" w:space="0" w:color="auto"/>
              <w:left w:val="single" w:sz="4" w:space="0" w:color="auto"/>
              <w:bottom w:val="single" w:sz="4" w:space="0" w:color="auto"/>
              <w:right w:val="single" w:sz="4" w:space="0" w:color="auto"/>
            </w:tcBorders>
            <w:noWrap/>
            <w:vAlign w:val="center"/>
            <w:hideMark/>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66606</w:t>
            </w:r>
          </w:p>
        </w:tc>
      </w:tr>
    </w:tbl>
    <w:p w:rsidR="00293BD7" w:rsidRPr="003F769D" w:rsidRDefault="00293BD7" w:rsidP="00293BD7">
      <w:pPr>
        <w:tabs>
          <w:tab w:val="left" w:pos="1039"/>
        </w:tabs>
        <w:spacing w:after="0" w:line="240" w:lineRule="auto"/>
        <w:ind w:right="-7" w:firstLine="440"/>
        <w:jc w:val="right"/>
        <w:rPr>
          <w:rFonts w:ascii="Times New Roman" w:hAnsi="Times New Roman"/>
          <w:sz w:val="24"/>
          <w:szCs w:val="24"/>
        </w:rPr>
      </w:pPr>
    </w:p>
    <w:p w:rsidR="00293BD7" w:rsidRPr="003F769D" w:rsidRDefault="00293BD7" w:rsidP="00293BD7">
      <w:pPr>
        <w:tabs>
          <w:tab w:val="left" w:pos="1039"/>
        </w:tabs>
        <w:spacing w:after="0" w:line="240" w:lineRule="auto"/>
        <w:ind w:right="-7" w:firstLine="440"/>
        <w:jc w:val="right"/>
        <w:rPr>
          <w:rFonts w:ascii="Times New Roman" w:hAnsi="Times New Roman"/>
          <w:sz w:val="24"/>
          <w:szCs w:val="24"/>
        </w:rPr>
      </w:pPr>
      <w:r w:rsidRPr="003F769D">
        <w:rPr>
          <w:rFonts w:ascii="Times New Roman" w:hAnsi="Times New Roman"/>
          <w:sz w:val="24"/>
          <w:szCs w:val="24"/>
        </w:rPr>
        <w:t xml:space="preserve">Таблица </w:t>
      </w:r>
      <w:r w:rsidR="00056F72">
        <w:rPr>
          <w:rFonts w:ascii="Times New Roman" w:hAnsi="Times New Roman"/>
          <w:sz w:val="24"/>
          <w:szCs w:val="24"/>
        </w:rPr>
        <w:t>4</w:t>
      </w:r>
      <w:r w:rsidR="00170C54">
        <w:rPr>
          <w:rFonts w:ascii="Times New Roman" w:hAnsi="Times New Roman"/>
          <w:sz w:val="24"/>
          <w:szCs w:val="24"/>
        </w:rPr>
        <w:t>8</w:t>
      </w:r>
    </w:p>
    <w:p w:rsidR="00293BD7" w:rsidRPr="003F769D" w:rsidRDefault="00293BD7" w:rsidP="00293BD7">
      <w:pPr>
        <w:tabs>
          <w:tab w:val="left" w:pos="1039"/>
        </w:tabs>
        <w:spacing w:after="0" w:line="240" w:lineRule="auto"/>
        <w:ind w:right="-7" w:firstLine="440"/>
        <w:jc w:val="right"/>
        <w:rPr>
          <w:rFonts w:ascii="Times New Roman" w:hAnsi="Times New Roman"/>
          <w:sz w:val="24"/>
          <w:szCs w:val="24"/>
        </w:rPr>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0"/>
        <w:gridCol w:w="1980"/>
        <w:gridCol w:w="1848"/>
        <w:gridCol w:w="2112"/>
        <w:gridCol w:w="1586"/>
        <w:gridCol w:w="1834"/>
      </w:tblGrid>
      <w:tr w:rsidR="00293BD7" w:rsidRPr="003F769D" w:rsidTr="007D1B2E">
        <w:trPr>
          <w:trHeight w:val="465"/>
        </w:trPr>
        <w:tc>
          <w:tcPr>
            <w:tcW w:w="540" w:type="dxa"/>
            <w:vMerge w:val="restart"/>
            <w:noWrap/>
            <w:vAlign w:val="center"/>
          </w:tcPr>
          <w:p w:rsidR="00293BD7" w:rsidRPr="003F769D" w:rsidRDefault="00293BD7" w:rsidP="00293BD7">
            <w:pPr>
              <w:spacing w:after="0" w:line="240" w:lineRule="auto"/>
              <w:jc w:val="center"/>
              <w:rPr>
                <w:rFonts w:ascii="Times New Roman" w:hAnsi="Times New Roman"/>
                <w:b/>
                <w:sz w:val="24"/>
                <w:szCs w:val="24"/>
                <w:lang w:eastAsia="ru-RU"/>
              </w:rPr>
            </w:pPr>
            <w:r w:rsidRPr="003F769D">
              <w:rPr>
                <w:rFonts w:ascii="Times New Roman" w:hAnsi="Times New Roman"/>
                <w:b/>
                <w:sz w:val="24"/>
                <w:szCs w:val="24"/>
                <w:lang w:eastAsia="ru-RU"/>
              </w:rPr>
              <w:t>№ п/п</w:t>
            </w:r>
          </w:p>
        </w:tc>
        <w:tc>
          <w:tcPr>
            <w:tcW w:w="1980" w:type="dxa"/>
            <w:vMerge w:val="restart"/>
            <w:vAlign w:val="center"/>
          </w:tcPr>
          <w:p w:rsidR="00293BD7" w:rsidRPr="003F769D" w:rsidRDefault="00293BD7" w:rsidP="00293BD7">
            <w:pPr>
              <w:spacing w:after="0" w:line="240" w:lineRule="auto"/>
              <w:jc w:val="center"/>
              <w:rPr>
                <w:rFonts w:ascii="Times New Roman" w:hAnsi="Times New Roman"/>
                <w:b/>
                <w:sz w:val="24"/>
                <w:szCs w:val="24"/>
                <w:lang w:eastAsia="ru-RU"/>
              </w:rPr>
            </w:pPr>
            <w:r w:rsidRPr="003F769D">
              <w:rPr>
                <w:rFonts w:ascii="Times New Roman" w:hAnsi="Times New Roman"/>
                <w:b/>
                <w:sz w:val="24"/>
                <w:szCs w:val="24"/>
                <w:lang w:eastAsia="ru-RU"/>
              </w:rPr>
              <w:t>Просроченная задолженность, дни</w:t>
            </w:r>
          </w:p>
        </w:tc>
        <w:tc>
          <w:tcPr>
            <w:tcW w:w="7380" w:type="dxa"/>
            <w:gridSpan w:val="4"/>
            <w:vAlign w:val="center"/>
          </w:tcPr>
          <w:p w:rsidR="00293BD7" w:rsidRPr="003F769D" w:rsidRDefault="00293BD7" w:rsidP="00293BD7">
            <w:pPr>
              <w:spacing w:after="0" w:line="240" w:lineRule="auto"/>
              <w:jc w:val="center"/>
              <w:rPr>
                <w:rFonts w:ascii="Times New Roman" w:hAnsi="Times New Roman"/>
                <w:b/>
                <w:sz w:val="24"/>
                <w:szCs w:val="24"/>
                <w:lang w:eastAsia="ru-RU"/>
              </w:rPr>
            </w:pPr>
            <w:r w:rsidRPr="003F769D">
              <w:rPr>
                <w:rFonts w:ascii="Times New Roman" w:hAnsi="Times New Roman"/>
                <w:b/>
                <w:sz w:val="24"/>
                <w:szCs w:val="24"/>
                <w:lang w:eastAsia="ru-RU"/>
              </w:rPr>
              <w:t>Просроченная задолженность в разрезе типов контрагентов по состоянию на 01.01.2018г., тыс. руб.</w:t>
            </w:r>
          </w:p>
        </w:tc>
      </w:tr>
      <w:tr w:rsidR="00293BD7" w:rsidRPr="003F769D" w:rsidTr="007D1B2E">
        <w:trPr>
          <w:trHeight w:val="255"/>
        </w:trPr>
        <w:tc>
          <w:tcPr>
            <w:tcW w:w="540" w:type="dxa"/>
            <w:vMerge/>
            <w:vAlign w:val="center"/>
          </w:tcPr>
          <w:p w:rsidR="00293BD7" w:rsidRPr="003F769D" w:rsidRDefault="00293BD7" w:rsidP="00293BD7">
            <w:pPr>
              <w:spacing w:after="0" w:line="240" w:lineRule="auto"/>
              <w:rPr>
                <w:rFonts w:ascii="Times New Roman" w:hAnsi="Times New Roman"/>
                <w:b/>
                <w:sz w:val="24"/>
                <w:szCs w:val="24"/>
                <w:lang w:eastAsia="ru-RU"/>
              </w:rPr>
            </w:pPr>
          </w:p>
        </w:tc>
        <w:tc>
          <w:tcPr>
            <w:tcW w:w="1980" w:type="dxa"/>
            <w:vMerge/>
            <w:vAlign w:val="center"/>
          </w:tcPr>
          <w:p w:rsidR="00293BD7" w:rsidRPr="003F769D" w:rsidRDefault="00293BD7" w:rsidP="00293BD7">
            <w:pPr>
              <w:spacing w:after="0" w:line="240" w:lineRule="auto"/>
              <w:rPr>
                <w:rFonts w:ascii="Times New Roman" w:hAnsi="Times New Roman"/>
                <w:b/>
                <w:sz w:val="24"/>
                <w:szCs w:val="24"/>
                <w:lang w:eastAsia="ru-RU"/>
              </w:rPr>
            </w:pPr>
          </w:p>
        </w:tc>
        <w:tc>
          <w:tcPr>
            <w:tcW w:w="1848" w:type="dxa"/>
            <w:noWrap/>
            <w:vAlign w:val="center"/>
          </w:tcPr>
          <w:p w:rsidR="00293BD7" w:rsidRPr="003F769D" w:rsidRDefault="00293BD7" w:rsidP="00293BD7">
            <w:pPr>
              <w:spacing w:after="0" w:line="240" w:lineRule="auto"/>
              <w:jc w:val="center"/>
              <w:rPr>
                <w:rFonts w:ascii="Times New Roman" w:hAnsi="Times New Roman"/>
                <w:b/>
                <w:sz w:val="24"/>
                <w:szCs w:val="24"/>
                <w:lang w:eastAsia="ru-RU"/>
              </w:rPr>
            </w:pPr>
            <w:r w:rsidRPr="003F769D">
              <w:rPr>
                <w:rFonts w:ascii="Times New Roman" w:hAnsi="Times New Roman"/>
                <w:b/>
                <w:sz w:val="24"/>
                <w:szCs w:val="24"/>
                <w:lang w:eastAsia="ru-RU"/>
              </w:rPr>
              <w:t>Юридические лица</w:t>
            </w:r>
          </w:p>
        </w:tc>
        <w:tc>
          <w:tcPr>
            <w:tcW w:w="2112" w:type="dxa"/>
            <w:noWrap/>
            <w:vAlign w:val="center"/>
          </w:tcPr>
          <w:p w:rsidR="00293BD7" w:rsidRPr="003F769D" w:rsidRDefault="00293BD7" w:rsidP="00293BD7">
            <w:pPr>
              <w:spacing w:after="0" w:line="240" w:lineRule="auto"/>
              <w:jc w:val="center"/>
              <w:rPr>
                <w:rFonts w:ascii="Times New Roman" w:hAnsi="Times New Roman"/>
                <w:b/>
                <w:sz w:val="24"/>
                <w:szCs w:val="24"/>
                <w:lang w:eastAsia="ru-RU"/>
              </w:rPr>
            </w:pPr>
            <w:r w:rsidRPr="003F769D">
              <w:rPr>
                <w:rFonts w:ascii="Times New Roman" w:hAnsi="Times New Roman"/>
                <w:b/>
                <w:sz w:val="24"/>
                <w:szCs w:val="24"/>
                <w:lang w:eastAsia="ru-RU"/>
              </w:rPr>
              <w:t>Индивидуальные предприниматели</w:t>
            </w:r>
          </w:p>
        </w:tc>
        <w:tc>
          <w:tcPr>
            <w:tcW w:w="1586" w:type="dxa"/>
            <w:noWrap/>
            <w:vAlign w:val="center"/>
          </w:tcPr>
          <w:p w:rsidR="00293BD7" w:rsidRPr="003F769D" w:rsidRDefault="00293BD7" w:rsidP="00293BD7">
            <w:pPr>
              <w:spacing w:after="0" w:line="240" w:lineRule="auto"/>
              <w:jc w:val="center"/>
              <w:rPr>
                <w:rFonts w:ascii="Times New Roman" w:hAnsi="Times New Roman"/>
                <w:b/>
                <w:sz w:val="24"/>
                <w:szCs w:val="24"/>
                <w:lang w:eastAsia="ru-RU"/>
              </w:rPr>
            </w:pPr>
            <w:r w:rsidRPr="003F769D">
              <w:rPr>
                <w:rFonts w:ascii="Times New Roman" w:hAnsi="Times New Roman"/>
                <w:b/>
                <w:sz w:val="24"/>
                <w:szCs w:val="24"/>
                <w:lang w:eastAsia="ru-RU"/>
              </w:rPr>
              <w:t>Физические лица</w:t>
            </w:r>
          </w:p>
        </w:tc>
        <w:tc>
          <w:tcPr>
            <w:tcW w:w="1834" w:type="dxa"/>
            <w:noWrap/>
            <w:vAlign w:val="center"/>
          </w:tcPr>
          <w:p w:rsidR="00293BD7" w:rsidRPr="003F769D" w:rsidRDefault="00293BD7" w:rsidP="00293BD7">
            <w:pPr>
              <w:spacing w:after="0" w:line="240" w:lineRule="auto"/>
              <w:jc w:val="center"/>
              <w:rPr>
                <w:rFonts w:ascii="Times New Roman" w:hAnsi="Times New Roman"/>
                <w:b/>
                <w:sz w:val="24"/>
                <w:szCs w:val="24"/>
                <w:lang w:eastAsia="ru-RU"/>
              </w:rPr>
            </w:pPr>
            <w:r w:rsidRPr="003F769D">
              <w:rPr>
                <w:rFonts w:ascii="Times New Roman" w:hAnsi="Times New Roman"/>
                <w:b/>
                <w:sz w:val="24"/>
                <w:szCs w:val="24"/>
                <w:lang w:eastAsia="ru-RU"/>
              </w:rPr>
              <w:t>Итого</w:t>
            </w:r>
          </w:p>
        </w:tc>
      </w:tr>
      <w:tr w:rsidR="00293BD7" w:rsidRPr="003F769D" w:rsidTr="007D1B2E">
        <w:trPr>
          <w:trHeight w:val="255"/>
        </w:trPr>
        <w:tc>
          <w:tcPr>
            <w:tcW w:w="540" w:type="dxa"/>
            <w:noWrap/>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1</w:t>
            </w:r>
          </w:p>
        </w:tc>
        <w:tc>
          <w:tcPr>
            <w:tcW w:w="1980" w:type="dxa"/>
            <w:noWrap/>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2</w:t>
            </w:r>
          </w:p>
        </w:tc>
        <w:tc>
          <w:tcPr>
            <w:tcW w:w="1848" w:type="dxa"/>
            <w:noWrap/>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3</w:t>
            </w:r>
          </w:p>
        </w:tc>
        <w:tc>
          <w:tcPr>
            <w:tcW w:w="2112" w:type="dxa"/>
            <w:noWrap/>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4</w:t>
            </w:r>
          </w:p>
        </w:tc>
        <w:tc>
          <w:tcPr>
            <w:tcW w:w="1586" w:type="dxa"/>
            <w:noWrap/>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5</w:t>
            </w:r>
          </w:p>
        </w:tc>
        <w:tc>
          <w:tcPr>
            <w:tcW w:w="1834" w:type="dxa"/>
            <w:noWrap/>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6</w:t>
            </w:r>
          </w:p>
        </w:tc>
      </w:tr>
      <w:tr w:rsidR="00293BD7" w:rsidRPr="003F769D" w:rsidTr="007D1B2E">
        <w:trPr>
          <w:trHeight w:val="255"/>
        </w:trPr>
        <w:tc>
          <w:tcPr>
            <w:tcW w:w="540" w:type="dxa"/>
            <w:noWrap/>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1</w:t>
            </w:r>
          </w:p>
        </w:tc>
        <w:tc>
          <w:tcPr>
            <w:tcW w:w="1980" w:type="dxa"/>
            <w:noWrap/>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до 30</w:t>
            </w:r>
          </w:p>
        </w:tc>
        <w:tc>
          <w:tcPr>
            <w:tcW w:w="1848" w:type="dxa"/>
            <w:noWrap/>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w:t>
            </w:r>
          </w:p>
        </w:tc>
        <w:tc>
          <w:tcPr>
            <w:tcW w:w="2112" w:type="dxa"/>
            <w:noWrap/>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w:t>
            </w:r>
          </w:p>
        </w:tc>
        <w:tc>
          <w:tcPr>
            <w:tcW w:w="1586" w:type="dxa"/>
            <w:noWrap/>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w:t>
            </w:r>
          </w:p>
        </w:tc>
        <w:tc>
          <w:tcPr>
            <w:tcW w:w="1834" w:type="dxa"/>
            <w:noWrap/>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w:t>
            </w:r>
          </w:p>
        </w:tc>
      </w:tr>
      <w:tr w:rsidR="00293BD7" w:rsidRPr="003F769D" w:rsidTr="007D1B2E">
        <w:trPr>
          <w:trHeight w:val="255"/>
        </w:trPr>
        <w:tc>
          <w:tcPr>
            <w:tcW w:w="540" w:type="dxa"/>
            <w:noWrap/>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2</w:t>
            </w:r>
          </w:p>
        </w:tc>
        <w:tc>
          <w:tcPr>
            <w:tcW w:w="1980" w:type="dxa"/>
            <w:noWrap/>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31-90</w:t>
            </w:r>
          </w:p>
        </w:tc>
        <w:tc>
          <w:tcPr>
            <w:tcW w:w="1848" w:type="dxa"/>
            <w:noWrap/>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7338</w:t>
            </w:r>
          </w:p>
        </w:tc>
        <w:tc>
          <w:tcPr>
            <w:tcW w:w="2112" w:type="dxa"/>
            <w:noWrap/>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w:t>
            </w:r>
          </w:p>
        </w:tc>
        <w:tc>
          <w:tcPr>
            <w:tcW w:w="1586" w:type="dxa"/>
            <w:noWrap/>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w:t>
            </w:r>
          </w:p>
        </w:tc>
        <w:tc>
          <w:tcPr>
            <w:tcW w:w="1834" w:type="dxa"/>
            <w:noWrap/>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7338</w:t>
            </w:r>
          </w:p>
        </w:tc>
      </w:tr>
      <w:tr w:rsidR="00293BD7" w:rsidRPr="003F769D" w:rsidTr="007D1B2E">
        <w:trPr>
          <w:trHeight w:val="255"/>
        </w:trPr>
        <w:tc>
          <w:tcPr>
            <w:tcW w:w="540" w:type="dxa"/>
            <w:noWrap/>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3</w:t>
            </w:r>
          </w:p>
        </w:tc>
        <w:tc>
          <w:tcPr>
            <w:tcW w:w="1980" w:type="dxa"/>
            <w:noWrap/>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91-180</w:t>
            </w:r>
          </w:p>
        </w:tc>
        <w:tc>
          <w:tcPr>
            <w:tcW w:w="1848" w:type="dxa"/>
            <w:noWrap/>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w:t>
            </w:r>
          </w:p>
        </w:tc>
        <w:tc>
          <w:tcPr>
            <w:tcW w:w="2112" w:type="dxa"/>
            <w:noWrap/>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2599</w:t>
            </w:r>
          </w:p>
        </w:tc>
        <w:tc>
          <w:tcPr>
            <w:tcW w:w="1586" w:type="dxa"/>
            <w:noWrap/>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499</w:t>
            </w:r>
          </w:p>
        </w:tc>
        <w:tc>
          <w:tcPr>
            <w:tcW w:w="1834" w:type="dxa"/>
            <w:noWrap/>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3098</w:t>
            </w:r>
          </w:p>
        </w:tc>
      </w:tr>
      <w:tr w:rsidR="00293BD7" w:rsidRPr="003F769D" w:rsidTr="007D1B2E">
        <w:trPr>
          <w:trHeight w:val="255"/>
        </w:trPr>
        <w:tc>
          <w:tcPr>
            <w:tcW w:w="540" w:type="dxa"/>
            <w:noWrap/>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4</w:t>
            </w:r>
          </w:p>
        </w:tc>
        <w:tc>
          <w:tcPr>
            <w:tcW w:w="1980" w:type="dxa"/>
            <w:noWrap/>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свыше 180</w:t>
            </w:r>
          </w:p>
        </w:tc>
        <w:tc>
          <w:tcPr>
            <w:tcW w:w="1848" w:type="dxa"/>
            <w:noWrap/>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36499</w:t>
            </w:r>
          </w:p>
        </w:tc>
        <w:tc>
          <w:tcPr>
            <w:tcW w:w="2112" w:type="dxa"/>
            <w:noWrap/>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13453</w:t>
            </w:r>
          </w:p>
        </w:tc>
        <w:tc>
          <w:tcPr>
            <w:tcW w:w="1586" w:type="dxa"/>
            <w:noWrap/>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4939</w:t>
            </w:r>
          </w:p>
        </w:tc>
        <w:tc>
          <w:tcPr>
            <w:tcW w:w="1834" w:type="dxa"/>
            <w:noWrap/>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54891</w:t>
            </w:r>
          </w:p>
        </w:tc>
      </w:tr>
      <w:tr w:rsidR="00293BD7" w:rsidRPr="003F769D" w:rsidTr="007D1B2E">
        <w:trPr>
          <w:trHeight w:val="255"/>
        </w:trPr>
        <w:tc>
          <w:tcPr>
            <w:tcW w:w="540" w:type="dxa"/>
            <w:noWrap/>
            <w:vAlign w:val="center"/>
          </w:tcPr>
          <w:p w:rsidR="00293BD7" w:rsidRPr="003F769D" w:rsidRDefault="00293BD7" w:rsidP="00293BD7">
            <w:pPr>
              <w:spacing w:after="0" w:line="240" w:lineRule="auto"/>
              <w:jc w:val="center"/>
              <w:rPr>
                <w:rFonts w:ascii="Times New Roman" w:hAnsi="Times New Roman"/>
                <w:sz w:val="24"/>
                <w:szCs w:val="24"/>
                <w:lang w:eastAsia="ru-RU"/>
              </w:rPr>
            </w:pPr>
          </w:p>
        </w:tc>
        <w:tc>
          <w:tcPr>
            <w:tcW w:w="1980" w:type="dxa"/>
            <w:noWrap/>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Итого</w:t>
            </w:r>
          </w:p>
        </w:tc>
        <w:tc>
          <w:tcPr>
            <w:tcW w:w="1848" w:type="dxa"/>
            <w:noWrap/>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43837</w:t>
            </w:r>
          </w:p>
        </w:tc>
        <w:tc>
          <w:tcPr>
            <w:tcW w:w="2112" w:type="dxa"/>
            <w:noWrap/>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16052</w:t>
            </w:r>
          </w:p>
        </w:tc>
        <w:tc>
          <w:tcPr>
            <w:tcW w:w="1586" w:type="dxa"/>
            <w:noWrap/>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5438</w:t>
            </w:r>
          </w:p>
        </w:tc>
        <w:tc>
          <w:tcPr>
            <w:tcW w:w="1834" w:type="dxa"/>
            <w:noWrap/>
            <w:vAlign w:val="center"/>
          </w:tcPr>
          <w:p w:rsidR="00293BD7" w:rsidRPr="003F769D" w:rsidRDefault="00293BD7" w:rsidP="00293BD7">
            <w:pPr>
              <w:spacing w:after="0" w:line="240" w:lineRule="auto"/>
              <w:jc w:val="center"/>
              <w:rPr>
                <w:rFonts w:ascii="Times New Roman" w:hAnsi="Times New Roman"/>
                <w:sz w:val="24"/>
                <w:szCs w:val="24"/>
                <w:lang w:eastAsia="ru-RU"/>
              </w:rPr>
            </w:pPr>
            <w:r w:rsidRPr="003F769D">
              <w:rPr>
                <w:rFonts w:ascii="Times New Roman" w:hAnsi="Times New Roman"/>
                <w:sz w:val="24"/>
                <w:szCs w:val="24"/>
                <w:lang w:eastAsia="ru-RU"/>
              </w:rPr>
              <w:t>65327</w:t>
            </w:r>
          </w:p>
        </w:tc>
      </w:tr>
    </w:tbl>
    <w:p w:rsidR="00293BD7" w:rsidRPr="003F769D" w:rsidRDefault="00293BD7" w:rsidP="00293BD7">
      <w:pPr>
        <w:spacing w:after="0" w:line="240" w:lineRule="auto"/>
        <w:ind w:right="-7" w:firstLine="440"/>
        <w:jc w:val="both"/>
        <w:rPr>
          <w:rFonts w:ascii="Times New Roman" w:hAnsi="Times New Roman"/>
          <w:sz w:val="24"/>
          <w:szCs w:val="24"/>
        </w:rPr>
      </w:pPr>
    </w:p>
    <w:p w:rsidR="00293BD7" w:rsidRPr="003F769D" w:rsidRDefault="00293BD7" w:rsidP="00293BD7">
      <w:pPr>
        <w:tabs>
          <w:tab w:val="left" w:pos="1039"/>
        </w:tabs>
        <w:spacing w:after="0" w:line="240" w:lineRule="auto"/>
        <w:ind w:right="-7" w:firstLine="440"/>
        <w:jc w:val="both"/>
        <w:rPr>
          <w:rFonts w:ascii="Times New Roman" w:hAnsi="Times New Roman"/>
          <w:sz w:val="24"/>
          <w:szCs w:val="24"/>
        </w:rPr>
      </w:pPr>
      <w:r w:rsidRPr="003F769D">
        <w:rPr>
          <w:rFonts w:ascii="Times New Roman" w:hAnsi="Times New Roman"/>
          <w:sz w:val="24"/>
          <w:szCs w:val="24"/>
        </w:rPr>
        <w:t xml:space="preserve">Доля активов (ссудная задолженность и процентные требования) с просроченными сроками в общем объеме активов (по форме 0409806) на 01.01.2019 составила 2,4%, что выше уровня прошлого года на 0,2 п.п. Удельный вес просроченной задолженности юридических лиц и индивидуальных предпринимателей  в общем объеме активов 1,7% (на 1 янв.2018 – 2,0%), физических лиц 0,8% (на 1 янв.2018 – 0,2%).  </w:t>
      </w:r>
    </w:p>
    <w:p w:rsidR="00293BD7" w:rsidRPr="003F769D" w:rsidRDefault="00293BD7" w:rsidP="00293BD7">
      <w:pPr>
        <w:spacing w:after="0" w:line="240" w:lineRule="auto"/>
        <w:ind w:right="-7" w:firstLine="440"/>
        <w:jc w:val="both"/>
        <w:rPr>
          <w:rFonts w:ascii="Times New Roman" w:hAnsi="Times New Roman"/>
          <w:sz w:val="24"/>
          <w:szCs w:val="24"/>
        </w:rPr>
      </w:pPr>
      <w:r w:rsidRPr="003F769D">
        <w:rPr>
          <w:rFonts w:ascii="Times New Roman" w:hAnsi="Times New Roman"/>
          <w:sz w:val="24"/>
          <w:szCs w:val="24"/>
        </w:rPr>
        <w:t>Основной  объем просроченной задолженности клиентов отнесен Банком в пятую категорию качества.</w:t>
      </w:r>
    </w:p>
    <w:p w:rsidR="00293BD7" w:rsidRPr="003F769D" w:rsidRDefault="00293BD7" w:rsidP="00293BD7">
      <w:pPr>
        <w:keepLines/>
        <w:spacing w:before="200" w:after="0" w:line="240" w:lineRule="auto"/>
        <w:ind w:right="-7" w:firstLine="440"/>
        <w:jc w:val="both"/>
        <w:outlineLvl w:val="1"/>
        <w:rPr>
          <w:rFonts w:ascii="Times New Roman" w:eastAsia="Times New Roman" w:hAnsi="Times New Roman"/>
          <w:sz w:val="24"/>
          <w:szCs w:val="24"/>
        </w:rPr>
      </w:pPr>
      <w:r w:rsidRPr="003F769D">
        <w:rPr>
          <w:rFonts w:ascii="Times New Roman" w:eastAsia="Times New Roman" w:hAnsi="Times New Roman"/>
          <w:sz w:val="24"/>
          <w:szCs w:val="24"/>
        </w:rPr>
        <w:t>Финансовыми инструментами, отражаемыми на внебалансовых счетах Банка, являются условные обязательства кредитного характера и выданные гарантии. Информация о данных финансовых инструментах и о размере фактически созданных по ним резервов приведена в таблицах ниже.  Данные приведены по форме 0409101 «Оборотная ведомость по счетам бухгалтерского учета кредитной организациях».</w:t>
      </w:r>
    </w:p>
    <w:p w:rsidR="00293BD7" w:rsidRPr="003F769D" w:rsidRDefault="00293BD7" w:rsidP="00293BD7">
      <w:pPr>
        <w:spacing w:after="0" w:line="240" w:lineRule="auto"/>
        <w:ind w:right="-7" w:firstLine="440"/>
        <w:jc w:val="both"/>
        <w:rPr>
          <w:rFonts w:ascii="Times New Roman" w:hAnsi="Times New Roman"/>
          <w:sz w:val="24"/>
          <w:szCs w:val="24"/>
        </w:rPr>
      </w:pPr>
    </w:p>
    <w:p w:rsidR="00293BD7" w:rsidRPr="003F769D" w:rsidRDefault="00293BD7" w:rsidP="00293BD7">
      <w:pPr>
        <w:spacing w:after="0" w:line="240" w:lineRule="auto"/>
        <w:ind w:right="-7" w:firstLine="440"/>
        <w:jc w:val="both"/>
        <w:rPr>
          <w:rFonts w:ascii="Times New Roman" w:hAnsi="Times New Roman"/>
          <w:sz w:val="24"/>
          <w:szCs w:val="24"/>
        </w:rPr>
      </w:pPr>
      <w:r w:rsidRPr="003F769D">
        <w:rPr>
          <w:rFonts w:ascii="Times New Roman" w:hAnsi="Times New Roman"/>
          <w:sz w:val="24"/>
          <w:szCs w:val="24"/>
        </w:rPr>
        <w:t xml:space="preserve">                                                                                                                          Таблица </w:t>
      </w:r>
      <w:r w:rsidR="00170C54">
        <w:rPr>
          <w:rFonts w:ascii="Times New Roman" w:hAnsi="Times New Roman"/>
          <w:sz w:val="24"/>
          <w:szCs w:val="24"/>
        </w:rPr>
        <w:t>49</w:t>
      </w:r>
    </w:p>
    <w:p w:rsidR="00293BD7" w:rsidRPr="003F769D" w:rsidRDefault="00293BD7" w:rsidP="00293BD7">
      <w:pPr>
        <w:spacing w:after="0" w:line="240" w:lineRule="auto"/>
        <w:ind w:right="-7" w:firstLine="440"/>
        <w:jc w:val="both"/>
        <w:rPr>
          <w:rFonts w:ascii="Times New Roman" w:hAnsi="Times New Roman"/>
          <w:sz w:val="24"/>
          <w:szCs w:val="24"/>
        </w:rPr>
      </w:pPr>
    </w:p>
    <w:tbl>
      <w:tblPr>
        <w:tblW w:w="9930" w:type="dxa"/>
        <w:tblInd w:w="-252" w:type="dxa"/>
        <w:tblLayout w:type="fixed"/>
        <w:tblLook w:val="00A0" w:firstRow="1" w:lastRow="0" w:firstColumn="1" w:lastColumn="0" w:noHBand="0" w:noVBand="0"/>
      </w:tblPr>
      <w:tblGrid>
        <w:gridCol w:w="720"/>
        <w:gridCol w:w="2880"/>
        <w:gridCol w:w="1225"/>
        <w:gridCol w:w="1225"/>
        <w:gridCol w:w="1225"/>
        <w:gridCol w:w="1225"/>
        <w:gridCol w:w="1430"/>
      </w:tblGrid>
      <w:tr w:rsidR="00293BD7" w:rsidRPr="003F769D" w:rsidTr="007D1B2E">
        <w:trPr>
          <w:trHeight w:val="475"/>
        </w:trPr>
        <w:tc>
          <w:tcPr>
            <w:tcW w:w="720" w:type="dxa"/>
            <w:vMerge w:val="restart"/>
            <w:tcBorders>
              <w:top w:val="single" w:sz="4" w:space="0" w:color="auto"/>
              <w:left w:val="single" w:sz="4" w:space="0" w:color="auto"/>
              <w:bottom w:val="single" w:sz="4" w:space="0" w:color="auto"/>
              <w:right w:val="single" w:sz="4" w:space="0" w:color="auto"/>
            </w:tcBorders>
            <w:vAlign w:val="center"/>
          </w:tcPr>
          <w:p w:rsidR="00293BD7" w:rsidRPr="003F769D" w:rsidRDefault="00293BD7" w:rsidP="00293BD7">
            <w:pPr>
              <w:spacing w:after="0" w:line="240" w:lineRule="auto"/>
              <w:jc w:val="both"/>
              <w:rPr>
                <w:rFonts w:ascii="Times New Roman" w:hAnsi="Times New Roman"/>
                <w:b/>
                <w:sz w:val="24"/>
                <w:szCs w:val="24"/>
                <w:lang w:eastAsia="ru-RU"/>
              </w:rPr>
            </w:pPr>
            <w:r w:rsidRPr="003F769D">
              <w:rPr>
                <w:rFonts w:ascii="Times New Roman" w:hAnsi="Times New Roman"/>
                <w:b/>
                <w:sz w:val="24"/>
                <w:szCs w:val="24"/>
                <w:lang w:val="en-US" w:eastAsia="ru-RU"/>
              </w:rPr>
              <w:t>№ п/п</w:t>
            </w:r>
          </w:p>
        </w:tc>
        <w:tc>
          <w:tcPr>
            <w:tcW w:w="2880" w:type="dxa"/>
            <w:vMerge w:val="restart"/>
            <w:tcBorders>
              <w:top w:val="single" w:sz="4" w:space="0" w:color="auto"/>
              <w:left w:val="single" w:sz="4" w:space="0" w:color="auto"/>
              <w:bottom w:val="single" w:sz="4" w:space="0" w:color="auto"/>
              <w:right w:val="single" w:sz="4" w:space="0" w:color="auto"/>
            </w:tcBorders>
            <w:vAlign w:val="center"/>
          </w:tcPr>
          <w:p w:rsidR="00293BD7" w:rsidRPr="003F769D" w:rsidRDefault="00293BD7" w:rsidP="00293BD7">
            <w:pPr>
              <w:spacing w:after="0" w:line="240" w:lineRule="auto"/>
              <w:jc w:val="both"/>
              <w:rPr>
                <w:rFonts w:ascii="Times New Roman" w:hAnsi="Times New Roman"/>
                <w:b/>
                <w:sz w:val="24"/>
                <w:szCs w:val="24"/>
                <w:lang w:eastAsia="ru-RU"/>
              </w:rPr>
            </w:pPr>
            <w:r w:rsidRPr="003F769D">
              <w:rPr>
                <w:rFonts w:ascii="Times New Roman" w:hAnsi="Times New Roman"/>
                <w:b/>
                <w:sz w:val="24"/>
                <w:szCs w:val="24"/>
                <w:lang w:val="en-US" w:eastAsia="ru-RU"/>
              </w:rPr>
              <w:t>Наименование инструмента</w:t>
            </w:r>
          </w:p>
        </w:tc>
        <w:tc>
          <w:tcPr>
            <w:tcW w:w="4900" w:type="dxa"/>
            <w:gridSpan w:val="4"/>
            <w:tcBorders>
              <w:top w:val="single" w:sz="4" w:space="0" w:color="auto"/>
              <w:left w:val="single" w:sz="4" w:space="0" w:color="auto"/>
              <w:bottom w:val="single" w:sz="4" w:space="0" w:color="auto"/>
              <w:right w:val="single" w:sz="4" w:space="0" w:color="auto"/>
            </w:tcBorders>
            <w:vAlign w:val="center"/>
          </w:tcPr>
          <w:p w:rsidR="00293BD7" w:rsidRPr="003F769D" w:rsidRDefault="00293BD7" w:rsidP="00293BD7">
            <w:pPr>
              <w:spacing w:after="0" w:line="240" w:lineRule="auto"/>
              <w:jc w:val="both"/>
              <w:rPr>
                <w:rFonts w:ascii="Times New Roman" w:hAnsi="Times New Roman"/>
                <w:b/>
                <w:sz w:val="24"/>
                <w:szCs w:val="24"/>
                <w:lang w:eastAsia="ru-RU"/>
              </w:rPr>
            </w:pPr>
            <w:r w:rsidRPr="003F769D">
              <w:rPr>
                <w:rFonts w:ascii="Times New Roman" w:hAnsi="Times New Roman"/>
                <w:b/>
                <w:sz w:val="24"/>
                <w:szCs w:val="24"/>
                <w:lang w:eastAsia="ru-RU"/>
              </w:rPr>
              <w:t>Сумма условных обязательств</w:t>
            </w: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293BD7" w:rsidRPr="003F769D" w:rsidRDefault="00293BD7" w:rsidP="00293BD7">
            <w:pPr>
              <w:spacing w:after="0" w:line="240" w:lineRule="auto"/>
              <w:jc w:val="both"/>
              <w:rPr>
                <w:rFonts w:ascii="Times New Roman" w:hAnsi="Times New Roman"/>
                <w:b/>
                <w:sz w:val="24"/>
                <w:szCs w:val="24"/>
                <w:lang w:eastAsia="ru-RU"/>
              </w:rPr>
            </w:pPr>
            <w:r w:rsidRPr="003F769D">
              <w:rPr>
                <w:rFonts w:ascii="Times New Roman" w:hAnsi="Times New Roman"/>
                <w:b/>
                <w:sz w:val="24"/>
                <w:szCs w:val="24"/>
                <w:lang w:eastAsia="ru-RU"/>
              </w:rPr>
              <w:t>Абсолютное изменение, тыс. руб.</w:t>
            </w:r>
          </w:p>
        </w:tc>
      </w:tr>
      <w:tr w:rsidR="00293BD7" w:rsidRPr="003F769D" w:rsidTr="007D1B2E">
        <w:trPr>
          <w:trHeight w:val="140"/>
        </w:trPr>
        <w:tc>
          <w:tcPr>
            <w:tcW w:w="720" w:type="dxa"/>
            <w:vMerge/>
            <w:tcBorders>
              <w:top w:val="single" w:sz="4" w:space="0" w:color="auto"/>
              <w:left w:val="single" w:sz="4" w:space="0" w:color="auto"/>
              <w:bottom w:val="single" w:sz="4" w:space="0" w:color="auto"/>
              <w:right w:val="single" w:sz="4" w:space="0" w:color="auto"/>
            </w:tcBorders>
            <w:vAlign w:val="center"/>
          </w:tcPr>
          <w:p w:rsidR="00293BD7" w:rsidRPr="003F769D" w:rsidRDefault="00293BD7" w:rsidP="00293BD7">
            <w:pPr>
              <w:spacing w:after="0" w:line="240" w:lineRule="auto"/>
              <w:jc w:val="both"/>
              <w:rPr>
                <w:rFonts w:ascii="Times New Roman" w:hAnsi="Times New Roman"/>
                <w:sz w:val="24"/>
                <w:szCs w:val="24"/>
                <w:lang w:eastAsia="ru-RU"/>
              </w:rPr>
            </w:pPr>
          </w:p>
        </w:tc>
        <w:tc>
          <w:tcPr>
            <w:tcW w:w="2880" w:type="dxa"/>
            <w:vMerge/>
            <w:tcBorders>
              <w:top w:val="single" w:sz="4" w:space="0" w:color="auto"/>
              <w:left w:val="single" w:sz="4" w:space="0" w:color="auto"/>
              <w:bottom w:val="single" w:sz="4" w:space="0" w:color="auto"/>
              <w:right w:val="single" w:sz="4" w:space="0" w:color="auto"/>
            </w:tcBorders>
            <w:vAlign w:val="center"/>
          </w:tcPr>
          <w:p w:rsidR="00293BD7" w:rsidRPr="003F769D" w:rsidRDefault="00293BD7" w:rsidP="00293BD7">
            <w:pPr>
              <w:spacing w:after="0" w:line="240" w:lineRule="auto"/>
              <w:jc w:val="both"/>
              <w:rPr>
                <w:rFonts w:ascii="Times New Roman" w:hAnsi="Times New Roman"/>
                <w:sz w:val="24"/>
                <w:szCs w:val="24"/>
                <w:lang w:eastAsia="ru-RU"/>
              </w:rPr>
            </w:pPr>
          </w:p>
        </w:tc>
        <w:tc>
          <w:tcPr>
            <w:tcW w:w="2450" w:type="dxa"/>
            <w:gridSpan w:val="2"/>
            <w:tcBorders>
              <w:top w:val="single" w:sz="4" w:space="0" w:color="auto"/>
              <w:left w:val="single" w:sz="4" w:space="0" w:color="auto"/>
              <w:bottom w:val="single" w:sz="4" w:space="0" w:color="auto"/>
              <w:right w:val="single" w:sz="4" w:space="0" w:color="auto"/>
            </w:tcBorders>
            <w:vAlign w:val="center"/>
          </w:tcPr>
          <w:p w:rsidR="00293BD7" w:rsidRPr="003F769D" w:rsidRDefault="00293BD7" w:rsidP="00293BD7">
            <w:pPr>
              <w:spacing w:after="0" w:line="240" w:lineRule="auto"/>
              <w:jc w:val="both"/>
              <w:rPr>
                <w:rFonts w:ascii="Times New Roman" w:hAnsi="Times New Roman"/>
                <w:sz w:val="24"/>
                <w:szCs w:val="24"/>
                <w:lang w:eastAsia="ru-RU"/>
              </w:rPr>
            </w:pPr>
            <w:r w:rsidRPr="003F769D">
              <w:rPr>
                <w:rFonts w:ascii="Times New Roman" w:hAnsi="Times New Roman"/>
                <w:sz w:val="24"/>
                <w:szCs w:val="24"/>
                <w:lang w:eastAsia="ru-RU"/>
              </w:rPr>
              <w:t>на 01.01.2019 г.</w:t>
            </w:r>
          </w:p>
        </w:tc>
        <w:tc>
          <w:tcPr>
            <w:tcW w:w="2450" w:type="dxa"/>
            <w:gridSpan w:val="2"/>
            <w:tcBorders>
              <w:top w:val="single" w:sz="4" w:space="0" w:color="auto"/>
              <w:left w:val="single" w:sz="4" w:space="0" w:color="auto"/>
              <w:bottom w:val="single" w:sz="4" w:space="0" w:color="auto"/>
              <w:right w:val="single" w:sz="4" w:space="0" w:color="auto"/>
            </w:tcBorders>
            <w:vAlign w:val="center"/>
          </w:tcPr>
          <w:p w:rsidR="00293BD7" w:rsidRPr="003F769D" w:rsidRDefault="00293BD7" w:rsidP="00293BD7">
            <w:pPr>
              <w:spacing w:after="0" w:line="240" w:lineRule="auto"/>
              <w:jc w:val="both"/>
              <w:rPr>
                <w:rFonts w:ascii="Times New Roman" w:hAnsi="Times New Roman"/>
                <w:sz w:val="24"/>
                <w:szCs w:val="24"/>
                <w:lang w:eastAsia="ru-RU"/>
              </w:rPr>
            </w:pPr>
            <w:r w:rsidRPr="003F769D">
              <w:rPr>
                <w:rFonts w:ascii="Times New Roman" w:hAnsi="Times New Roman"/>
                <w:sz w:val="24"/>
                <w:szCs w:val="24"/>
                <w:lang w:eastAsia="ru-RU"/>
              </w:rPr>
              <w:t>на 01.01.2018 г.</w:t>
            </w:r>
          </w:p>
        </w:tc>
        <w:tc>
          <w:tcPr>
            <w:tcW w:w="1430" w:type="dxa"/>
            <w:vMerge/>
            <w:tcBorders>
              <w:top w:val="single" w:sz="4" w:space="0" w:color="auto"/>
              <w:left w:val="single" w:sz="4" w:space="0" w:color="auto"/>
              <w:bottom w:val="single" w:sz="4" w:space="0" w:color="auto"/>
              <w:right w:val="single" w:sz="4" w:space="0" w:color="auto"/>
            </w:tcBorders>
            <w:vAlign w:val="center"/>
          </w:tcPr>
          <w:p w:rsidR="00293BD7" w:rsidRPr="003F769D" w:rsidRDefault="00293BD7" w:rsidP="00293BD7">
            <w:pPr>
              <w:spacing w:after="0" w:line="240" w:lineRule="auto"/>
              <w:jc w:val="both"/>
              <w:rPr>
                <w:rFonts w:ascii="Times New Roman" w:hAnsi="Times New Roman"/>
                <w:sz w:val="24"/>
                <w:szCs w:val="24"/>
                <w:lang w:eastAsia="ru-RU"/>
              </w:rPr>
            </w:pPr>
          </w:p>
        </w:tc>
      </w:tr>
      <w:tr w:rsidR="00293BD7" w:rsidRPr="003F769D" w:rsidTr="007D1B2E">
        <w:trPr>
          <w:trHeight w:val="255"/>
        </w:trPr>
        <w:tc>
          <w:tcPr>
            <w:tcW w:w="720" w:type="dxa"/>
            <w:vMerge/>
            <w:tcBorders>
              <w:top w:val="single" w:sz="4" w:space="0" w:color="auto"/>
              <w:left w:val="single" w:sz="4" w:space="0" w:color="auto"/>
              <w:bottom w:val="single" w:sz="4" w:space="0" w:color="auto"/>
              <w:right w:val="single" w:sz="4" w:space="0" w:color="auto"/>
            </w:tcBorders>
            <w:vAlign w:val="center"/>
          </w:tcPr>
          <w:p w:rsidR="00293BD7" w:rsidRPr="003F769D" w:rsidRDefault="00293BD7" w:rsidP="00293BD7">
            <w:pPr>
              <w:spacing w:after="0" w:line="240" w:lineRule="auto"/>
              <w:jc w:val="both"/>
              <w:rPr>
                <w:rFonts w:ascii="Times New Roman" w:hAnsi="Times New Roman"/>
                <w:sz w:val="24"/>
                <w:szCs w:val="24"/>
                <w:lang w:eastAsia="ru-RU"/>
              </w:rPr>
            </w:pPr>
          </w:p>
        </w:tc>
        <w:tc>
          <w:tcPr>
            <w:tcW w:w="2880" w:type="dxa"/>
            <w:vMerge/>
            <w:tcBorders>
              <w:top w:val="single" w:sz="4" w:space="0" w:color="auto"/>
              <w:left w:val="single" w:sz="4" w:space="0" w:color="auto"/>
              <w:bottom w:val="single" w:sz="4" w:space="0" w:color="auto"/>
              <w:right w:val="single" w:sz="4" w:space="0" w:color="auto"/>
            </w:tcBorders>
            <w:vAlign w:val="center"/>
          </w:tcPr>
          <w:p w:rsidR="00293BD7" w:rsidRPr="003F769D" w:rsidRDefault="00293BD7" w:rsidP="00293BD7">
            <w:pPr>
              <w:spacing w:after="0" w:line="240" w:lineRule="auto"/>
              <w:jc w:val="both"/>
              <w:rPr>
                <w:rFonts w:ascii="Times New Roman" w:hAnsi="Times New Roman"/>
                <w:sz w:val="24"/>
                <w:szCs w:val="24"/>
                <w:lang w:eastAsia="ru-RU"/>
              </w:rPr>
            </w:pPr>
          </w:p>
        </w:tc>
        <w:tc>
          <w:tcPr>
            <w:tcW w:w="1225" w:type="dxa"/>
            <w:tcBorders>
              <w:top w:val="single" w:sz="4" w:space="0" w:color="auto"/>
              <w:left w:val="single" w:sz="4" w:space="0" w:color="auto"/>
              <w:bottom w:val="single" w:sz="4" w:space="0" w:color="auto"/>
              <w:right w:val="single" w:sz="4" w:space="0" w:color="auto"/>
            </w:tcBorders>
            <w:vAlign w:val="center"/>
          </w:tcPr>
          <w:p w:rsidR="00293BD7" w:rsidRPr="003F769D" w:rsidRDefault="00293BD7" w:rsidP="00293BD7">
            <w:pPr>
              <w:spacing w:after="0" w:line="240" w:lineRule="auto"/>
              <w:jc w:val="both"/>
              <w:rPr>
                <w:rFonts w:ascii="Times New Roman" w:hAnsi="Times New Roman"/>
                <w:sz w:val="24"/>
                <w:szCs w:val="24"/>
                <w:lang w:eastAsia="ru-RU"/>
              </w:rPr>
            </w:pPr>
            <w:r w:rsidRPr="003F769D">
              <w:rPr>
                <w:rFonts w:ascii="Times New Roman" w:hAnsi="Times New Roman"/>
                <w:sz w:val="24"/>
                <w:szCs w:val="24"/>
                <w:lang w:eastAsia="ru-RU"/>
              </w:rPr>
              <w:t>тыс. руб.</w:t>
            </w:r>
          </w:p>
        </w:tc>
        <w:tc>
          <w:tcPr>
            <w:tcW w:w="1225" w:type="dxa"/>
            <w:tcBorders>
              <w:top w:val="single" w:sz="4" w:space="0" w:color="auto"/>
              <w:left w:val="single" w:sz="4" w:space="0" w:color="auto"/>
              <w:bottom w:val="single" w:sz="4" w:space="0" w:color="auto"/>
              <w:right w:val="single" w:sz="4" w:space="0" w:color="auto"/>
            </w:tcBorders>
            <w:vAlign w:val="center"/>
          </w:tcPr>
          <w:p w:rsidR="00293BD7" w:rsidRPr="003F769D" w:rsidRDefault="00293BD7" w:rsidP="00293BD7">
            <w:pPr>
              <w:spacing w:after="0" w:line="240" w:lineRule="auto"/>
              <w:jc w:val="both"/>
              <w:rPr>
                <w:rFonts w:ascii="Times New Roman" w:hAnsi="Times New Roman"/>
                <w:b/>
                <w:sz w:val="24"/>
                <w:szCs w:val="24"/>
                <w:lang w:eastAsia="ru-RU"/>
              </w:rPr>
            </w:pPr>
            <w:r w:rsidRPr="003F769D">
              <w:rPr>
                <w:rFonts w:ascii="Times New Roman" w:hAnsi="Times New Roman"/>
                <w:b/>
                <w:sz w:val="24"/>
                <w:szCs w:val="24"/>
                <w:lang w:eastAsia="ru-RU"/>
              </w:rPr>
              <w:t>доля, %</w:t>
            </w:r>
          </w:p>
        </w:tc>
        <w:tc>
          <w:tcPr>
            <w:tcW w:w="1225" w:type="dxa"/>
            <w:tcBorders>
              <w:top w:val="single" w:sz="4" w:space="0" w:color="auto"/>
              <w:left w:val="single" w:sz="4" w:space="0" w:color="auto"/>
              <w:bottom w:val="single" w:sz="4" w:space="0" w:color="auto"/>
              <w:right w:val="single" w:sz="4" w:space="0" w:color="auto"/>
            </w:tcBorders>
            <w:vAlign w:val="center"/>
          </w:tcPr>
          <w:p w:rsidR="00293BD7" w:rsidRPr="003F769D" w:rsidRDefault="00293BD7" w:rsidP="00293BD7">
            <w:pPr>
              <w:spacing w:after="0" w:line="240" w:lineRule="auto"/>
              <w:jc w:val="both"/>
              <w:rPr>
                <w:rFonts w:ascii="Times New Roman" w:hAnsi="Times New Roman"/>
                <w:b/>
                <w:sz w:val="24"/>
                <w:szCs w:val="24"/>
                <w:lang w:eastAsia="ru-RU"/>
              </w:rPr>
            </w:pPr>
            <w:r w:rsidRPr="003F769D">
              <w:rPr>
                <w:rFonts w:ascii="Times New Roman" w:hAnsi="Times New Roman"/>
                <w:b/>
                <w:sz w:val="24"/>
                <w:szCs w:val="24"/>
                <w:lang w:eastAsia="ru-RU"/>
              </w:rPr>
              <w:t>тыс. руб.</w:t>
            </w:r>
          </w:p>
        </w:tc>
        <w:tc>
          <w:tcPr>
            <w:tcW w:w="1225" w:type="dxa"/>
            <w:tcBorders>
              <w:top w:val="single" w:sz="4" w:space="0" w:color="auto"/>
              <w:left w:val="single" w:sz="4" w:space="0" w:color="auto"/>
              <w:bottom w:val="single" w:sz="4" w:space="0" w:color="auto"/>
              <w:right w:val="single" w:sz="4" w:space="0" w:color="auto"/>
            </w:tcBorders>
            <w:vAlign w:val="center"/>
          </w:tcPr>
          <w:p w:rsidR="00293BD7" w:rsidRPr="003F769D" w:rsidRDefault="00293BD7" w:rsidP="00293BD7">
            <w:pPr>
              <w:spacing w:after="0" w:line="240" w:lineRule="auto"/>
              <w:jc w:val="both"/>
              <w:rPr>
                <w:rFonts w:ascii="Times New Roman" w:hAnsi="Times New Roman"/>
                <w:b/>
                <w:sz w:val="24"/>
                <w:szCs w:val="24"/>
                <w:lang w:eastAsia="ru-RU"/>
              </w:rPr>
            </w:pPr>
            <w:r w:rsidRPr="003F769D">
              <w:rPr>
                <w:rFonts w:ascii="Times New Roman" w:hAnsi="Times New Roman"/>
                <w:b/>
                <w:sz w:val="24"/>
                <w:szCs w:val="24"/>
                <w:lang w:eastAsia="ru-RU"/>
              </w:rPr>
              <w:t>доля, %</w:t>
            </w:r>
          </w:p>
        </w:tc>
        <w:tc>
          <w:tcPr>
            <w:tcW w:w="1430" w:type="dxa"/>
            <w:vMerge/>
            <w:tcBorders>
              <w:top w:val="single" w:sz="4" w:space="0" w:color="auto"/>
              <w:left w:val="single" w:sz="4" w:space="0" w:color="auto"/>
              <w:bottom w:val="single" w:sz="4" w:space="0" w:color="auto"/>
              <w:right w:val="single" w:sz="4" w:space="0" w:color="auto"/>
            </w:tcBorders>
            <w:vAlign w:val="center"/>
          </w:tcPr>
          <w:p w:rsidR="00293BD7" w:rsidRPr="003F769D" w:rsidRDefault="00293BD7" w:rsidP="00293BD7">
            <w:pPr>
              <w:spacing w:after="0" w:line="240" w:lineRule="auto"/>
              <w:jc w:val="both"/>
              <w:rPr>
                <w:rFonts w:ascii="Times New Roman" w:hAnsi="Times New Roman"/>
                <w:sz w:val="24"/>
                <w:szCs w:val="24"/>
                <w:lang w:eastAsia="ru-RU"/>
              </w:rPr>
            </w:pPr>
          </w:p>
        </w:tc>
      </w:tr>
      <w:tr w:rsidR="00293BD7" w:rsidRPr="003F769D" w:rsidTr="007D1B2E">
        <w:trPr>
          <w:trHeight w:val="190"/>
        </w:trPr>
        <w:tc>
          <w:tcPr>
            <w:tcW w:w="720" w:type="dxa"/>
            <w:tcBorders>
              <w:top w:val="single" w:sz="4" w:space="0" w:color="auto"/>
              <w:left w:val="single" w:sz="4" w:space="0" w:color="auto"/>
              <w:bottom w:val="single" w:sz="4" w:space="0" w:color="auto"/>
              <w:right w:val="single" w:sz="4" w:space="0" w:color="auto"/>
            </w:tcBorders>
            <w:vAlign w:val="center"/>
          </w:tcPr>
          <w:p w:rsidR="00293BD7" w:rsidRPr="003F769D" w:rsidRDefault="00293BD7" w:rsidP="00293BD7">
            <w:pPr>
              <w:spacing w:after="0" w:line="240" w:lineRule="auto"/>
              <w:jc w:val="both"/>
              <w:rPr>
                <w:rFonts w:ascii="Times New Roman" w:hAnsi="Times New Roman"/>
                <w:sz w:val="24"/>
                <w:szCs w:val="24"/>
                <w:lang w:eastAsia="ru-RU"/>
              </w:rPr>
            </w:pPr>
            <w:r w:rsidRPr="003F769D">
              <w:rPr>
                <w:rFonts w:ascii="Times New Roman" w:hAnsi="Times New Roman"/>
                <w:sz w:val="24"/>
                <w:szCs w:val="24"/>
                <w:lang w:eastAsia="ru-RU"/>
              </w:rPr>
              <w:t>1</w:t>
            </w:r>
          </w:p>
        </w:tc>
        <w:tc>
          <w:tcPr>
            <w:tcW w:w="2880" w:type="dxa"/>
            <w:tcBorders>
              <w:top w:val="single" w:sz="4" w:space="0" w:color="auto"/>
              <w:left w:val="single" w:sz="4" w:space="0" w:color="auto"/>
              <w:bottom w:val="single" w:sz="4" w:space="0" w:color="auto"/>
              <w:right w:val="single" w:sz="4" w:space="0" w:color="auto"/>
            </w:tcBorders>
            <w:vAlign w:val="center"/>
          </w:tcPr>
          <w:p w:rsidR="00293BD7" w:rsidRPr="003F769D" w:rsidRDefault="00293BD7" w:rsidP="00293BD7">
            <w:pPr>
              <w:spacing w:after="0" w:line="240" w:lineRule="auto"/>
              <w:jc w:val="both"/>
              <w:rPr>
                <w:rFonts w:ascii="Times New Roman" w:hAnsi="Times New Roman"/>
                <w:sz w:val="24"/>
                <w:szCs w:val="24"/>
                <w:lang w:eastAsia="ru-RU"/>
              </w:rPr>
            </w:pPr>
            <w:r w:rsidRPr="003F769D">
              <w:rPr>
                <w:rFonts w:ascii="Times New Roman" w:hAnsi="Times New Roman"/>
                <w:sz w:val="24"/>
                <w:szCs w:val="24"/>
                <w:lang w:eastAsia="ru-RU"/>
              </w:rPr>
              <w:t>2</w:t>
            </w:r>
          </w:p>
        </w:tc>
        <w:tc>
          <w:tcPr>
            <w:tcW w:w="1225" w:type="dxa"/>
            <w:tcBorders>
              <w:top w:val="single" w:sz="4" w:space="0" w:color="auto"/>
              <w:left w:val="single" w:sz="4" w:space="0" w:color="auto"/>
              <w:bottom w:val="single" w:sz="4" w:space="0" w:color="auto"/>
              <w:right w:val="single" w:sz="4" w:space="0" w:color="auto"/>
            </w:tcBorders>
            <w:vAlign w:val="center"/>
          </w:tcPr>
          <w:p w:rsidR="00293BD7" w:rsidRPr="003F769D" w:rsidRDefault="00293BD7" w:rsidP="00293BD7">
            <w:pPr>
              <w:spacing w:after="0" w:line="240" w:lineRule="auto"/>
              <w:jc w:val="both"/>
              <w:rPr>
                <w:rFonts w:ascii="Times New Roman" w:hAnsi="Times New Roman"/>
                <w:sz w:val="24"/>
                <w:szCs w:val="24"/>
                <w:lang w:eastAsia="ru-RU"/>
              </w:rPr>
            </w:pPr>
            <w:r w:rsidRPr="003F769D">
              <w:rPr>
                <w:rFonts w:ascii="Times New Roman" w:hAnsi="Times New Roman"/>
                <w:sz w:val="24"/>
                <w:szCs w:val="24"/>
                <w:lang w:eastAsia="ru-RU"/>
              </w:rPr>
              <w:t>3</w:t>
            </w:r>
          </w:p>
        </w:tc>
        <w:tc>
          <w:tcPr>
            <w:tcW w:w="1225" w:type="dxa"/>
            <w:tcBorders>
              <w:top w:val="single" w:sz="4" w:space="0" w:color="auto"/>
              <w:left w:val="single" w:sz="4" w:space="0" w:color="auto"/>
              <w:bottom w:val="single" w:sz="4" w:space="0" w:color="auto"/>
              <w:right w:val="single" w:sz="4" w:space="0" w:color="auto"/>
            </w:tcBorders>
            <w:vAlign w:val="center"/>
          </w:tcPr>
          <w:p w:rsidR="00293BD7" w:rsidRPr="003F769D" w:rsidRDefault="00293BD7" w:rsidP="00293BD7">
            <w:pPr>
              <w:spacing w:after="0" w:line="240" w:lineRule="auto"/>
              <w:jc w:val="both"/>
              <w:rPr>
                <w:rFonts w:ascii="Times New Roman" w:hAnsi="Times New Roman"/>
                <w:sz w:val="24"/>
                <w:szCs w:val="24"/>
                <w:lang w:eastAsia="ru-RU"/>
              </w:rPr>
            </w:pPr>
            <w:r w:rsidRPr="003F769D">
              <w:rPr>
                <w:rFonts w:ascii="Times New Roman" w:hAnsi="Times New Roman"/>
                <w:sz w:val="24"/>
                <w:szCs w:val="24"/>
                <w:lang w:eastAsia="ru-RU"/>
              </w:rPr>
              <w:t>4</w:t>
            </w:r>
          </w:p>
        </w:tc>
        <w:tc>
          <w:tcPr>
            <w:tcW w:w="1225" w:type="dxa"/>
            <w:tcBorders>
              <w:top w:val="single" w:sz="4" w:space="0" w:color="auto"/>
              <w:left w:val="single" w:sz="4" w:space="0" w:color="auto"/>
              <w:bottom w:val="single" w:sz="4" w:space="0" w:color="auto"/>
              <w:right w:val="single" w:sz="4" w:space="0" w:color="auto"/>
            </w:tcBorders>
            <w:vAlign w:val="center"/>
          </w:tcPr>
          <w:p w:rsidR="00293BD7" w:rsidRPr="003F769D" w:rsidRDefault="00293BD7" w:rsidP="00293BD7">
            <w:pPr>
              <w:spacing w:after="0" w:line="240" w:lineRule="auto"/>
              <w:jc w:val="both"/>
              <w:rPr>
                <w:rFonts w:ascii="Times New Roman" w:hAnsi="Times New Roman"/>
                <w:sz w:val="24"/>
                <w:szCs w:val="24"/>
                <w:lang w:val="en-US" w:eastAsia="ru-RU"/>
              </w:rPr>
            </w:pPr>
            <w:r w:rsidRPr="003F769D">
              <w:rPr>
                <w:rFonts w:ascii="Times New Roman" w:hAnsi="Times New Roman"/>
                <w:sz w:val="24"/>
                <w:szCs w:val="24"/>
                <w:lang w:val="en-US" w:eastAsia="ru-RU"/>
              </w:rPr>
              <w:t>5</w:t>
            </w:r>
          </w:p>
        </w:tc>
        <w:tc>
          <w:tcPr>
            <w:tcW w:w="1225" w:type="dxa"/>
            <w:tcBorders>
              <w:top w:val="single" w:sz="4" w:space="0" w:color="auto"/>
              <w:left w:val="single" w:sz="4" w:space="0" w:color="auto"/>
              <w:bottom w:val="single" w:sz="4" w:space="0" w:color="auto"/>
              <w:right w:val="single" w:sz="4" w:space="0" w:color="auto"/>
            </w:tcBorders>
            <w:vAlign w:val="center"/>
          </w:tcPr>
          <w:p w:rsidR="00293BD7" w:rsidRPr="003F769D" w:rsidRDefault="00293BD7" w:rsidP="00293BD7">
            <w:pPr>
              <w:spacing w:after="0" w:line="240" w:lineRule="auto"/>
              <w:jc w:val="both"/>
              <w:rPr>
                <w:rFonts w:ascii="Times New Roman" w:hAnsi="Times New Roman"/>
                <w:sz w:val="24"/>
                <w:szCs w:val="24"/>
                <w:lang w:eastAsia="ru-RU"/>
              </w:rPr>
            </w:pPr>
            <w:r w:rsidRPr="003F769D">
              <w:rPr>
                <w:rFonts w:ascii="Times New Roman" w:hAnsi="Times New Roman"/>
                <w:sz w:val="24"/>
                <w:szCs w:val="24"/>
                <w:lang w:eastAsia="ru-RU"/>
              </w:rPr>
              <w:t>6</w:t>
            </w:r>
          </w:p>
        </w:tc>
        <w:tc>
          <w:tcPr>
            <w:tcW w:w="1430" w:type="dxa"/>
            <w:tcBorders>
              <w:top w:val="single" w:sz="4" w:space="0" w:color="auto"/>
              <w:left w:val="single" w:sz="4" w:space="0" w:color="auto"/>
              <w:bottom w:val="single" w:sz="4" w:space="0" w:color="auto"/>
              <w:right w:val="single" w:sz="4" w:space="0" w:color="auto"/>
            </w:tcBorders>
            <w:vAlign w:val="center"/>
          </w:tcPr>
          <w:p w:rsidR="00293BD7" w:rsidRPr="003F769D" w:rsidRDefault="00293BD7" w:rsidP="00293BD7">
            <w:pPr>
              <w:spacing w:after="0" w:line="240" w:lineRule="auto"/>
              <w:jc w:val="both"/>
              <w:rPr>
                <w:rFonts w:ascii="Times New Roman" w:hAnsi="Times New Roman"/>
                <w:sz w:val="24"/>
                <w:szCs w:val="24"/>
                <w:lang w:eastAsia="ru-RU"/>
              </w:rPr>
            </w:pPr>
            <w:r w:rsidRPr="003F769D">
              <w:rPr>
                <w:rFonts w:ascii="Times New Roman" w:hAnsi="Times New Roman"/>
                <w:sz w:val="24"/>
                <w:szCs w:val="24"/>
                <w:lang w:eastAsia="ru-RU"/>
              </w:rPr>
              <w:t>7</w:t>
            </w:r>
          </w:p>
        </w:tc>
      </w:tr>
      <w:tr w:rsidR="00293BD7" w:rsidRPr="003F769D" w:rsidTr="007D1B2E">
        <w:trPr>
          <w:trHeight w:val="510"/>
        </w:trPr>
        <w:tc>
          <w:tcPr>
            <w:tcW w:w="720" w:type="dxa"/>
            <w:tcBorders>
              <w:top w:val="single" w:sz="4" w:space="0" w:color="auto"/>
              <w:left w:val="single" w:sz="4" w:space="0" w:color="auto"/>
              <w:bottom w:val="single" w:sz="4" w:space="0" w:color="auto"/>
              <w:right w:val="single" w:sz="4" w:space="0" w:color="auto"/>
            </w:tcBorders>
            <w:vAlign w:val="center"/>
          </w:tcPr>
          <w:p w:rsidR="00293BD7" w:rsidRPr="003F769D" w:rsidRDefault="00293BD7" w:rsidP="00293BD7">
            <w:pPr>
              <w:spacing w:after="0" w:line="240" w:lineRule="auto"/>
              <w:jc w:val="both"/>
              <w:rPr>
                <w:rFonts w:ascii="Times New Roman" w:hAnsi="Times New Roman"/>
                <w:sz w:val="24"/>
                <w:szCs w:val="24"/>
                <w:lang w:eastAsia="ru-RU"/>
              </w:rPr>
            </w:pPr>
            <w:r w:rsidRPr="003F769D">
              <w:rPr>
                <w:rFonts w:ascii="Times New Roman" w:hAnsi="Times New Roman"/>
                <w:sz w:val="24"/>
                <w:szCs w:val="24"/>
                <w:lang w:eastAsia="ru-RU"/>
              </w:rPr>
              <w:t>1</w:t>
            </w:r>
          </w:p>
        </w:tc>
        <w:tc>
          <w:tcPr>
            <w:tcW w:w="2880" w:type="dxa"/>
            <w:tcBorders>
              <w:top w:val="single" w:sz="4" w:space="0" w:color="auto"/>
              <w:left w:val="single" w:sz="4" w:space="0" w:color="auto"/>
              <w:bottom w:val="single" w:sz="4" w:space="0" w:color="auto"/>
              <w:right w:val="single" w:sz="4" w:space="0" w:color="auto"/>
            </w:tcBorders>
            <w:vAlign w:val="center"/>
          </w:tcPr>
          <w:p w:rsidR="00293BD7" w:rsidRPr="003F769D" w:rsidRDefault="00293BD7" w:rsidP="00293BD7">
            <w:pPr>
              <w:spacing w:after="0" w:line="240" w:lineRule="auto"/>
              <w:jc w:val="both"/>
              <w:rPr>
                <w:rFonts w:ascii="Times New Roman" w:hAnsi="Times New Roman"/>
                <w:sz w:val="24"/>
                <w:szCs w:val="24"/>
                <w:lang w:eastAsia="ru-RU"/>
              </w:rPr>
            </w:pPr>
            <w:r w:rsidRPr="003F769D">
              <w:rPr>
                <w:rFonts w:ascii="Times New Roman" w:hAnsi="Times New Roman"/>
                <w:sz w:val="24"/>
                <w:szCs w:val="24"/>
                <w:lang w:eastAsia="ru-RU"/>
              </w:rPr>
              <w:t>Условные обязательства кредитного характера, всего,</w:t>
            </w:r>
          </w:p>
          <w:p w:rsidR="00293BD7" w:rsidRPr="003F769D" w:rsidRDefault="00293BD7" w:rsidP="00293BD7">
            <w:pPr>
              <w:spacing w:after="0" w:line="240" w:lineRule="auto"/>
              <w:jc w:val="both"/>
              <w:rPr>
                <w:rFonts w:ascii="Times New Roman" w:hAnsi="Times New Roman"/>
                <w:sz w:val="24"/>
                <w:szCs w:val="24"/>
                <w:lang w:eastAsia="ru-RU"/>
              </w:rPr>
            </w:pPr>
            <w:r w:rsidRPr="003F769D">
              <w:rPr>
                <w:rFonts w:ascii="Times New Roman" w:hAnsi="Times New Roman"/>
                <w:sz w:val="24"/>
                <w:szCs w:val="24"/>
                <w:lang w:eastAsia="ru-RU"/>
              </w:rPr>
              <w:t>в том числе:</w:t>
            </w:r>
          </w:p>
        </w:tc>
        <w:tc>
          <w:tcPr>
            <w:tcW w:w="1225" w:type="dxa"/>
            <w:tcBorders>
              <w:top w:val="single" w:sz="4" w:space="0" w:color="auto"/>
              <w:left w:val="single" w:sz="4" w:space="0" w:color="auto"/>
              <w:bottom w:val="single" w:sz="4" w:space="0" w:color="auto"/>
              <w:right w:val="single" w:sz="4" w:space="0" w:color="auto"/>
            </w:tcBorders>
            <w:vAlign w:val="center"/>
          </w:tcPr>
          <w:p w:rsidR="00293BD7" w:rsidRPr="003F769D" w:rsidRDefault="00293BD7" w:rsidP="00293BD7">
            <w:pPr>
              <w:spacing w:after="0" w:line="240" w:lineRule="auto"/>
              <w:jc w:val="both"/>
              <w:rPr>
                <w:rFonts w:ascii="Times New Roman" w:hAnsi="Times New Roman"/>
                <w:sz w:val="24"/>
                <w:szCs w:val="24"/>
                <w:lang w:eastAsia="ru-RU"/>
              </w:rPr>
            </w:pPr>
            <w:r w:rsidRPr="003F769D">
              <w:rPr>
                <w:rFonts w:ascii="Times New Roman" w:hAnsi="Times New Roman"/>
                <w:sz w:val="24"/>
                <w:szCs w:val="24"/>
                <w:lang w:eastAsia="ru-RU"/>
              </w:rPr>
              <w:t>53 462</w:t>
            </w:r>
          </w:p>
        </w:tc>
        <w:tc>
          <w:tcPr>
            <w:tcW w:w="1225" w:type="dxa"/>
            <w:tcBorders>
              <w:top w:val="single" w:sz="4" w:space="0" w:color="auto"/>
              <w:left w:val="single" w:sz="4" w:space="0" w:color="auto"/>
              <w:bottom w:val="single" w:sz="4" w:space="0" w:color="auto"/>
              <w:right w:val="single" w:sz="4" w:space="0" w:color="auto"/>
            </w:tcBorders>
            <w:vAlign w:val="center"/>
          </w:tcPr>
          <w:p w:rsidR="00293BD7" w:rsidRPr="003F769D" w:rsidRDefault="00293BD7" w:rsidP="00293BD7">
            <w:pPr>
              <w:spacing w:after="0" w:line="240" w:lineRule="auto"/>
              <w:jc w:val="both"/>
              <w:rPr>
                <w:rFonts w:ascii="Times New Roman" w:hAnsi="Times New Roman"/>
                <w:sz w:val="24"/>
                <w:szCs w:val="24"/>
                <w:lang w:eastAsia="ru-RU"/>
              </w:rPr>
            </w:pPr>
            <w:r w:rsidRPr="003F769D">
              <w:rPr>
                <w:rFonts w:ascii="Times New Roman" w:hAnsi="Times New Roman"/>
                <w:sz w:val="24"/>
                <w:szCs w:val="24"/>
                <w:lang w:eastAsia="ru-RU"/>
              </w:rPr>
              <w:t>100</w:t>
            </w:r>
          </w:p>
        </w:tc>
        <w:tc>
          <w:tcPr>
            <w:tcW w:w="1225" w:type="dxa"/>
            <w:tcBorders>
              <w:top w:val="single" w:sz="4" w:space="0" w:color="auto"/>
              <w:left w:val="single" w:sz="4" w:space="0" w:color="auto"/>
              <w:bottom w:val="single" w:sz="4" w:space="0" w:color="auto"/>
              <w:right w:val="single" w:sz="4" w:space="0" w:color="auto"/>
            </w:tcBorders>
            <w:vAlign w:val="center"/>
          </w:tcPr>
          <w:p w:rsidR="00293BD7" w:rsidRPr="003F769D" w:rsidRDefault="00293BD7" w:rsidP="00293BD7">
            <w:pPr>
              <w:spacing w:after="0" w:line="240" w:lineRule="auto"/>
              <w:jc w:val="both"/>
              <w:rPr>
                <w:rFonts w:ascii="Times New Roman" w:hAnsi="Times New Roman"/>
                <w:sz w:val="24"/>
                <w:szCs w:val="24"/>
                <w:lang w:eastAsia="ru-RU"/>
              </w:rPr>
            </w:pPr>
            <w:r w:rsidRPr="003F769D">
              <w:rPr>
                <w:rFonts w:ascii="Times New Roman" w:hAnsi="Times New Roman"/>
                <w:sz w:val="24"/>
                <w:szCs w:val="24"/>
                <w:lang w:eastAsia="ru-RU"/>
              </w:rPr>
              <w:t>163 611</w:t>
            </w:r>
          </w:p>
        </w:tc>
        <w:tc>
          <w:tcPr>
            <w:tcW w:w="1225" w:type="dxa"/>
            <w:tcBorders>
              <w:top w:val="single" w:sz="4" w:space="0" w:color="auto"/>
              <w:left w:val="single" w:sz="4" w:space="0" w:color="auto"/>
              <w:bottom w:val="single" w:sz="4" w:space="0" w:color="auto"/>
              <w:right w:val="single" w:sz="4" w:space="0" w:color="auto"/>
            </w:tcBorders>
            <w:vAlign w:val="center"/>
          </w:tcPr>
          <w:p w:rsidR="00293BD7" w:rsidRPr="003F769D" w:rsidRDefault="00293BD7" w:rsidP="00293BD7">
            <w:pPr>
              <w:spacing w:after="0" w:line="240" w:lineRule="auto"/>
              <w:jc w:val="both"/>
              <w:rPr>
                <w:rFonts w:ascii="Times New Roman" w:hAnsi="Times New Roman"/>
                <w:sz w:val="24"/>
                <w:szCs w:val="24"/>
                <w:lang w:eastAsia="ru-RU"/>
              </w:rPr>
            </w:pPr>
            <w:r w:rsidRPr="003F769D">
              <w:rPr>
                <w:rFonts w:ascii="Times New Roman" w:hAnsi="Times New Roman"/>
                <w:sz w:val="24"/>
                <w:szCs w:val="24"/>
                <w:lang w:eastAsia="ru-RU"/>
              </w:rPr>
              <w:t>100</w:t>
            </w:r>
          </w:p>
        </w:tc>
        <w:tc>
          <w:tcPr>
            <w:tcW w:w="1430" w:type="dxa"/>
            <w:tcBorders>
              <w:top w:val="single" w:sz="4" w:space="0" w:color="auto"/>
              <w:left w:val="single" w:sz="4" w:space="0" w:color="auto"/>
              <w:bottom w:val="single" w:sz="4" w:space="0" w:color="auto"/>
              <w:right w:val="single" w:sz="4" w:space="0" w:color="auto"/>
            </w:tcBorders>
            <w:vAlign w:val="center"/>
          </w:tcPr>
          <w:p w:rsidR="00293BD7" w:rsidRPr="003F769D" w:rsidRDefault="00293BD7" w:rsidP="00293BD7">
            <w:pPr>
              <w:spacing w:after="0" w:line="240" w:lineRule="auto"/>
              <w:jc w:val="both"/>
              <w:rPr>
                <w:rFonts w:ascii="Times New Roman" w:hAnsi="Times New Roman"/>
                <w:sz w:val="24"/>
                <w:szCs w:val="24"/>
                <w:lang w:eastAsia="ru-RU"/>
              </w:rPr>
            </w:pPr>
            <w:r w:rsidRPr="003F769D">
              <w:rPr>
                <w:rFonts w:ascii="Times New Roman" w:hAnsi="Times New Roman"/>
                <w:sz w:val="24"/>
                <w:szCs w:val="24"/>
                <w:lang w:eastAsia="ru-RU"/>
              </w:rPr>
              <w:t>- 110 149</w:t>
            </w:r>
          </w:p>
        </w:tc>
      </w:tr>
      <w:tr w:rsidR="00293BD7" w:rsidRPr="003F769D" w:rsidTr="007D1B2E">
        <w:trPr>
          <w:cantSplit/>
          <w:trHeight w:val="765"/>
        </w:trPr>
        <w:tc>
          <w:tcPr>
            <w:tcW w:w="720" w:type="dxa"/>
            <w:tcBorders>
              <w:top w:val="single" w:sz="4" w:space="0" w:color="auto"/>
              <w:left w:val="single" w:sz="4" w:space="0" w:color="auto"/>
              <w:bottom w:val="single" w:sz="4" w:space="0" w:color="auto"/>
              <w:right w:val="single" w:sz="4" w:space="0" w:color="auto"/>
            </w:tcBorders>
            <w:vAlign w:val="center"/>
          </w:tcPr>
          <w:p w:rsidR="00293BD7" w:rsidRPr="003F769D" w:rsidRDefault="00293BD7" w:rsidP="00293BD7">
            <w:pPr>
              <w:spacing w:after="0" w:line="240" w:lineRule="auto"/>
              <w:jc w:val="both"/>
              <w:rPr>
                <w:rFonts w:ascii="Times New Roman" w:hAnsi="Times New Roman"/>
                <w:sz w:val="24"/>
                <w:szCs w:val="24"/>
                <w:lang w:eastAsia="ru-RU"/>
              </w:rPr>
            </w:pPr>
            <w:r w:rsidRPr="003F769D">
              <w:rPr>
                <w:rFonts w:ascii="Times New Roman" w:hAnsi="Times New Roman"/>
                <w:sz w:val="24"/>
                <w:szCs w:val="24"/>
                <w:lang w:eastAsia="ru-RU"/>
              </w:rPr>
              <w:lastRenderedPageBreak/>
              <w:t>1.1</w:t>
            </w:r>
          </w:p>
        </w:tc>
        <w:tc>
          <w:tcPr>
            <w:tcW w:w="2880" w:type="dxa"/>
            <w:tcBorders>
              <w:top w:val="single" w:sz="4" w:space="0" w:color="auto"/>
              <w:left w:val="single" w:sz="4" w:space="0" w:color="auto"/>
              <w:bottom w:val="single" w:sz="4" w:space="0" w:color="auto"/>
              <w:right w:val="single" w:sz="4" w:space="0" w:color="auto"/>
            </w:tcBorders>
            <w:vAlign w:val="center"/>
          </w:tcPr>
          <w:p w:rsidR="00293BD7" w:rsidRPr="003F769D" w:rsidRDefault="00293BD7" w:rsidP="00293BD7">
            <w:pPr>
              <w:spacing w:after="0" w:line="240" w:lineRule="auto"/>
              <w:jc w:val="both"/>
              <w:rPr>
                <w:rFonts w:ascii="Times New Roman" w:hAnsi="Times New Roman"/>
                <w:sz w:val="24"/>
                <w:szCs w:val="24"/>
                <w:lang w:eastAsia="ru-RU"/>
              </w:rPr>
            </w:pPr>
            <w:r w:rsidRPr="003F769D">
              <w:rPr>
                <w:rFonts w:ascii="Times New Roman" w:hAnsi="Times New Roman"/>
                <w:sz w:val="24"/>
                <w:szCs w:val="24"/>
                <w:lang w:eastAsia="ru-RU"/>
              </w:rPr>
              <w:t>условные обязательства кредитного характера, оцениваемые на индивидуальной основе</w:t>
            </w:r>
          </w:p>
        </w:tc>
        <w:tc>
          <w:tcPr>
            <w:tcW w:w="1225" w:type="dxa"/>
            <w:tcBorders>
              <w:top w:val="single" w:sz="4" w:space="0" w:color="auto"/>
              <w:left w:val="single" w:sz="4" w:space="0" w:color="auto"/>
              <w:bottom w:val="single" w:sz="4" w:space="0" w:color="auto"/>
              <w:right w:val="single" w:sz="4" w:space="0" w:color="auto"/>
            </w:tcBorders>
            <w:vAlign w:val="center"/>
          </w:tcPr>
          <w:p w:rsidR="00293BD7" w:rsidRPr="003F769D" w:rsidRDefault="00293BD7" w:rsidP="00293BD7">
            <w:pPr>
              <w:spacing w:after="0" w:line="240" w:lineRule="auto"/>
              <w:jc w:val="both"/>
              <w:rPr>
                <w:rFonts w:ascii="Times New Roman" w:hAnsi="Times New Roman"/>
                <w:sz w:val="24"/>
                <w:szCs w:val="24"/>
                <w:lang w:eastAsia="ru-RU"/>
              </w:rPr>
            </w:pPr>
            <w:r w:rsidRPr="003F769D">
              <w:rPr>
                <w:rFonts w:ascii="Times New Roman" w:hAnsi="Times New Roman"/>
                <w:sz w:val="24"/>
                <w:szCs w:val="24"/>
                <w:lang w:eastAsia="ru-RU"/>
              </w:rPr>
              <w:t>53 462</w:t>
            </w:r>
          </w:p>
        </w:tc>
        <w:tc>
          <w:tcPr>
            <w:tcW w:w="1225" w:type="dxa"/>
            <w:tcBorders>
              <w:top w:val="single" w:sz="4" w:space="0" w:color="auto"/>
              <w:left w:val="single" w:sz="4" w:space="0" w:color="auto"/>
              <w:bottom w:val="single" w:sz="4" w:space="0" w:color="auto"/>
              <w:right w:val="single" w:sz="4" w:space="0" w:color="auto"/>
            </w:tcBorders>
            <w:vAlign w:val="center"/>
          </w:tcPr>
          <w:p w:rsidR="00293BD7" w:rsidRPr="003F769D" w:rsidRDefault="00293BD7" w:rsidP="00293BD7">
            <w:pPr>
              <w:spacing w:after="0" w:line="240" w:lineRule="auto"/>
              <w:jc w:val="both"/>
              <w:rPr>
                <w:rFonts w:ascii="Times New Roman" w:hAnsi="Times New Roman"/>
                <w:sz w:val="24"/>
                <w:szCs w:val="24"/>
                <w:lang w:eastAsia="ru-RU"/>
              </w:rPr>
            </w:pPr>
            <w:r w:rsidRPr="003F769D">
              <w:rPr>
                <w:rFonts w:ascii="Times New Roman" w:hAnsi="Times New Roman"/>
                <w:sz w:val="24"/>
                <w:szCs w:val="24"/>
                <w:lang w:eastAsia="ru-RU"/>
              </w:rPr>
              <w:t>100</w:t>
            </w:r>
          </w:p>
        </w:tc>
        <w:tc>
          <w:tcPr>
            <w:tcW w:w="1225" w:type="dxa"/>
            <w:tcBorders>
              <w:top w:val="single" w:sz="4" w:space="0" w:color="auto"/>
              <w:left w:val="single" w:sz="4" w:space="0" w:color="auto"/>
              <w:bottom w:val="single" w:sz="4" w:space="0" w:color="auto"/>
              <w:right w:val="single" w:sz="4" w:space="0" w:color="auto"/>
            </w:tcBorders>
            <w:vAlign w:val="center"/>
          </w:tcPr>
          <w:p w:rsidR="00293BD7" w:rsidRPr="003F769D" w:rsidRDefault="00293BD7" w:rsidP="00293BD7">
            <w:pPr>
              <w:spacing w:after="0" w:line="240" w:lineRule="auto"/>
              <w:jc w:val="both"/>
              <w:rPr>
                <w:rFonts w:ascii="Times New Roman" w:hAnsi="Times New Roman"/>
                <w:sz w:val="24"/>
                <w:szCs w:val="24"/>
                <w:lang w:eastAsia="ru-RU"/>
              </w:rPr>
            </w:pPr>
            <w:r w:rsidRPr="003F769D">
              <w:rPr>
                <w:rFonts w:ascii="Times New Roman" w:hAnsi="Times New Roman"/>
                <w:sz w:val="24"/>
                <w:szCs w:val="24"/>
                <w:lang w:eastAsia="ru-RU"/>
              </w:rPr>
              <w:t>163 611</w:t>
            </w:r>
          </w:p>
        </w:tc>
        <w:tc>
          <w:tcPr>
            <w:tcW w:w="1225" w:type="dxa"/>
            <w:tcBorders>
              <w:top w:val="single" w:sz="4" w:space="0" w:color="auto"/>
              <w:left w:val="single" w:sz="4" w:space="0" w:color="auto"/>
              <w:bottom w:val="single" w:sz="4" w:space="0" w:color="auto"/>
              <w:right w:val="single" w:sz="4" w:space="0" w:color="auto"/>
            </w:tcBorders>
            <w:vAlign w:val="center"/>
          </w:tcPr>
          <w:p w:rsidR="00293BD7" w:rsidRPr="003F769D" w:rsidRDefault="00293BD7" w:rsidP="00293BD7">
            <w:pPr>
              <w:spacing w:after="0" w:line="240" w:lineRule="auto"/>
              <w:jc w:val="both"/>
              <w:rPr>
                <w:rFonts w:ascii="Times New Roman" w:hAnsi="Times New Roman"/>
                <w:sz w:val="24"/>
                <w:szCs w:val="24"/>
                <w:lang w:eastAsia="ru-RU"/>
              </w:rPr>
            </w:pPr>
            <w:r w:rsidRPr="003F769D">
              <w:rPr>
                <w:rFonts w:ascii="Times New Roman" w:hAnsi="Times New Roman"/>
                <w:sz w:val="24"/>
                <w:szCs w:val="24"/>
                <w:lang w:eastAsia="ru-RU"/>
              </w:rPr>
              <w:t>100</w:t>
            </w:r>
          </w:p>
        </w:tc>
        <w:tc>
          <w:tcPr>
            <w:tcW w:w="1430" w:type="dxa"/>
            <w:tcBorders>
              <w:top w:val="single" w:sz="4" w:space="0" w:color="auto"/>
              <w:left w:val="single" w:sz="4" w:space="0" w:color="auto"/>
              <w:bottom w:val="single" w:sz="4" w:space="0" w:color="auto"/>
              <w:right w:val="single" w:sz="4" w:space="0" w:color="auto"/>
            </w:tcBorders>
            <w:vAlign w:val="center"/>
          </w:tcPr>
          <w:p w:rsidR="00293BD7" w:rsidRPr="003F769D" w:rsidRDefault="00293BD7" w:rsidP="00293BD7">
            <w:pPr>
              <w:spacing w:after="0" w:line="240" w:lineRule="auto"/>
              <w:jc w:val="both"/>
              <w:rPr>
                <w:rFonts w:ascii="Times New Roman" w:hAnsi="Times New Roman"/>
                <w:sz w:val="24"/>
                <w:szCs w:val="24"/>
                <w:lang w:eastAsia="ru-RU"/>
              </w:rPr>
            </w:pPr>
            <w:r w:rsidRPr="003F769D">
              <w:rPr>
                <w:rFonts w:ascii="Times New Roman" w:hAnsi="Times New Roman"/>
                <w:sz w:val="24"/>
                <w:szCs w:val="24"/>
                <w:lang w:eastAsia="ru-RU"/>
              </w:rPr>
              <w:t>- 110 149</w:t>
            </w:r>
          </w:p>
        </w:tc>
      </w:tr>
      <w:tr w:rsidR="00293BD7" w:rsidRPr="003F769D" w:rsidTr="007D1B2E">
        <w:trPr>
          <w:trHeight w:val="765"/>
        </w:trPr>
        <w:tc>
          <w:tcPr>
            <w:tcW w:w="720" w:type="dxa"/>
            <w:tcBorders>
              <w:top w:val="single" w:sz="4" w:space="0" w:color="auto"/>
              <w:left w:val="single" w:sz="4" w:space="0" w:color="auto"/>
              <w:bottom w:val="single" w:sz="4" w:space="0" w:color="auto"/>
              <w:right w:val="single" w:sz="4" w:space="0" w:color="auto"/>
            </w:tcBorders>
            <w:vAlign w:val="center"/>
          </w:tcPr>
          <w:p w:rsidR="00293BD7" w:rsidRPr="003F769D" w:rsidRDefault="00293BD7" w:rsidP="00293BD7">
            <w:pPr>
              <w:spacing w:after="0" w:line="240" w:lineRule="auto"/>
              <w:jc w:val="both"/>
              <w:rPr>
                <w:rFonts w:ascii="Times New Roman" w:hAnsi="Times New Roman"/>
                <w:sz w:val="24"/>
                <w:szCs w:val="24"/>
                <w:lang w:eastAsia="ru-RU"/>
              </w:rPr>
            </w:pPr>
            <w:r w:rsidRPr="003F769D">
              <w:rPr>
                <w:rFonts w:ascii="Times New Roman" w:hAnsi="Times New Roman"/>
                <w:sz w:val="24"/>
                <w:szCs w:val="24"/>
                <w:lang w:eastAsia="ru-RU"/>
              </w:rPr>
              <w:t>1.2</w:t>
            </w:r>
          </w:p>
        </w:tc>
        <w:tc>
          <w:tcPr>
            <w:tcW w:w="2880" w:type="dxa"/>
            <w:tcBorders>
              <w:top w:val="single" w:sz="4" w:space="0" w:color="auto"/>
              <w:left w:val="single" w:sz="4" w:space="0" w:color="auto"/>
              <w:bottom w:val="single" w:sz="4" w:space="0" w:color="auto"/>
              <w:right w:val="single" w:sz="4" w:space="0" w:color="auto"/>
            </w:tcBorders>
            <w:vAlign w:val="center"/>
          </w:tcPr>
          <w:p w:rsidR="00293BD7" w:rsidRPr="003F769D" w:rsidRDefault="00293BD7" w:rsidP="00293BD7">
            <w:pPr>
              <w:spacing w:after="0" w:line="240" w:lineRule="auto"/>
              <w:jc w:val="both"/>
              <w:rPr>
                <w:rFonts w:ascii="Times New Roman" w:hAnsi="Times New Roman"/>
                <w:sz w:val="24"/>
                <w:szCs w:val="24"/>
                <w:lang w:eastAsia="ru-RU"/>
              </w:rPr>
            </w:pPr>
            <w:r w:rsidRPr="003F769D">
              <w:rPr>
                <w:rFonts w:ascii="Times New Roman" w:hAnsi="Times New Roman"/>
                <w:sz w:val="24"/>
                <w:szCs w:val="24"/>
                <w:lang w:eastAsia="ru-RU"/>
              </w:rPr>
              <w:t>условные обязательства кредитного характера, сгруппированные в портфель однородных элементов</w:t>
            </w:r>
          </w:p>
        </w:tc>
        <w:tc>
          <w:tcPr>
            <w:tcW w:w="1225" w:type="dxa"/>
            <w:tcBorders>
              <w:top w:val="single" w:sz="4" w:space="0" w:color="auto"/>
              <w:left w:val="single" w:sz="4" w:space="0" w:color="auto"/>
              <w:bottom w:val="single" w:sz="4" w:space="0" w:color="auto"/>
              <w:right w:val="single" w:sz="4" w:space="0" w:color="auto"/>
            </w:tcBorders>
            <w:vAlign w:val="center"/>
          </w:tcPr>
          <w:p w:rsidR="00293BD7" w:rsidRPr="003F769D" w:rsidRDefault="00293BD7" w:rsidP="00293BD7">
            <w:pPr>
              <w:spacing w:after="0" w:line="240" w:lineRule="auto"/>
              <w:jc w:val="both"/>
              <w:rPr>
                <w:rFonts w:ascii="Times New Roman" w:hAnsi="Times New Roman"/>
                <w:sz w:val="24"/>
                <w:szCs w:val="24"/>
                <w:lang w:eastAsia="ru-RU"/>
              </w:rPr>
            </w:pPr>
            <w:r w:rsidRPr="003F769D">
              <w:rPr>
                <w:rFonts w:ascii="Times New Roman" w:hAnsi="Times New Roman"/>
                <w:sz w:val="24"/>
                <w:szCs w:val="24"/>
                <w:lang w:eastAsia="ru-RU"/>
              </w:rPr>
              <w:t>0</w:t>
            </w:r>
          </w:p>
        </w:tc>
        <w:tc>
          <w:tcPr>
            <w:tcW w:w="1225" w:type="dxa"/>
            <w:tcBorders>
              <w:top w:val="single" w:sz="4" w:space="0" w:color="auto"/>
              <w:left w:val="single" w:sz="4" w:space="0" w:color="auto"/>
              <w:bottom w:val="single" w:sz="4" w:space="0" w:color="auto"/>
              <w:right w:val="single" w:sz="4" w:space="0" w:color="auto"/>
            </w:tcBorders>
            <w:vAlign w:val="center"/>
          </w:tcPr>
          <w:p w:rsidR="00293BD7" w:rsidRPr="003F769D" w:rsidRDefault="00293BD7" w:rsidP="00293BD7">
            <w:pPr>
              <w:spacing w:after="0" w:line="240" w:lineRule="auto"/>
              <w:jc w:val="both"/>
              <w:rPr>
                <w:rFonts w:ascii="Times New Roman" w:hAnsi="Times New Roman"/>
                <w:sz w:val="24"/>
                <w:szCs w:val="24"/>
                <w:lang w:eastAsia="ru-RU"/>
              </w:rPr>
            </w:pPr>
            <w:r w:rsidRPr="003F769D">
              <w:rPr>
                <w:rFonts w:ascii="Times New Roman" w:hAnsi="Times New Roman"/>
                <w:sz w:val="24"/>
                <w:szCs w:val="24"/>
                <w:lang w:eastAsia="ru-RU"/>
              </w:rPr>
              <w:t>0</w:t>
            </w:r>
          </w:p>
        </w:tc>
        <w:tc>
          <w:tcPr>
            <w:tcW w:w="1225" w:type="dxa"/>
            <w:tcBorders>
              <w:top w:val="single" w:sz="4" w:space="0" w:color="auto"/>
              <w:left w:val="single" w:sz="4" w:space="0" w:color="auto"/>
              <w:bottom w:val="single" w:sz="4" w:space="0" w:color="auto"/>
              <w:right w:val="single" w:sz="4" w:space="0" w:color="auto"/>
            </w:tcBorders>
            <w:vAlign w:val="center"/>
          </w:tcPr>
          <w:p w:rsidR="00293BD7" w:rsidRPr="003F769D" w:rsidRDefault="00293BD7" w:rsidP="00293BD7">
            <w:pPr>
              <w:spacing w:after="0" w:line="240" w:lineRule="auto"/>
              <w:jc w:val="both"/>
              <w:rPr>
                <w:rFonts w:ascii="Times New Roman" w:hAnsi="Times New Roman"/>
                <w:sz w:val="24"/>
                <w:szCs w:val="24"/>
                <w:lang w:eastAsia="ru-RU"/>
              </w:rPr>
            </w:pPr>
            <w:r w:rsidRPr="003F769D">
              <w:rPr>
                <w:rFonts w:ascii="Times New Roman" w:hAnsi="Times New Roman"/>
                <w:sz w:val="24"/>
                <w:szCs w:val="24"/>
                <w:lang w:eastAsia="ru-RU"/>
              </w:rPr>
              <w:t>0</w:t>
            </w:r>
          </w:p>
        </w:tc>
        <w:tc>
          <w:tcPr>
            <w:tcW w:w="1225" w:type="dxa"/>
            <w:tcBorders>
              <w:top w:val="single" w:sz="4" w:space="0" w:color="auto"/>
              <w:left w:val="single" w:sz="4" w:space="0" w:color="auto"/>
              <w:bottom w:val="single" w:sz="4" w:space="0" w:color="auto"/>
              <w:right w:val="single" w:sz="4" w:space="0" w:color="auto"/>
            </w:tcBorders>
            <w:vAlign w:val="center"/>
          </w:tcPr>
          <w:p w:rsidR="00293BD7" w:rsidRPr="003F769D" w:rsidRDefault="00293BD7" w:rsidP="00293BD7">
            <w:pPr>
              <w:spacing w:after="0" w:line="240" w:lineRule="auto"/>
              <w:jc w:val="both"/>
              <w:rPr>
                <w:rFonts w:ascii="Times New Roman" w:hAnsi="Times New Roman"/>
                <w:sz w:val="24"/>
                <w:szCs w:val="24"/>
                <w:lang w:eastAsia="ru-RU"/>
              </w:rPr>
            </w:pPr>
            <w:r w:rsidRPr="003F769D">
              <w:rPr>
                <w:rFonts w:ascii="Times New Roman" w:hAnsi="Times New Roman"/>
                <w:sz w:val="24"/>
                <w:szCs w:val="24"/>
                <w:lang w:eastAsia="ru-RU"/>
              </w:rPr>
              <w:t>0</w:t>
            </w:r>
          </w:p>
        </w:tc>
        <w:tc>
          <w:tcPr>
            <w:tcW w:w="1430" w:type="dxa"/>
            <w:tcBorders>
              <w:top w:val="single" w:sz="4" w:space="0" w:color="auto"/>
              <w:left w:val="single" w:sz="4" w:space="0" w:color="auto"/>
              <w:bottom w:val="single" w:sz="4" w:space="0" w:color="auto"/>
              <w:right w:val="single" w:sz="4" w:space="0" w:color="auto"/>
            </w:tcBorders>
            <w:vAlign w:val="center"/>
          </w:tcPr>
          <w:p w:rsidR="00293BD7" w:rsidRPr="003F769D" w:rsidRDefault="00293BD7" w:rsidP="00293BD7">
            <w:pPr>
              <w:spacing w:after="0" w:line="240" w:lineRule="auto"/>
              <w:jc w:val="both"/>
              <w:rPr>
                <w:rFonts w:ascii="Times New Roman" w:hAnsi="Times New Roman"/>
                <w:sz w:val="24"/>
                <w:szCs w:val="24"/>
                <w:lang w:eastAsia="ru-RU"/>
              </w:rPr>
            </w:pPr>
            <w:r w:rsidRPr="003F769D">
              <w:rPr>
                <w:rFonts w:ascii="Times New Roman" w:hAnsi="Times New Roman"/>
                <w:sz w:val="24"/>
                <w:szCs w:val="24"/>
                <w:lang w:eastAsia="ru-RU"/>
              </w:rPr>
              <w:t>0</w:t>
            </w:r>
          </w:p>
        </w:tc>
      </w:tr>
    </w:tbl>
    <w:p w:rsidR="00293BD7" w:rsidRPr="003F769D" w:rsidRDefault="00293BD7" w:rsidP="00293BD7">
      <w:pPr>
        <w:spacing w:after="0" w:line="240" w:lineRule="auto"/>
        <w:ind w:right="-7" w:firstLine="440"/>
        <w:jc w:val="both"/>
        <w:rPr>
          <w:rFonts w:ascii="Times New Roman" w:hAnsi="Times New Roman"/>
          <w:sz w:val="24"/>
          <w:szCs w:val="24"/>
        </w:rPr>
      </w:pPr>
    </w:p>
    <w:p w:rsidR="00293BD7" w:rsidRPr="003F769D" w:rsidRDefault="00293BD7" w:rsidP="00293BD7">
      <w:pPr>
        <w:spacing w:after="0" w:line="240" w:lineRule="auto"/>
        <w:ind w:right="-7" w:firstLine="440"/>
        <w:jc w:val="both"/>
        <w:rPr>
          <w:rFonts w:ascii="Times New Roman" w:hAnsi="Times New Roman"/>
          <w:sz w:val="24"/>
          <w:szCs w:val="24"/>
        </w:rPr>
      </w:pPr>
      <w:r w:rsidRPr="003F769D">
        <w:rPr>
          <w:rFonts w:ascii="Times New Roman" w:hAnsi="Times New Roman"/>
          <w:sz w:val="24"/>
          <w:szCs w:val="24"/>
        </w:rPr>
        <w:t xml:space="preserve">                                                                                                                             Таблица </w:t>
      </w:r>
      <w:r w:rsidR="00056F72">
        <w:rPr>
          <w:rFonts w:ascii="Times New Roman" w:hAnsi="Times New Roman"/>
          <w:sz w:val="24"/>
          <w:szCs w:val="24"/>
        </w:rPr>
        <w:t>5</w:t>
      </w:r>
      <w:r w:rsidR="00170C54">
        <w:rPr>
          <w:rFonts w:ascii="Times New Roman" w:hAnsi="Times New Roman"/>
          <w:sz w:val="24"/>
          <w:szCs w:val="24"/>
        </w:rPr>
        <w:t>0</w:t>
      </w:r>
    </w:p>
    <w:p w:rsidR="00293BD7" w:rsidRPr="003F769D" w:rsidRDefault="00293BD7" w:rsidP="00293BD7">
      <w:pPr>
        <w:spacing w:after="0" w:line="240" w:lineRule="auto"/>
        <w:ind w:right="-7" w:firstLine="440"/>
        <w:jc w:val="both"/>
        <w:rPr>
          <w:rFonts w:ascii="Times New Roman" w:hAnsi="Times New Roman"/>
          <w:sz w:val="24"/>
          <w:szCs w:val="24"/>
        </w:rPr>
      </w:pPr>
    </w:p>
    <w:tbl>
      <w:tblPr>
        <w:tblW w:w="993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2861"/>
        <w:gridCol w:w="1229"/>
        <w:gridCol w:w="1230"/>
        <w:gridCol w:w="1230"/>
        <w:gridCol w:w="1230"/>
        <w:gridCol w:w="1430"/>
      </w:tblGrid>
      <w:tr w:rsidR="00293BD7" w:rsidRPr="003F769D" w:rsidTr="007D1B2E">
        <w:trPr>
          <w:cantSplit/>
          <w:trHeight w:val="255"/>
          <w:tblHeader/>
        </w:trPr>
        <w:tc>
          <w:tcPr>
            <w:tcW w:w="720" w:type="dxa"/>
            <w:vMerge w:val="restart"/>
            <w:vAlign w:val="center"/>
          </w:tcPr>
          <w:p w:rsidR="00293BD7" w:rsidRPr="003F769D" w:rsidRDefault="00293BD7" w:rsidP="00293BD7">
            <w:pPr>
              <w:spacing w:after="0" w:line="240" w:lineRule="auto"/>
              <w:jc w:val="both"/>
              <w:rPr>
                <w:rFonts w:ascii="Times New Roman" w:hAnsi="Times New Roman"/>
                <w:b/>
                <w:sz w:val="24"/>
                <w:szCs w:val="24"/>
                <w:lang w:eastAsia="ru-RU"/>
              </w:rPr>
            </w:pPr>
            <w:r w:rsidRPr="003F769D">
              <w:rPr>
                <w:rFonts w:ascii="Times New Roman" w:hAnsi="Times New Roman"/>
                <w:b/>
                <w:sz w:val="24"/>
                <w:szCs w:val="24"/>
                <w:lang w:val="en-US" w:eastAsia="ru-RU"/>
              </w:rPr>
              <w:t>№ п/п</w:t>
            </w:r>
          </w:p>
        </w:tc>
        <w:tc>
          <w:tcPr>
            <w:tcW w:w="2861" w:type="dxa"/>
            <w:vMerge w:val="restart"/>
            <w:vAlign w:val="center"/>
          </w:tcPr>
          <w:p w:rsidR="00293BD7" w:rsidRPr="003F769D" w:rsidRDefault="00293BD7" w:rsidP="00293BD7">
            <w:pPr>
              <w:spacing w:after="0" w:line="240" w:lineRule="auto"/>
              <w:jc w:val="both"/>
              <w:rPr>
                <w:rFonts w:ascii="Times New Roman" w:hAnsi="Times New Roman"/>
                <w:b/>
                <w:sz w:val="24"/>
                <w:szCs w:val="24"/>
                <w:lang w:eastAsia="ru-RU"/>
              </w:rPr>
            </w:pPr>
            <w:r w:rsidRPr="003F769D">
              <w:rPr>
                <w:rFonts w:ascii="Times New Roman" w:hAnsi="Times New Roman"/>
                <w:b/>
                <w:sz w:val="24"/>
                <w:szCs w:val="24"/>
                <w:lang w:val="en-US" w:eastAsia="ru-RU"/>
              </w:rPr>
              <w:t>Наименование инструмента</w:t>
            </w:r>
          </w:p>
        </w:tc>
        <w:tc>
          <w:tcPr>
            <w:tcW w:w="4919" w:type="dxa"/>
            <w:gridSpan w:val="4"/>
            <w:vAlign w:val="center"/>
          </w:tcPr>
          <w:p w:rsidR="00293BD7" w:rsidRPr="003F769D" w:rsidRDefault="00293BD7" w:rsidP="00293BD7">
            <w:pPr>
              <w:spacing w:after="0" w:line="240" w:lineRule="auto"/>
              <w:jc w:val="both"/>
              <w:rPr>
                <w:rFonts w:ascii="Times New Roman" w:hAnsi="Times New Roman"/>
                <w:b/>
                <w:sz w:val="24"/>
                <w:szCs w:val="24"/>
                <w:lang w:eastAsia="ru-RU"/>
              </w:rPr>
            </w:pPr>
            <w:r w:rsidRPr="003F769D">
              <w:rPr>
                <w:rFonts w:ascii="Times New Roman" w:hAnsi="Times New Roman"/>
                <w:b/>
                <w:sz w:val="24"/>
                <w:szCs w:val="24"/>
                <w:lang w:eastAsia="ru-RU"/>
              </w:rPr>
              <w:t>Размер фактически сформированного резерва</w:t>
            </w:r>
          </w:p>
        </w:tc>
        <w:tc>
          <w:tcPr>
            <w:tcW w:w="1430" w:type="dxa"/>
            <w:vMerge w:val="restart"/>
            <w:vAlign w:val="center"/>
          </w:tcPr>
          <w:p w:rsidR="00293BD7" w:rsidRPr="003F769D" w:rsidRDefault="00293BD7" w:rsidP="00293BD7">
            <w:pPr>
              <w:spacing w:after="0" w:line="240" w:lineRule="auto"/>
              <w:jc w:val="both"/>
              <w:rPr>
                <w:rFonts w:ascii="Times New Roman" w:hAnsi="Times New Roman"/>
                <w:b/>
                <w:sz w:val="24"/>
                <w:szCs w:val="24"/>
                <w:lang w:eastAsia="ru-RU"/>
              </w:rPr>
            </w:pPr>
            <w:r w:rsidRPr="003F769D">
              <w:rPr>
                <w:rFonts w:ascii="Times New Roman" w:hAnsi="Times New Roman"/>
                <w:b/>
                <w:sz w:val="24"/>
                <w:szCs w:val="24"/>
                <w:lang w:eastAsia="ru-RU"/>
              </w:rPr>
              <w:t>Абсолютное изменение, тыс. руб.</w:t>
            </w:r>
          </w:p>
        </w:tc>
      </w:tr>
      <w:tr w:rsidR="00293BD7" w:rsidRPr="003F769D" w:rsidTr="007D1B2E">
        <w:trPr>
          <w:cantSplit/>
          <w:trHeight w:val="255"/>
          <w:tblHeader/>
        </w:trPr>
        <w:tc>
          <w:tcPr>
            <w:tcW w:w="720" w:type="dxa"/>
            <w:vMerge/>
            <w:vAlign w:val="center"/>
          </w:tcPr>
          <w:p w:rsidR="00293BD7" w:rsidRPr="003F769D" w:rsidRDefault="00293BD7" w:rsidP="00293BD7">
            <w:pPr>
              <w:spacing w:after="0" w:line="240" w:lineRule="auto"/>
              <w:jc w:val="both"/>
              <w:rPr>
                <w:rFonts w:ascii="Times New Roman" w:hAnsi="Times New Roman"/>
                <w:sz w:val="24"/>
                <w:szCs w:val="24"/>
                <w:lang w:eastAsia="ru-RU"/>
              </w:rPr>
            </w:pPr>
          </w:p>
        </w:tc>
        <w:tc>
          <w:tcPr>
            <w:tcW w:w="2861" w:type="dxa"/>
            <w:vMerge/>
            <w:vAlign w:val="center"/>
          </w:tcPr>
          <w:p w:rsidR="00293BD7" w:rsidRPr="003F769D" w:rsidRDefault="00293BD7" w:rsidP="00293BD7">
            <w:pPr>
              <w:spacing w:after="0" w:line="240" w:lineRule="auto"/>
              <w:jc w:val="both"/>
              <w:rPr>
                <w:rFonts w:ascii="Times New Roman" w:hAnsi="Times New Roman"/>
                <w:sz w:val="24"/>
                <w:szCs w:val="24"/>
                <w:lang w:eastAsia="ru-RU"/>
              </w:rPr>
            </w:pPr>
          </w:p>
        </w:tc>
        <w:tc>
          <w:tcPr>
            <w:tcW w:w="2459" w:type="dxa"/>
            <w:gridSpan w:val="2"/>
            <w:vAlign w:val="center"/>
          </w:tcPr>
          <w:p w:rsidR="00293BD7" w:rsidRPr="003F769D" w:rsidRDefault="00293BD7" w:rsidP="00293BD7">
            <w:pPr>
              <w:spacing w:after="0" w:line="240" w:lineRule="auto"/>
              <w:jc w:val="both"/>
              <w:rPr>
                <w:rFonts w:ascii="Times New Roman" w:hAnsi="Times New Roman"/>
                <w:sz w:val="24"/>
                <w:szCs w:val="24"/>
                <w:lang w:eastAsia="ru-RU"/>
              </w:rPr>
            </w:pPr>
            <w:r w:rsidRPr="003F769D">
              <w:rPr>
                <w:rFonts w:ascii="Times New Roman" w:hAnsi="Times New Roman"/>
                <w:sz w:val="24"/>
                <w:szCs w:val="24"/>
                <w:lang w:eastAsia="ru-RU"/>
              </w:rPr>
              <w:t>На 01.01.2019 г.</w:t>
            </w:r>
          </w:p>
        </w:tc>
        <w:tc>
          <w:tcPr>
            <w:tcW w:w="2460" w:type="dxa"/>
            <w:gridSpan w:val="2"/>
            <w:vAlign w:val="center"/>
          </w:tcPr>
          <w:p w:rsidR="00293BD7" w:rsidRPr="003F769D" w:rsidRDefault="00293BD7" w:rsidP="00293BD7">
            <w:pPr>
              <w:spacing w:after="0" w:line="240" w:lineRule="auto"/>
              <w:jc w:val="both"/>
              <w:rPr>
                <w:rFonts w:ascii="Times New Roman" w:hAnsi="Times New Roman"/>
                <w:sz w:val="24"/>
                <w:szCs w:val="24"/>
                <w:lang w:eastAsia="ru-RU"/>
              </w:rPr>
            </w:pPr>
            <w:r w:rsidRPr="003F769D">
              <w:rPr>
                <w:rFonts w:ascii="Times New Roman" w:hAnsi="Times New Roman"/>
                <w:sz w:val="24"/>
                <w:szCs w:val="24"/>
                <w:lang w:eastAsia="ru-RU"/>
              </w:rPr>
              <w:t>на 01.01.2018 г.</w:t>
            </w:r>
          </w:p>
        </w:tc>
        <w:tc>
          <w:tcPr>
            <w:tcW w:w="1430" w:type="dxa"/>
            <w:vMerge/>
            <w:vAlign w:val="center"/>
          </w:tcPr>
          <w:p w:rsidR="00293BD7" w:rsidRPr="003F769D" w:rsidRDefault="00293BD7" w:rsidP="00293BD7">
            <w:pPr>
              <w:spacing w:after="0" w:line="240" w:lineRule="auto"/>
              <w:jc w:val="both"/>
              <w:rPr>
                <w:rFonts w:ascii="Times New Roman" w:hAnsi="Times New Roman"/>
                <w:sz w:val="24"/>
                <w:szCs w:val="24"/>
                <w:lang w:eastAsia="ru-RU"/>
              </w:rPr>
            </w:pPr>
          </w:p>
        </w:tc>
      </w:tr>
      <w:tr w:rsidR="00293BD7" w:rsidRPr="003F769D" w:rsidTr="007D1B2E">
        <w:trPr>
          <w:cantSplit/>
          <w:trHeight w:val="423"/>
          <w:tblHeader/>
        </w:trPr>
        <w:tc>
          <w:tcPr>
            <w:tcW w:w="720" w:type="dxa"/>
            <w:vMerge/>
            <w:vAlign w:val="center"/>
          </w:tcPr>
          <w:p w:rsidR="00293BD7" w:rsidRPr="003F769D" w:rsidRDefault="00293BD7" w:rsidP="00293BD7">
            <w:pPr>
              <w:spacing w:after="0" w:line="240" w:lineRule="auto"/>
              <w:jc w:val="both"/>
              <w:rPr>
                <w:rFonts w:ascii="Times New Roman" w:hAnsi="Times New Roman"/>
                <w:sz w:val="24"/>
                <w:szCs w:val="24"/>
                <w:lang w:eastAsia="ru-RU"/>
              </w:rPr>
            </w:pPr>
          </w:p>
        </w:tc>
        <w:tc>
          <w:tcPr>
            <w:tcW w:w="2861" w:type="dxa"/>
            <w:vMerge/>
            <w:vAlign w:val="center"/>
          </w:tcPr>
          <w:p w:rsidR="00293BD7" w:rsidRPr="003F769D" w:rsidRDefault="00293BD7" w:rsidP="00293BD7">
            <w:pPr>
              <w:spacing w:after="0" w:line="240" w:lineRule="auto"/>
              <w:jc w:val="both"/>
              <w:rPr>
                <w:rFonts w:ascii="Times New Roman" w:hAnsi="Times New Roman"/>
                <w:sz w:val="24"/>
                <w:szCs w:val="24"/>
                <w:lang w:eastAsia="ru-RU"/>
              </w:rPr>
            </w:pPr>
          </w:p>
        </w:tc>
        <w:tc>
          <w:tcPr>
            <w:tcW w:w="1229" w:type="dxa"/>
            <w:vAlign w:val="center"/>
          </w:tcPr>
          <w:p w:rsidR="00293BD7" w:rsidRPr="003F769D" w:rsidRDefault="00293BD7" w:rsidP="00293BD7">
            <w:pPr>
              <w:spacing w:after="0" w:line="240" w:lineRule="auto"/>
              <w:jc w:val="both"/>
              <w:rPr>
                <w:rFonts w:ascii="Times New Roman" w:hAnsi="Times New Roman"/>
                <w:sz w:val="24"/>
                <w:szCs w:val="24"/>
                <w:lang w:eastAsia="ru-RU"/>
              </w:rPr>
            </w:pPr>
            <w:r w:rsidRPr="003F769D">
              <w:rPr>
                <w:rFonts w:ascii="Times New Roman" w:hAnsi="Times New Roman"/>
                <w:sz w:val="24"/>
                <w:szCs w:val="24"/>
                <w:lang w:eastAsia="ru-RU"/>
              </w:rPr>
              <w:t>тыс. руб.</w:t>
            </w:r>
          </w:p>
        </w:tc>
        <w:tc>
          <w:tcPr>
            <w:tcW w:w="1230" w:type="dxa"/>
            <w:vAlign w:val="center"/>
          </w:tcPr>
          <w:p w:rsidR="00293BD7" w:rsidRPr="003F769D" w:rsidRDefault="00293BD7" w:rsidP="00293BD7">
            <w:pPr>
              <w:spacing w:after="0" w:line="240" w:lineRule="auto"/>
              <w:jc w:val="both"/>
              <w:rPr>
                <w:rFonts w:ascii="Times New Roman" w:hAnsi="Times New Roman"/>
                <w:sz w:val="24"/>
                <w:szCs w:val="24"/>
                <w:lang w:eastAsia="ru-RU"/>
              </w:rPr>
            </w:pPr>
            <w:r w:rsidRPr="003F769D">
              <w:rPr>
                <w:rFonts w:ascii="Times New Roman" w:hAnsi="Times New Roman"/>
                <w:sz w:val="24"/>
                <w:szCs w:val="24"/>
                <w:lang w:eastAsia="ru-RU"/>
              </w:rPr>
              <w:t>доля, %</w:t>
            </w:r>
          </w:p>
        </w:tc>
        <w:tc>
          <w:tcPr>
            <w:tcW w:w="1230" w:type="dxa"/>
            <w:vAlign w:val="center"/>
          </w:tcPr>
          <w:p w:rsidR="00293BD7" w:rsidRPr="003F769D" w:rsidRDefault="00293BD7" w:rsidP="00293BD7">
            <w:pPr>
              <w:spacing w:after="0" w:line="240" w:lineRule="auto"/>
              <w:jc w:val="both"/>
              <w:rPr>
                <w:rFonts w:ascii="Times New Roman" w:hAnsi="Times New Roman"/>
                <w:sz w:val="24"/>
                <w:szCs w:val="24"/>
                <w:lang w:eastAsia="ru-RU"/>
              </w:rPr>
            </w:pPr>
            <w:r w:rsidRPr="003F769D">
              <w:rPr>
                <w:rFonts w:ascii="Times New Roman" w:hAnsi="Times New Roman"/>
                <w:sz w:val="24"/>
                <w:szCs w:val="24"/>
                <w:lang w:eastAsia="ru-RU"/>
              </w:rPr>
              <w:t>тыс. руб.</w:t>
            </w:r>
          </w:p>
        </w:tc>
        <w:tc>
          <w:tcPr>
            <w:tcW w:w="1230" w:type="dxa"/>
            <w:vAlign w:val="center"/>
          </w:tcPr>
          <w:p w:rsidR="00293BD7" w:rsidRPr="003F769D" w:rsidRDefault="00293BD7" w:rsidP="00293BD7">
            <w:pPr>
              <w:spacing w:after="0" w:line="240" w:lineRule="auto"/>
              <w:jc w:val="both"/>
              <w:rPr>
                <w:rFonts w:ascii="Times New Roman" w:hAnsi="Times New Roman"/>
                <w:sz w:val="24"/>
                <w:szCs w:val="24"/>
                <w:lang w:eastAsia="ru-RU"/>
              </w:rPr>
            </w:pPr>
            <w:r w:rsidRPr="003F769D">
              <w:rPr>
                <w:rFonts w:ascii="Times New Roman" w:hAnsi="Times New Roman"/>
                <w:sz w:val="24"/>
                <w:szCs w:val="24"/>
                <w:lang w:eastAsia="ru-RU"/>
              </w:rPr>
              <w:t>доля, %</w:t>
            </w:r>
          </w:p>
        </w:tc>
        <w:tc>
          <w:tcPr>
            <w:tcW w:w="1430" w:type="dxa"/>
            <w:vMerge/>
            <w:vAlign w:val="center"/>
          </w:tcPr>
          <w:p w:rsidR="00293BD7" w:rsidRPr="003F769D" w:rsidRDefault="00293BD7" w:rsidP="00293BD7">
            <w:pPr>
              <w:spacing w:after="0" w:line="240" w:lineRule="auto"/>
              <w:jc w:val="both"/>
              <w:rPr>
                <w:rFonts w:ascii="Times New Roman" w:hAnsi="Times New Roman"/>
                <w:sz w:val="24"/>
                <w:szCs w:val="24"/>
                <w:lang w:eastAsia="ru-RU"/>
              </w:rPr>
            </w:pPr>
          </w:p>
        </w:tc>
      </w:tr>
      <w:tr w:rsidR="00293BD7" w:rsidRPr="003F769D" w:rsidTr="007D1B2E">
        <w:trPr>
          <w:cantSplit/>
          <w:trHeight w:val="100"/>
          <w:tblHeader/>
        </w:trPr>
        <w:tc>
          <w:tcPr>
            <w:tcW w:w="720" w:type="dxa"/>
            <w:vAlign w:val="center"/>
          </w:tcPr>
          <w:p w:rsidR="00293BD7" w:rsidRPr="003F769D" w:rsidRDefault="00293BD7" w:rsidP="00293BD7">
            <w:pPr>
              <w:spacing w:after="0" w:line="240" w:lineRule="auto"/>
              <w:jc w:val="both"/>
              <w:rPr>
                <w:rFonts w:ascii="Times New Roman" w:hAnsi="Times New Roman"/>
                <w:sz w:val="24"/>
                <w:szCs w:val="24"/>
                <w:lang w:eastAsia="ru-RU"/>
              </w:rPr>
            </w:pPr>
            <w:r w:rsidRPr="003F769D">
              <w:rPr>
                <w:rFonts w:ascii="Times New Roman" w:hAnsi="Times New Roman"/>
                <w:sz w:val="24"/>
                <w:szCs w:val="24"/>
                <w:lang w:eastAsia="ru-RU"/>
              </w:rPr>
              <w:t>1</w:t>
            </w:r>
          </w:p>
        </w:tc>
        <w:tc>
          <w:tcPr>
            <w:tcW w:w="2861" w:type="dxa"/>
            <w:vAlign w:val="center"/>
          </w:tcPr>
          <w:p w:rsidR="00293BD7" w:rsidRPr="003F769D" w:rsidRDefault="00293BD7" w:rsidP="00293BD7">
            <w:pPr>
              <w:spacing w:after="0" w:line="240" w:lineRule="auto"/>
              <w:jc w:val="both"/>
              <w:rPr>
                <w:rFonts w:ascii="Times New Roman" w:hAnsi="Times New Roman"/>
                <w:sz w:val="24"/>
                <w:szCs w:val="24"/>
                <w:lang w:eastAsia="ru-RU"/>
              </w:rPr>
            </w:pPr>
            <w:r w:rsidRPr="003F769D">
              <w:rPr>
                <w:rFonts w:ascii="Times New Roman" w:hAnsi="Times New Roman"/>
                <w:sz w:val="24"/>
                <w:szCs w:val="24"/>
                <w:lang w:eastAsia="ru-RU"/>
              </w:rPr>
              <w:t>2</w:t>
            </w:r>
          </w:p>
        </w:tc>
        <w:tc>
          <w:tcPr>
            <w:tcW w:w="1229" w:type="dxa"/>
            <w:vAlign w:val="center"/>
          </w:tcPr>
          <w:p w:rsidR="00293BD7" w:rsidRPr="003F769D" w:rsidRDefault="00293BD7" w:rsidP="00293BD7">
            <w:pPr>
              <w:spacing w:after="0" w:line="240" w:lineRule="auto"/>
              <w:jc w:val="both"/>
              <w:rPr>
                <w:rFonts w:ascii="Times New Roman" w:hAnsi="Times New Roman"/>
                <w:sz w:val="24"/>
                <w:szCs w:val="24"/>
                <w:lang w:eastAsia="ru-RU"/>
              </w:rPr>
            </w:pPr>
            <w:r w:rsidRPr="003F769D">
              <w:rPr>
                <w:rFonts w:ascii="Times New Roman" w:hAnsi="Times New Roman"/>
                <w:sz w:val="24"/>
                <w:szCs w:val="24"/>
                <w:lang w:eastAsia="ru-RU"/>
              </w:rPr>
              <w:t>3</w:t>
            </w:r>
          </w:p>
        </w:tc>
        <w:tc>
          <w:tcPr>
            <w:tcW w:w="1230" w:type="dxa"/>
            <w:vAlign w:val="center"/>
          </w:tcPr>
          <w:p w:rsidR="00293BD7" w:rsidRPr="003F769D" w:rsidRDefault="00293BD7" w:rsidP="00293BD7">
            <w:pPr>
              <w:spacing w:after="0" w:line="240" w:lineRule="auto"/>
              <w:jc w:val="both"/>
              <w:rPr>
                <w:rFonts w:ascii="Times New Roman" w:hAnsi="Times New Roman"/>
                <w:sz w:val="24"/>
                <w:szCs w:val="24"/>
                <w:lang w:eastAsia="ru-RU"/>
              </w:rPr>
            </w:pPr>
            <w:r w:rsidRPr="003F769D">
              <w:rPr>
                <w:rFonts w:ascii="Times New Roman" w:hAnsi="Times New Roman"/>
                <w:sz w:val="24"/>
                <w:szCs w:val="24"/>
                <w:lang w:eastAsia="ru-RU"/>
              </w:rPr>
              <w:t>4</w:t>
            </w:r>
          </w:p>
        </w:tc>
        <w:tc>
          <w:tcPr>
            <w:tcW w:w="1230" w:type="dxa"/>
            <w:vAlign w:val="center"/>
          </w:tcPr>
          <w:p w:rsidR="00293BD7" w:rsidRPr="003F769D" w:rsidRDefault="00293BD7" w:rsidP="00293BD7">
            <w:pPr>
              <w:spacing w:after="0" w:line="240" w:lineRule="auto"/>
              <w:jc w:val="both"/>
              <w:rPr>
                <w:rFonts w:ascii="Times New Roman" w:hAnsi="Times New Roman"/>
                <w:sz w:val="24"/>
                <w:szCs w:val="24"/>
                <w:lang w:eastAsia="ru-RU"/>
              </w:rPr>
            </w:pPr>
            <w:r w:rsidRPr="003F769D">
              <w:rPr>
                <w:rFonts w:ascii="Times New Roman" w:hAnsi="Times New Roman"/>
                <w:sz w:val="24"/>
                <w:szCs w:val="24"/>
                <w:lang w:eastAsia="ru-RU"/>
              </w:rPr>
              <w:t>5</w:t>
            </w:r>
          </w:p>
        </w:tc>
        <w:tc>
          <w:tcPr>
            <w:tcW w:w="1230" w:type="dxa"/>
            <w:vAlign w:val="center"/>
          </w:tcPr>
          <w:p w:rsidR="00293BD7" w:rsidRPr="003F769D" w:rsidRDefault="00293BD7" w:rsidP="00293BD7">
            <w:pPr>
              <w:spacing w:after="0" w:line="240" w:lineRule="auto"/>
              <w:jc w:val="both"/>
              <w:rPr>
                <w:rFonts w:ascii="Times New Roman" w:hAnsi="Times New Roman"/>
                <w:sz w:val="24"/>
                <w:szCs w:val="24"/>
                <w:lang w:eastAsia="ru-RU"/>
              </w:rPr>
            </w:pPr>
            <w:r w:rsidRPr="003F769D">
              <w:rPr>
                <w:rFonts w:ascii="Times New Roman" w:hAnsi="Times New Roman"/>
                <w:sz w:val="24"/>
                <w:szCs w:val="24"/>
                <w:lang w:eastAsia="ru-RU"/>
              </w:rPr>
              <w:t>6</w:t>
            </w:r>
          </w:p>
        </w:tc>
        <w:tc>
          <w:tcPr>
            <w:tcW w:w="1430" w:type="dxa"/>
            <w:vAlign w:val="center"/>
          </w:tcPr>
          <w:p w:rsidR="00293BD7" w:rsidRPr="003F769D" w:rsidRDefault="00293BD7" w:rsidP="00293BD7">
            <w:pPr>
              <w:spacing w:after="0" w:line="240" w:lineRule="auto"/>
              <w:jc w:val="both"/>
              <w:rPr>
                <w:rFonts w:ascii="Times New Roman" w:hAnsi="Times New Roman"/>
                <w:sz w:val="24"/>
                <w:szCs w:val="24"/>
                <w:lang w:eastAsia="ru-RU"/>
              </w:rPr>
            </w:pPr>
            <w:r w:rsidRPr="003F769D">
              <w:rPr>
                <w:rFonts w:ascii="Times New Roman" w:hAnsi="Times New Roman"/>
                <w:sz w:val="24"/>
                <w:szCs w:val="24"/>
                <w:lang w:eastAsia="ru-RU"/>
              </w:rPr>
              <w:t>7</w:t>
            </w:r>
          </w:p>
        </w:tc>
      </w:tr>
      <w:tr w:rsidR="00293BD7" w:rsidRPr="003F769D" w:rsidTr="007D1B2E">
        <w:trPr>
          <w:cantSplit/>
          <w:trHeight w:val="510"/>
        </w:trPr>
        <w:tc>
          <w:tcPr>
            <w:tcW w:w="720" w:type="dxa"/>
            <w:vAlign w:val="center"/>
          </w:tcPr>
          <w:p w:rsidR="00293BD7" w:rsidRPr="003F769D" w:rsidRDefault="00293BD7" w:rsidP="00293BD7">
            <w:pPr>
              <w:spacing w:after="0" w:line="240" w:lineRule="auto"/>
              <w:jc w:val="both"/>
              <w:rPr>
                <w:rFonts w:ascii="Times New Roman" w:hAnsi="Times New Roman"/>
                <w:sz w:val="24"/>
                <w:szCs w:val="24"/>
                <w:lang w:eastAsia="ru-RU"/>
              </w:rPr>
            </w:pPr>
            <w:r w:rsidRPr="003F769D">
              <w:rPr>
                <w:rFonts w:ascii="Times New Roman" w:hAnsi="Times New Roman"/>
                <w:sz w:val="24"/>
                <w:szCs w:val="24"/>
                <w:lang w:eastAsia="ru-RU"/>
              </w:rPr>
              <w:t>1</w:t>
            </w:r>
          </w:p>
        </w:tc>
        <w:tc>
          <w:tcPr>
            <w:tcW w:w="2861" w:type="dxa"/>
            <w:vAlign w:val="center"/>
          </w:tcPr>
          <w:p w:rsidR="00293BD7" w:rsidRPr="003F769D" w:rsidRDefault="00293BD7" w:rsidP="00293BD7">
            <w:pPr>
              <w:spacing w:after="0" w:line="240" w:lineRule="auto"/>
              <w:jc w:val="both"/>
              <w:rPr>
                <w:rFonts w:ascii="Times New Roman" w:hAnsi="Times New Roman"/>
                <w:sz w:val="24"/>
                <w:szCs w:val="24"/>
                <w:lang w:eastAsia="ru-RU"/>
              </w:rPr>
            </w:pPr>
            <w:r w:rsidRPr="003F769D">
              <w:rPr>
                <w:rFonts w:ascii="Times New Roman" w:hAnsi="Times New Roman"/>
                <w:sz w:val="24"/>
                <w:szCs w:val="24"/>
                <w:lang w:eastAsia="ru-RU"/>
              </w:rPr>
              <w:t>Условные обязательства кредитного характера, всего,</w:t>
            </w:r>
          </w:p>
          <w:p w:rsidR="00293BD7" w:rsidRPr="003F769D" w:rsidRDefault="00293BD7" w:rsidP="00293BD7">
            <w:pPr>
              <w:spacing w:after="0" w:line="240" w:lineRule="auto"/>
              <w:jc w:val="both"/>
              <w:rPr>
                <w:rFonts w:ascii="Times New Roman" w:hAnsi="Times New Roman"/>
                <w:sz w:val="24"/>
                <w:szCs w:val="24"/>
                <w:lang w:eastAsia="ru-RU"/>
              </w:rPr>
            </w:pPr>
            <w:r w:rsidRPr="003F769D">
              <w:rPr>
                <w:rFonts w:ascii="Times New Roman" w:hAnsi="Times New Roman"/>
                <w:sz w:val="24"/>
                <w:szCs w:val="24"/>
                <w:lang w:eastAsia="ru-RU"/>
              </w:rPr>
              <w:t>в том числе:</w:t>
            </w:r>
          </w:p>
        </w:tc>
        <w:tc>
          <w:tcPr>
            <w:tcW w:w="1229" w:type="dxa"/>
            <w:vAlign w:val="center"/>
          </w:tcPr>
          <w:p w:rsidR="00293BD7" w:rsidRPr="003F769D" w:rsidRDefault="00293BD7" w:rsidP="00293BD7">
            <w:pPr>
              <w:spacing w:after="0" w:line="240" w:lineRule="auto"/>
              <w:jc w:val="both"/>
              <w:rPr>
                <w:rFonts w:ascii="Times New Roman" w:hAnsi="Times New Roman"/>
                <w:sz w:val="24"/>
                <w:szCs w:val="24"/>
                <w:lang w:eastAsia="ru-RU"/>
              </w:rPr>
            </w:pPr>
            <w:r w:rsidRPr="003F769D">
              <w:rPr>
                <w:rFonts w:ascii="Times New Roman" w:hAnsi="Times New Roman"/>
                <w:sz w:val="24"/>
                <w:szCs w:val="24"/>
                <w:lang w:eastAsia="ru-RU"/>
              </w:rPr>
              <w:t>6830</w:t>
            </w:r>
          </w:p>
        </w:tc>
        <w:tc>
          <w:tcPr>
            <w:tcW w:w="1230" w:type="dxa"/>
            <w:vAlign w:val="center"/>
          </w:tcPr>
          <w:p w:rsidR="00293BD7" w:rsidRPr="003F769D" w:rsidRDefault="00293BD7" w:rsidP="00293BD7">
            <w:pPr>
              <w:spacing w:after="0" w:line="240" w:lineRule="auto"/>
              <w:jc w:val="both"/>
              <w:rPr>
                <w:rFonts w:ascii="Times New Roman" w:hAnsi="Times New Roman"/>
                <w:sz w:val="24"/>
                <w:szCs w:val="24"/>
                <w:lang w:eastAsia="ru-RU"/>
              </w:rPr>
            </w:pPr>
            <w:r w:rsidRPr="003F769D">
              <w:rPr>
                <w:rFonts w:ascii="Times New Roman" w:hAnsi="Times New Roman"/>
                <w:sz w:val="24"/>
                <w:szCs w:val="24"/>
                <w:lang w:eastAsia="ru-RU"/>
              </w:rPr>
              <w:t>100</w:t>
            </w:r>
          </w:p>
        </w:tc>
        <w:tc>
          <w:tcPr>
            <w:tcW w:w="1230" w:type="dxa"/>
            <w:vAlign w:val="center"/>
          </w:tcPr>
          <w:p w:rsidR="00293BD7" w:rsidRPr="003F769D" w:rsidRDefault="00293BD7" w:rsidP="00293BD7">
            <w:pPr>
              <w:spacing w:after="0" w:line="240" w:lineRule="auto"/>
              <w:jc w:val="both"/>
              <w:rPr>
                <w:rFonts w:ascii="Times New Roman" w:hAnsi="Times New Roman"/>
                <w:sz w:val="24"/>
                <w:szCs w:val="24"/>
                <w:lang w:eastAsia="ru-RU"/>
              </w:rPr>
            </w:pPr>
            <w:r w:rsidRPr="003F769D">
              <w:rPr>
                <w:rFonts w:ascii="Times New Roman" w:hAnsi="Times New Roman"/>
                <w:sz w:val="24"/>
                <w:szCs w:val="24"/>
                <w:lang w:eastAsia="ru-RU"/>
              </w:rPr>
              <w:t>2844</w:t>
            </w:r>
          </w:p>
        </w:tc>
        <w:tc>
          <w:tcPr>
            <w:tcW w:w="1230" w:type="dxa"/>
            <w:vAlign w:val="center"/>
          </w:tcPr>
          <w:p w:rsidR="00293BD7" w:rsidRPr="003F769D" w:rsidRDefault="00293BD7" w:rsidP="00293BD7">
            <w:pPr>
              <w:spacing w:after="0" w:line="240" w:lineRule="auto"/>
              <w:jc w:val="both"/>
              <w:rPr>
                <w:rFonts w:ascii="Times New Roman" w:hAnsi="Times New Roman"/>
                <w:sz w:val="24"/>
                <w:szCs w:val="24"/>
                <w:lang w:eastAsia="ru-RU"/>
              </w:rPr>
            </w:pPr>
            <w:r w:rsidRPr="003F769D">
              <w:rPr>
                <w:rFonts w:ascii="Times New Roman" w:hAnsi="Times New Roman"/>
                <w:sz w:val="24"/>
                <w:szCs w:val="24"/>
                <w:lang w:eastAsia="ru-RU"/>
              </w:rPr>
              <w:t>100</w:t>
            </w:r>
          </w:p>
        </w:tc>
        <w:tc>
          <w:tcPr>
            <w:tcW w:w="1430" w:type="dxa"/>
            <w:vAlign w:val="center"/>
          </w:tcPr>
          <w:p w:rsidR="00293BD7" w:rsidRPr="003F769D" w:rsidRDefault="00293BD7" w:rsidP="00293BD7">
            <w:pPr>
              <w:spacing w:after="0" w:line="240" w:lineRule="auto"/>
              <w:jc w:val="both"/>
              <w:rPr>
                <w:rFonts w:ascii="Times New Roman" w:hAnsi="Times New Roman"/>
                <w:sz w:val="24"/>
                <w:szCs w:val="24"/>
                <w:lang w:eastAsia="ru-RU"/>
              </w:rPr>
            </w:pPr>
            <w:r w:rsidRPr="003F769D">
              <w:rPr>
                <w:rFonts w:ascii="Times New Roman" w:hAnsi="Times New Roman"/>
                <w:sz w:val="24"/>
                <w:szCs w:val="24"/>
                <w:lang w:eastAsia="ru-RU"/>
              </w:rPr>
              <w:t>+3986</w:t>
            </w:r>
          </w:p>
        </w:tc>
      </w:tr>
      <w:tr w:rsidR="00293BD7" w:rsidRPr="003F769D" w:rsidTr="007D1B2E">
        <w:trPr>
          <w:cantSplit/>
          <w:trHeight w:val="765"/>
        </w:trPr>
        <w:tc>
          <w:tcPr>
            <w:tcW w:w="720" w:type="dxa"/>
            <w:vAlign w:val="center"/>
          </w:tcPr>
          <w:p w:rsidR="00293BD7" w:rsidRPr="003F769D" w:rsidRDefault="00293BD7" w:rsidP="00293BD7">
            <w:pPr>
              <w:spacing w:after="0" w:line="240" w:lineRule="auto"/>
              <w:jc w:val="both"/>
              <w:rPr>
                <w:rFonts w:ascii="Times New Roman" w:hAnsi="Times New Roman"/>
                <w:sz w:val="24"/>
                <w:szCs w:val="24"/>
                <w:lang w:eastAsia="ru-RU"/>
              </w:rPr>
            </w:pPr>
            <w:r w:rsidRPr="003F769D">
              <w:rPr>
                <w:rFonts w:ascii="Times New Roman" w:hAnsi="Times New Roman"/>
                <w:sz w:val="24"/>
                <w:szCs w:val="24"/>
                <w:lang w:eastAsia="ru-RU"/>
              </w:rPr>
              <w:t>1.1</w:t>
            </w:r>
          </w:p>
        </w:tc>
        <w:tc>
          <w:tcPr>
            <w:tcW w:w="2861" w:type="dxa"/>
            <w:vAlign w:val="center"/>
          </w:tcPr>
          <w:p w:rsidR="00293BD7" w:rsidRPr="003F769D" w:rsidRDefault="00293BD7" w:rsidP="00293BD7">
            <w:pPr>
              <w:spacing w:after="0" w:line="240" w:lineRule="auto"/>
              <w:jc w:val="both"/>
              <w:rPr>
                <w:rFonts w:ascii="Times New Roman" w:hAnsi="Times New Roman"/>
                <w:sz w:val="24"/>
                <w:szCs w:val="24"/>
                <w:lang w:eastAsia="ru-RU"/>
              </w:rPr>
            </w:pPr>
            <w:r w:rsidRPr="003F769D">
              <w:rPr>
                <w:rFonts w:ascii="Times New Roman" w:hAnsi="Times New Roman"/>
                <w:sz w:val="24"/>
                <w:szCs w:val="24"/>
                <w:lang w:eastAsia="ru-RU"/>
              </w:rPr>
              <w:t>условные обязательства кредитного характера, оцениваемые на индивидуальной основе</w:t>
            </w:r>
          </w:p>
        </w:tc>
        <w:tc>
          <w:tcPr>
            <w:tcW w:w="1229" w:type="dxa"/>
            <w:vAlign w:val="center"/>
          </w:tcPr>
          <w:p w:rsidR="00293BD7" w:rsidRPr="003F769D" w:rsidRDefault="00293BD7" w:rsidP="00293BD7">
            <w:pPr>
              <w:spacing w:after="0" w:line="240" w:lineRule="auto"/>
              <w:jc w:val="both"/>
              <w:rPr>
                <w:rFonts w:ascii="Times New Roman" w:hAnsi="Times New Roman"/>
                <w:sz w:val="24"/>
                <w:szCs w:val="24"/>
                <w:lang w:eastAsia="ru-RU"/>
              </w:rPr>
            </w:pPr>
            <w:r w:rsidRPr="003F769D">
              <w:rPr>
                <w:rFonts w:ascii="Times New Roman" w:hAnsi="Times New Roman"/>
                <w:sz w:val="24"/>
                <w:szCs w:val="24"/>
                <w:lang w:eastAsia="ru-RU"/>
              </w:rPr>
              <w:t>6830</w:t>
            </w:r>
          </w:p>
        </w:tc>
        <w:tc>
          <w:tcPr>
            <w:tcW w:w="1230" w:type="dxa"/>
            <w:vAlign w:val="center"/>
          </w:tcPr>
          <w:p w:rsidR="00293BD7" w:rsidRPr="003F769D" w:rsidRDefault="00293BD7" w:rsidP="00293BD7">
            <w:pPr>
              <w:spacing w:after="0" w:line="240" w:lineRule="auto"/>
              <w:jc w:val="both"/>
              <w:rPr>
                <w:rFonts w:ascii="Times New Roman" w:hAnsi="Times New Roman"/>
                <w:sz w:val="24"/>
                <w:szCs w:val="24"/>
                <w:lang w:eastAsia="ru-RU"/>
              </w:rPr>
            </w:pPr>
            <w:r w:rsidRPr="003F769D">
              <w:rPr>
                <w:rFonts w:ascii="Times New Roman" w:hAnsi="Times New Roman"/>
                <w:sz w:val="24"/>
                <w:szCs w:val="24"/>
                <w:lang w:eastAsia="ru-RU"/>
              </w:rPr>
              <w:t>100</w:t>
            </w:r>
          </w:p>
        </w:tc>
        <w:tc>
          <w:tcPr>
            <w:tcW w:w="1230" w:type="dxa"/>
            <w:vAlign w:val="center"/>
          </w:tcPr>
          <w:p w:rsidR="00293BD7" w:rsidRPr="003F769D" w:rsidRDefault="00293BD7" w:rsidP="00293BD7">
            <w:pPr>
              <w:spacing w:after="0" w:line="240" w:lineRule="auto"/>
              <w:jc w:val="both"/>
              <w:rPr>
                <w:rFonts w:ascii="Times New Roman" w:hAnsi="Times New Roman"/>
                <w:sz w:val="24"/>
                <w:szCs w:val="24"/>
                <w:lang w:eastAsia="ru-RU"/>
              </w:rPr>
            </w:pPr>
          </w:p>
          <w:p w:rsidR="00293BD7" w:rsidRPr="003F769D" w:rsidRDefault="00293BD7" w:rsidP="00293BD7">
            <w:pPr>
              <w:spacing w:after="0" w:line="240" w:lineRule="auto"/>
              <w:jc w:val="both"/>
              <w:rPr>
                <w:rFonts w:ascii="Times New Roman" w:hAnsi="Times New Roman"/>
                <w:sz w:val="24"/>
                <w:szCs w:val="24"/>
                <w:lang w:eastAsia="ru-RU"/>
              </w:rPr>
            </w:pPr>
            <w:r w:rsidRPr="003F769D">
              <w:rPr>
                <w:rFonts w:ascii="Times New Roman" w:hAnsi="Times New Roman"/>
                <w:sz w:val="24"/>
                <w:szCs w:val="24"/>
                <w:lang w:eastAsia="ru-RU"/>
              </w:rPr>
              <w:t>2844</w:t>
            </w:r>
          </w:p>
          <w:p w:rsidR="00293BD7" w:rsidRPr="003F769D" w:rsidRDefault="00293BD7" w:rsidP="00293BD7">
            <w:pPr>
              <w:spacing w:after="0" w:line="240" w:lineRule="auto"/>
              <w:jc w:val="both"/>
              <w:rPr>
                <w:rFonts w:ascii="Times New Roman" w:hAnsi="Times New Roman"/>
                <w:sz w:val="24"/>
                <w:szCs w:val="24"/>
                <w:lang w:eastAsia="ru-RU"/>
              </w:rPr>
            </w:pPr>
          </w:p>
        </w:tc>
        <w:tc>
          <w:tcPr>
            <w:tcW w:w="1230" w:type="dxa"/>
            <w:vAlign w:val="center"/>
          </w:tcPr>
          <w:p w:rsidR="00293BD7" w:rsidRPr="003F769D" w:rsidRDefault="00293BD7" w:rsidP="00293BD7">
            <w:pPr>
              <w:spacing w:after="0" w:line="240" w:lineRule="auto"/>
              <w:jc w:val="both"/>
              <w:rPr>
                <w:rFonts w:ascii="Times New Roman" w:hAnsi="Times New Roman"/>
                <w:sz w:val="24"/>
                <w:szCs w:val="24"/>
                <w:lang w:eastAsia="ru-RU"/>
              </w:rPr>
            </w:pPr>
            <w:r w:rsidRPr="003F769D">
              <w:rPr>
                <w:rFonts w:ascii="Times New Roman" w:hAnsi="Times New Roman"/>
                <w:sz w:val="24"/>
                <w:szCs w:val="24"/>
                <w:lang w:eastAsia="ru-RU"/>
              </w:rPr>
              <w:t>100</w:t>
            </w:r>
          </w:p>
        </w:tc>
        <w:tc>
          <w:tcPr>
            <w:tcW w:w="1430" w:type="dxa"/>
            <w:vAlign w:val="center"/>
          </w:tcPr>
          <w:p w:rsidR="00293BD7" w:rsidRPr="003F769D" w:rsidRDefault="00293BD7" w:rsidP="00293BD7">
            <w:pPr>
              <w:spacing w:after="0" w:line="240" w:lineRule="auto"/>
              <w:jc w:val="both"/>
              <w:rPr>
                <w:rFonts w:ascii="Times New Roman" w:hAnsi="Times New Roman"/>
                <w:sz w:val="24"/>
                <w:szCs w:val="24"/>
                <w:lang w:eastAsia="ru-RU"/>
              </w:rPr>
            </w:pPr>
            <w:r w:rsidRPr="003F769D">
              <w:rPr>
                <w:rFonts w:ascii="Times New Roman" w:hAnsi="Times New Roman"/>
                <w:sz w:val="24"/>
                <w:szCs w:val="24"/>
                <w:lang w:eastAsia="ru-RU"/>
              </w:rPr>
              <w:t>+3986</w:t>
            </w:r>
          </w:p>
        </w:tc>
      </w:tr>
      <w:tr w:rsidR="00293BD7" w:rsidRPr="003F769D" w:rsidTr="007D1B2E">
        <w:trPr>
          <w:cantSplit/>
          <w:trHeight w:val="349"/>
        </w:trPr>
        <w:tc>
          <w:tcPr>
            <w:tcW w:w="720" w:type="dxa"/>
            <w:vAlign w:val="center"/>
          </w:tcPr>
          <w:p w:rsidR="00293BD7" w:rsidRPr="003F769D" w:rsidRDefault="00293BD7" w:rsidP="00293BD7">
            <w:pPr>
              <w:spacing w:after="0" w:line="240" w:lineRule="auto"/>
              <w:jc w:val="both"/>
              <w:rPr>
                <w:rFonts w:ascii="Times New Roman" w:hAnsi="Times New Roman"/>
                <w:sz w:val="24"/>
                <w:szCs w:val="24"/>
                <w:lang w:eastAsia="ru-RU"/>
              </w:rPr>
            </w:pPr>
            <w:r w:rsidRPr="003F769D">
              <w:rPr>
                <w:rFonts w:ascii="Times New Roman" w:hAnsi="Times New Roman"/>
                <w:sz w:val="24"/>
                <w:szCs w:val="24"/>
                <w:lang w:eastAsia="ru-RU"/>
              </w:rPr>
              <w:t>1.2</w:t>
            </w:r>
          </w:p>
        </w:tc>
        <w:tc>
          <w:tcPr>
            <w:tcW w:w="2861" w:type="dxa"/>
            <w:vAlign w:val="center"/>
          </w:tcPr>
          <w:p w:rsidR="00293BD7" w:rsidRPr="003F769D" w:rsidRDefault="00293BD7" w:rsidP="00293BD7">
            <w:pPr>
              <w:spacing w:after="0" w:line="240" w:lineRule="auto"/>
              <w:jc w:val="both"/>
              <w:rPr>
                <w:rFonts w:ascii="Times New Roman" w:hAnsi="Times New Roman"/>
                <w:sz w:val="24"/>
                <w:szCs w:val="24"/>
                <w:lang w:eastAsia="ru-RU"/>
              </w:rPr>
            </w:pPr>
            <w:r w:rsidRPr="003F769D">
              <w:rPr>
                <w:rFonts w:ascii="Times New Roman" w:hAnsi="Times New Roman"/>
                <w:sz w:val="24"/>
                <w:szCs w:val="24"/>
                <w:lang w:eastAsia="ru-RU"/>
              </w:rPr>
              <w:t>условные обязательства кредитного характера, сгруппированные в портфель однородных элементов</w:t>
            </w:r>
          </w:p>
        </w:tc>
        <w:tc>
          <w:tcPr>
            <w:tcW w:w="1229" w:type="dxa"/>
            <w:vAlign w:val="center"/>
          </w:tcPr>
          <w:p w:rsidR="00293BD7" w:rsidRPr="003F769D" w:rsidRDefault="00293BD7" w:rsidP="00293BD7">
            <w:pPr>
              <w:spacing w:after="0" w:line="240" w:lineRule="auto"/>
              <w:jc w:val="both"/>
              <w:rPr>
                <w:rFonts w:ascii="Times New Roman" w:hAnsi="Times New Roman"/>
                <w:sz w:val="24"/>
                <w:szCs w:val="24"/>
                <w:lang w:eastAsia="ru-RU"/>
              </w:rPr>
            </w:pPr>
            <w:r w:rsidRPr="003F769D">
              <w:rPr>
                <w:rFonts w:ascii="Times New Roman" w:hAnsi="Times New Roman"/>
                <w:sz w:val="24"/>
                <w:szCs w:val="24"/>
                <w:lang w:eastAsia="ru-RU"/>
              </w:rPr>
              <w:t>0</w:t>
            </w:r>
          </w:p>
        </w:tc>
        <w:tc>
          <w:tcPr>
            <w:tcW w:w="1230" w:type="dxa"/>
            <w:vAlign w:val="center"/>
          </w:tcPr>
          <w:p w:rsidR="00293BD7" w:rsidRPr="003F769D" w:rsidRDefault="00293BD7" w:rsidP="00293BD7">
            <w:pPr>
              <w:spacing w:after="0" w:line="240" w:lineRule="auto"/>
              <w:jc w:val="both"/>
              <w:rPr>
                <w:rFonts w:ascii="Times New Roman" w:hAnsi="Times New Roman"/>
                <w:sz w:val="24"/>
                <w:szCs w:val="24"/>
                <w:lang w:eastAsia="ru-RU"/>
              </w:rPr>
            </w:pPr>
            <w:r w:rsidRPr="003F769D">
              <w:rPr>
                <w:rFonts w:ascii="Times New Roman" w:hAnsi="Times New Roman"/>
                <w:sz w:val="24"/>
                <w:szCs w:val="24"/>
                <w:lang w:eastAsia="ru-RU"/>
              </w:rPr>
              <w:t>0</w:t>
            </w:r>
          </w:p>
        </w:tc>
        <w:tc>
          <w:tcPr>
            <w:tcW w:w="1230" w:type="dxa"/>
            <w:vAlign w:val="center"/>
          </w:tcPr>
          <w:p w:rsidR="00293BD7" w:rsidRPr="003F769D" w:rsidRDefault="00293BD7" w:rsidP="00293BD7">
            <w:pPr>
              <w:spacing w:after="0" w:line="240" w:lineRule="auto"/>
              <w:jc w:val="both"/>
              <w:rPr>
                <w:rFonts w:ascii="Times New Roman" w:hAnsi="Times New Roman"/>
                <w:sz w:val="24"/>
                <w:szCs w:val="24"/>
                <w:lang w:eastAsia="ru-RU"/>
              </w:rPr>
            </w:pPr>
            <w:r w:rsidRPr="003F769D">
              <w:rPr>
                <w:rFonts w:ascii="Times New Roman" w:hAnsi="Times New Roman"/>
                <w:sz w:val="24"/>
                <w:szCs w:val="24"/>
                <w:lang w:eastAsia="ru-RU"/>
              </w:rPr>
              <w:t>0</w:t>
            </w:r>
          </w:p>
        </w:tc>
        <w:tc>
          <w:tcPr>
            <w:tcW w:w="1230" w:type="dxa"/>
            <w:vAlign w:val="center"/>
          </w:tcPr>
          <w:p w:rsidR="00293BD7" w:rsidRPr="003F769D" w:rsidRDefault="00293BD7" w:rsidP="00293BD7">
            <w:pPr>
              <w:spacing w:after="0" w:line="240" w:lineRule="auto"/>
              <w:jc w:val="both"/>
              <w:rPr>
                <w:rFonts w:ascii="Times New Roman" w:hAnsi="Times New Roman"/>
                <w:sz w:val="24"/>
                <w:szCs w:val="24"/>
                <w:lang w:eastAsia="ru-RU"/>
              </w:rPr>
            </w:pPr>
            <w:r w:rsidRPr="003F769D">
              <w:rPr>
                <w:rFonts w:ascii="Times New Roman" w:hAnsi="Times New Roman"/>
                <w:sz w:val="24"/>
                <w:szCs w:val="24"/>
                <w:lang w:eastAsia="ru-RU"/>
              </w:rPr>
              <w:t>0</w:t>
            </w:r>
          </w:p>
        </w:tc>
        <w:tc>
          <w:tcPr>
            <w:tcW w:w="1430" w:type="dxa"/>
            <w:vAlign w:val="center"/>
          </w:tcPr>
          <w:p w:rsidR="00293BD7" w:rsidRPr="003F769D" w:rsidRDefault="00293BD7" w:rsidP="00293BD7">
            <w:pPr>
              <w:spacing w:after="0" w:line="240" w:lineRule="auto"/>
              <w:jc w:val="both"/>
              <w:rPr>
                <w:rFonts w:ascii="Times New Roman" w:hAnsi="Times New Roman"/>
                <w:sz w:val="24"/>
                <w:szCs w:val="24"/>
                <w:lang w:eastAsia="ru-RU"/>
              </w:rPr>
            </w:pPr>
            <w:r w:rsidRPr="003F769D">
              <w:rPr>
                <w:rFonts w:ascii="Times New Roman" w:hAnsi="Times New Roman"/>
                <w:sz w:val="24"/>
                <w:szCs w:val="24"/>
                <w:lang w:eastAsia="ru-RU"/>
              </w:rPr>
              <w:t>0</w:t>
            </w:r>
          </w:p>
        </w:tc>
      </w:tr>
    </w:tbl>
    <w:p w:rsidR="00293BD7" w:rsidRPr="003F769D" w:rsidRDefault="00293BD7" w:rsidP="00293BD7">
      <w:pPr>
        <w:spacing w:after="0" w:line="240" w:lineRule="auto"/>
        <w:contextualSpacing/>
        <w:jc w:val="both"/>
        <w:rPr>
          <w:rFonts w:ascii="Times New Roman" w:hAnsi="Times New Roman"/>
          <w:sz w:val="24"/>
          <w:szCs w:val="24"/>
        </w:rPr>
      </w:pPr>
    </w:p>
    <w:p w:rsidR="00293BD7" w:rsidRPr="003F769D" w:rsidRDefault="00293BD7" w:rsidP="00293BD7">
      <w:pPr>
        <w:spacing w:after="0" w:line="240" w:lineRule="auto"/>
        <w:ind w:right="-7" w:firstLine="440"/>
        <w:contextualSpacing/>
        <w:jc w:val="both"/>
        <w:rPr>
          <w:rFonts w:ascii="Times New Roman" w:hAnsi="Times New Roman"/>
          <w:sz w:val="24"/>
          <w:szCs w:val="24"/>
        </w:rPr>
      </w:pPr>
      <w:r w:rsidRPr="003F769D">
        <w:rPr>
          <w:rFonts w:ascii="Times New Roman" w:hAnsi="Times New Roman"/>
          <w:sz w:val="24"/>
          <w:szCs w:val="24"/>
        </w:rPr>
        <w:t>Ниже в таблицах представлена информация об объемах реструктурированных ссуд по состоянию на 01.01.2018г. и на 01.01.2019г.</w:t>
      </w:r>
    </w:p>
    <w:p w:rsidR="00293BD7" w:rsidRPr="003F769D" w:rsidRDefault="00293BD7" w:rsidP="00293BD7">
      <w:pPr>
        <w:spacing w:after="0" w:line="240" w:lineRule="auto"/>
        <w:ind w:right="-7" w:firstLine="440"/>
        <w:contextualSpacing/>
        <w:jc w:val="both"/>
        <w:rPr>
          <w:rFonts w:ascii="Times New Roman" w:hAnsi="Times New Roman"/>
          <w:sz w:val="24"/>
          <w:szCs w:val="24"/>
        </w:rPr>
      </w:pPr>
    </w:p>
    <w:p w:rsidR="00293BD7" w:rsidRPr="003F769D" w:rsidRDefault="00293BD7" w:rsidP="00293BD7">
      <w:pPr>
        <w:spacing w:after="0" w:line="240" w:lineRule="auto"/>
        <w:ind w:right="-7" w:firstLine="440"/>
        <w:contextualSpacing/>
        <w:jc w:val="right"/>
        <w:rPr>
          <w:rFonts w:ascii="Times New Roman" w:hAnsi="Times New Roman"/>
          <w:sz w:val="24"/>
          <w:szCs w:val="24"/>
          <w:lang w:val="en-US"/>
        </w:rPr>
      </w:pPr>
      <w:r w:rsidRPr="003F769D">
        <w:rPr>
          <w:rFonts w:ascii="Times New Roman" w:hAnsi="Times New Roman"/>
          <w:sz w:val="24"/>
          <w:szCs w:val="24"/>
        </w:rPr>
        <w:t xml:space="preserve">Таблица </w:t>
      </w:r>
      <w:r w:rsidR="00056F72">
        <w:rPr>
          <w:rFonts w:ascii="Times New Roman" w:hAnsi="Times New Roman"/>
          <w:sz w:val="24"/>
          <w:szCs w:val="24"/>
        </w:rPr>
        <w:t>5</w:t>
      </w:r>
      <w:r w:rsidR="00170C54">
        <w:rPr>
          <w:rFonts w:ascii="Times New Roman" w:hAnsi="Times New Roman"/>
          <w:sz w:val="24"/>
          <w:szCs w:val="24"/>
        </w:rPr>
        <w:t>1</w:t>
      </w:r>
    </w:p>
    <w:p w:rsidR="00293BD7" w:rsidRPr="003F769D" w:rsidRDefault="00293BD7" w:rsidP="00293BD7">
      <w:pPr>
        <w:spacing w:after="0" w:line="240" w:lineRule="auto"/>
        <w:ind w:right="-7" w:firstLine="440"/>
        <w:contextualSpacing/>
        <w:jc w:val="right"/>
        <w:rPr>
          <w:rFonts w:ascii="Times New Roman" w:hAnsi="Times New Roman"/>
          <w:sz w:val="24"/>
          <w:szCs w:val="24"/>
        </w:rPr>
      </w:pP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961"/>
        <w:gridCol w:w="1843"/>
        <w:gridCol w:w="1837"/>
      </w:tblGrid>
      <w:tr w:rsidR="00293BD7" w:rsidRPr="003F769D" w:rsidTr="007D1B2E">
        <w:tc>
          <w:tcPr>
            <w:tcW w:w="704" w:type="dxa"/>
            <w:shd w:val="clear" w:color="auto" w:fill="auto"/>
          </w:tcPr>
          <w:p w:rsidR="00293BD7" w:rsidRPr="003F769D" w:rsidRDefault="00293BD7" w:rsidP="00293BD7">
            <w:pPr>
              <w:spacing w:after="0" w:line="240" w:lineRule="auto"/>
              <w:ind w:right="-7"/>
              <w:contextualSpacing/>
              <w:jc w:val="right"/>
              <w:rPr>
                <w:rFonts w:ascii="Times New Roman" w:hAnsi="Times New Roman"/>
                <w:sz w:val="24"/>
                <w:szCs w:val="24"/>
              </w:rPr>
            </w:pPr>
            <w:r w:rsidRPr="003F769D">
              <w:rPr>
                <w:rFonts w:ascii="Times New Roman" w:eastAsia="Times New Roman" w:hAnsi="Times New Roman"/>
                <w:sz w:val="24"/>
                <w:szCs w:val="24"/>
                <w:lang w:eastAsia="ru-RU"/>
              </w:rPr>
              <w:t>№ п/п</w:t>
            </w:r>
          </w:p>
        </w:tc>
        <w:tc>
          <w:tcPr>
            <w:tcW w:w="4961" w:type="dxa"/>
            <w:shd w:val="clear" w:color="auto" w:fill="auto"/>
          </w:tcPr>
          <w:p w:rsidR="00293BD7" w:rsidRPr="003F769D" w:rsidRDefault="00293BD7" w:rsidP="00293BD7">
            <w:pPr>
              <w:spacing w:after="0" w:line="240" w:lineRule="auto"/>
              <w:contextualSpacing/>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xml:space="preserve">Объем реструктурированных ссуд </w:t>
            </w:r>
          </w:p>
          <w:p w:rsidR="00293BD7" w:rsidRPr="003F769D" w:rsidRDefault="00293BD7" w:rsidP="00293BD7">
            <w:pPr>
              <w:spacing w:after="0" w:line="240" w:lineRule="auto"/>
              <w:ind w:right="-7"/>
              <w:contextualSpacing/>
              <w:jc w:val="right"/>
              <w:rPr>
                <w:rFonts w:ascii="Times New Roman" w:hAnsi="Times New Roman"/>
                <w:sz w:val="24"/>
                <w:szCs w:val="24"/>
              </w:rPr>
            </w:pPr>
          </w:p>
        </w:tc>
        <w:tc>
          <w:tcPr>
            <w:tcW w:w="1843" w:type="dxa"/>
            <w:shd w:val="clear" w:color="auto" w:fill="auto"/>
          </w:tcPr>
          <w:p w:rsidR="00293BD7" w:rsidRPr="003F769D" w:rsidRDefault="00293BD7" w:rsidP="00293BD7">
            <w:pPr>
              <w:spacing w:after="0" w:line="240" w:lineRule="auto"/>
              <w:ind w:left="-108" w:right="-7"/>
              <w:contextualSpacing/>
              <w:jc w:val="right"/>
              <w:rPr>
                <w:rFonts w:ascii="Times New Roman" w:hAnsi="Times New Roman"/>
                <w:sz w:val="24"/>
                <w:szCs w:val="24"/>
              </w:rPr>
            </w:pPr>
            <w:r w:rsidRPr="003F769D">
              <w:rPr>
                <w:rFonts w:ascii="Times New Roman" w:hAnsi="Times New Roman"/>
                <w:sz w:val="24"/>
                <w:szCs w:val="24"/>
              </w:rPr>
              <w:t>На 01.01.2018 г.</w:t>
            </w:r>
          </w:p>
        </w:tc>
        <w:tc>
          <w:tcPr>
            <w:tcW w:w="1837" w:type="dxa"/>
            <w:shd w:val="clear" w:color="auto" w:fill="auto"/>
          </w:tcPr>
          <w:p w:rsidR="00293BD7" w:rsidRPr="003F769D" w:rsidRDefault="00293BD7" w:rsidP="00293BD7">
            <w:pPr>
              <w:spacing w:after="0" w:line="240" w:lineRule="auto"/>
              <w:ind w:left="-108" w:right="-7"/>
              <w:contextualSpacing/>
              <w:jc w:val="right"/>
              <w:rPr>
                <w:rFonts w:ascii="Times New Roman" w:hAnsi="Times New Roman"/>
                <w:sz w:val="24"/>
                <w:szCs w:val="24"/>
              </w:rPr>
            </w:pPr>
            <w:r w:rsidRPr="003F769D">
              <w:rPr>
                <w:rFonts w:ascii="Times New Roman" w:hAnsi="Times New Roman"/>
                <w:sz w:val="24"/>
                <w:szCs w:val="24"/>
              </w:rPr>
              <w:t>На 01.01.2019 г.</w:t>
            </w:r>
          </w:p>
        </w:tc>
      </w:tr>
      <w:tr w:rsidR="00293BD7" w:rsidRPr="003F769D" w:rsidTr="007D1B2E">
        <w:tc>
          <w:tcPr>
            <w:tcW w:w="704" w:type="dxa"/>
            <w:shd w:val="clear" w:color="auto" w:fill="auto"/>
          </w:tcPr>
          <w:p w:rsidR="00293BD7" w:rsidRPr="003F769D" w:rsidRDefault="00293BD7" w:rsidP="00293BD7">
            <w:pPr>
              <w:spacing w:after="0" w:line="240" w:lineRule="auto"/>
              <w:ind w:right="-7"/>
              <w:contextualSpacing/>
              <w:jc w:val="right"/>
              <w:rPr>
                <w:rFonts w:ascii="Times New Roman" w:hAnsi="Times New Roman"/>
                <w:sz w:val="24"/>
                <w:szCs w:val="24"/>
              </w:rPr>
            </w:pPr>
            <w:r w:rsidRPr="003F769D">
              <w:rPr>
                <w:rFonts w:ascii="Times New Roman" w:hAnsi="Times New Roman"/>
                <w:sz w:val="24"/>
                <w:szCs w:val="24"/>
              </w:rPr>
              <w:t>1</w:t>
            </w:r>
          </w:p>
        </w:tc>
        <w:tc>
          <w:tcPr>
            <w:tcW w:w="4961" w:type="dxa"/>
            <w:shd w:val="clear" w:color="auto" w:fill="auto"/>
          </w:tcPr>
          <w:p w:rsidR="00293BD7" w:rsidRPr="003F769D" w:rsidRDefault="00293BD7" w:rsidP="00293BD7">
            <w:pPr>
              <w:spacing w:after="0" w:line="240" w:lineRule="auto"/>
              <w:ind w:right="-7"/>
              <w:contextualSpacing/>
              <w:rPr>
                <w:rFonts w:ascii="Times New Roman" w:hAnsi="Times New Roman"/>
                <w:sz w:val="24"/>
                <w:szCs w:val="24"/>
              </w:rPr>
            </w:pPr>
            <w:r w:rsidRPr="003F769D">
              <w:rPr>
                <w:rFonts w:ascii="Times New Roman" w:hAnsi="Times New Roman"/>
                <w:sz w:val="24"/>
                <w:szCs w:val="24"/>
              </w:rPr>
              <w:t>Всего (тыс.руб.)</w:t>
            </w:r>
          </w:p>
        </w:tc>
        <w:tc>
          <w:tcPr>
            <w:tcW w:w="1843" w:type="dxa"/>
            <w:shd w:val="clear" w:color="auto" w:fill="auto"/>
          </w:tcPr>
          <w:p w:rsidR="00293BD7" w:rsidRPr="003F769D" w:rsidRDefault="00293BD7" w:rsidP="00293BD7">
            <w:pPr>
              <w:spacing w:after="0" w:line="240" w:lineRule="auto"/>
              <w:ind w:right="-7"/>
              <w:contextualSpacing/>
              <w:jc w:val="right"/>
              <w:rPr>
                <w:rFonts w:ascii="Times New Roman" w:hAnsi="Times New Roman"/>
                <w:sz w:val="24"/>
                <w:szCs w:val="24"/>
              </w:rPr>
            </w:pPr>
            <w:r w:rsidRPr="003F769D">
              <w:rPr>
                <w:rFonts w:ascii="Times New Roman" w:hAnsi="Times New Roman"/>
                <w:sz w:val="24"/>
                <w:szCs w:val="24"/>
              </w:rPr>
              <w:t>159 112</w:t>
            </w:r>
          </w:p>
        </w:tc>
        <w:tc>
          <w:tcPr>
            <w:tcW w:w="1837" w:type="dxa"/>
            <w:shd w:val="clear" w:color="auto" w:fill="auto"/>
          </w:tcPr>
          <w:p w:rsidR="00293BD7" w:rsidRPr="003F769D" w:rsidRDefault="00293BD7" w:rsidP="00293BD7">
            <w:pPr>
              <w:spacing w:after="0" w:line="240" w:lineRule="auto"/>
              <w:ind w:right="-7"/>
              <w:jc w:val="right"/>
              <w:rPr>
                <w:rFonts w:ascii="Times New Roman" w:hAnsi="Times New Roman"/>
                <w:sz w:val="24"/>
                <w:szCs w:val="24"/>
              </w:rPr>
            </w:pPr>
            <w:r w:rsidRPr="003F769D">
              <w:rPr>
                <w:rFonts w:ascii="Times New Roman" w:hAnsi="Times New Roman"/>
                <w:sz w:val="24"/>
                <w:szCs w:val="24"/>
              </w:rPr>
              <w:t>242 288</w:t>
            </w:r>
          </w:p>
        </w:tc>
      </w:tr>
      <w:tr w:rsidR="00293BD7" w:rsidRPr="003F769D" w:rsidTr="007D1B2E">
        <w:tc>
          <w:tcPr>
            <w:tcW w:w="704" w:type="dxa"/>
            <w:shd w:val="clear" w:color="auto" w:fill="auto"/>
          </w:tcPr>
          <w:p w:rsidR="00293BD7" w:rsidRPr="003F769D" w:rsidRDefault="00293BD7" w:rsidP="00293BD7">
            <w:pPr>
              <w:spacing w:after="0" w:line="240" w:lineRule="auto"/>
              <w:ind w:right="-7"/>
              <w:contextualSpacing/>
              <w:jc w:val="right"/>
              <w:rPr>
                <w:rFonts w:ascii="Times New Roman" w:hAnsi="Times New Roman"/>
                <w:sz w:val="24"/>
                <w:szCs w:val="24"/>
              </w:rPr>
            </w:pPr>
            <w:r w:rsidRPr="003F769D">
              <w:rPr>
                <w:rFonts w:ascii="Times New Roman" w:hAnsi="Times New Roman"/>
                <w:sz w:val="24"/>
                <w:szCs w:val="24"/>
              </w:rPr>
              <w:t>1.1.</w:t>
            </w:r>
          </w:p>
        </w:tc>
        <w:tc>
          <w:tcPr>
            <w:tcW w:w="4961" w:type="dxa"/>
            <w:shd w:val="clear" w:color="auto" w:fill="auto"/>
          </w:tcPr>
          <w:p w:rsidR="00293BD7" w:rsidRPr="003F769D" w:rsidRDefault="00293BD7" w:rsidP="00293BD7">
            <w:pPr>
              <w:spacing w:after="0" w:line="240" w:lineRule="auto"/>
              <w:ind w:right="-7"/>
              <w:contextualSpacing/>
              <w:rPr>
                <w:rFonts w:ascii="Times New Roman" w:eastAsia="Times New Roman" w:hAnsi="Times New Roman"/>
                <w:sz w:val="24"/>
                <w:szCs w:val="24"/>
                <w:lang w:eastAsia="ru-RU"/>
              </w:rPr>
            </w:pPr>
            <w:r w:rsidRPr="003F769D">
              <w:rPr>
                <w:rFonts w:ascii="Times New Roman" w:hAnsi="Times New Roman"/>
                <w:sz w:val="24"/>
                <w:szCs w:val="24"/>
              </w:rPr>
              <w:t>в том числе:</w:t>
            </w:r>
          </w:p>
          <w:p w:rsidR="00293BD7" w:rsidRPr="003F769D" w:rsidRDefault="00293BD7" w:rsidP="00293BD7">
            <w:pPr>
              <w:spacing w:after="0" w:line="240" w:lineRule="auto"/>
              <w:ind w:right="-7"/>
              <w:contextualSpacing/>
              <w:rPr>
                <w:rFonts w:ascii="Times New Roman" w:hAnsi="Times New Roman"/>
                <w:sz w:val="24"/>
                <w:szCs w:val="24"/>
              </w:rPr>
            </w:pPr>
            <w:r w:rsidRPr="003F769D">
              <w:rPr>
                <w:rFonts w:ascii="Times New Roman" w:eastAsia="Times New Roman" w:hAnsi="Times New Roman"/>
                <w:sz w:val="24"/>
                <w:szCs w:val="24"/>
                <w:lang w:eastAsia="ru-RU"/>
              </w:rPr>
              <w:t xml:space="preserve">Юридические лица </w:t>
            </w:r>
            <w:r w:rsidRPr="003F769D">
              <w:rPr>
                <w:rFonts w:ascii="Times New Roman" w:hAnsi="Times New Roman"/>
                <w:sz w:val="24"/>
                <w:szCs w:val="24"/>
              </w:rPr>
              <w:t>(тыс.руб.)</w:t>
            </w:r>
          </w:p>
        </w:tc>
        <w:tc>
          <w:tcPr>
            <w:tcW w:w="1843" w:type="dxa"/>
            <w:shd w:val="clear" w:color="auto" w:fill="auto"/>
          </w:tcPr>
          <w:p w:rsidR="00293BD7" w:rsidRPr="003F769D" w:rsidRDefault="00293BD7" w:rsidP="00293BD7">
            <w:pPr>
              <w:spacing w:after="0" w:line="240" w:lineRule="auto"/>
              <w:ind w:right="-7"/>
              <w:contextualSpacing/>
              <w:jc w:val="right"/>
              <w:rPr>
                <w:rFonts w:ascii="Times New Roman" w:hAnsi="Times New Roman"/>
                <w:sz w:val="24"/>
                <w:szCs w:val="24"/>
              </w:rPr>
            </w:pPr>
          </w:p>
          <w:p w:rsidR="00293BD7" w:rsidRPr="003F769D" w:rsidRDefault="00293BD7" w:rsidP="00293BD7">
            <w:pPr>
              <w:spacing w:after="0" w:line="240" w:lineRule="auto"/>
              <w:ind w:right="-7"/>
              <w:contextualSpacing/>
              <w:jc w:val="right"/>
              <w:rPr>
                <w:rFonts w:ascii="Times New Roman" w:hAnsi="Times New Roman"/>
                <w:sz w:val="24"/>
                <w:szCs w:val="24"/>
              </w:rPr>
            </w:pPr>
            <w:r w:rsidRPr="003F769D">
              <w:rPr>
                <w:rFonts w:ascii="Times New Roman" w:hAnsi="Times New Roman"/>
                <w:sz w:val="24"/>
                <w:szCs w:val="24"/>
              </w:rPr>
              <w:t>125 997</w:t>
            </w:r>
          </w:p>
        </w:tc>
        <w:tc>
          <w:tcPr>
            <w:tcW w:w="1837" w:type="dxa"/>
            <w:shd w:val="clear" w:color="auto" w:fill="auto"/>
          </w:tcPr>
          <w:p w:rsidR="00293BD7" w:rsidRPr="003F769D" w:rsidRDefault="00293BD7" w:rsidP="00293BD7">
            <w:pPr>
              <w:spacing w:after="0" w:line="240" w:lineRule="auto"/>
              <w:ind w:right="-7"/>
              <w:jc w:val="right"/>
              <w:rPr>
                <w:rFonts w:ascii="Times New Roman" w:hAnsi="Times New Roman"/>
                <w:sz w:val="24"/>
                <w:szCs w:val="24"/>
              </w:rPr>
            </w:pPr>
          </w:p>
          <w:p w:rsidR="00293BD7" w:rsidRPr="003F769D" w:rsidRDefault="00293BD7" w:rsidP="00293BD7">
            <w:pPr>
              <w:spacing w:after="0" w:line="240" w:lineRule="auto"/>
              <w:ind w:right="-7"/>
              <w:jc w:val="right"/>
              <w:rPr>
                <w:rFonts w:ascii="Times New Roman" w:hAnsi="Times New Roman"/>
                <w:sz w:val="24"/>
                <w:szCs w:val="24"/>
              </w:rPr>
            </w:pPr>
            <w:r w:rsidRPr="003F769D">
              <w:rPr>
                <w:rFonts w:ascii="Times New Roman" w:hAnsi="Times New Roman"/>
                <w:sz w:val="24"/>
                <w:szCs w:val="24"/>
              </w:rPr>
              <w:t>207 693</w:t>
            </w:r>
          </w:p>
        </w:tc>
      </w:tr>
      <w:tr w:rsidR="00293BD7" w:rsidRPr="003F769D" w:rsidTr="007D1B2E">
        <w:tc>
          <w:tcPr>
            <w:tcW w:w="704" w:type="dxa"/>
            <w:shd w:val="clear" w:color="auto" w:fill="auto"/>
          </w:tcPr>
          <w:p w:rsidR="00293BD7" w:rsidRPr="003F769D" w:rsidRDefault="00293BD7" w:rsidP="00293BD7">
            <w:pPr>
              <w:spacing w:after="0" w:line="240" w:lineRule="auto"/>
              <w:ind w:right="-7"/>
              <w:contextualSpacing/>
              <w:jc w:val="right"/>
              <w:rPr>
                <w:rFonts w:ascii="Times New Roman" w:hAnsi="Times New Roman"/>
                <w:sz w:val="24"/>
                <w:szCs w:val="24"/>
              </w:rPr>
            </w:pPr>
            <w:r w:rsidRPr="003F769D">
              <w:rPr>
                <w:rFonts w:ascii="Times New Roman" w:hAnsi="Times New Roman"/>
                <w:sz w:val="24"/>
                <w:szCs w:val="24"/>
              </w:rPr>
              <w:t>1.2.</w:t>
            </w:r>
          </w:p>
        </w:tc>
        <w:tc>
          <w:tcPr>
            <w:tcW w:w="4961" w:type="dxa"/>
            <w:shd w:val="clear" w:color="auto" w:fill="auto"/>
          </w:tcPr>
          <w:p w:rsidR="00293BD7" w:rsidRPr="003F769D" w:rsidRDefault="00293BD7" w:rsidP="00293BD7">
            <w:pPr>
              <w:spacing w:after="0" w:line="240" w:lineRule="auto"/>
              <w:ind w:right="-7"/>
              <w:contextualSpacing/>
              <w:rPr>
                <w:rFonts w:ascii="Times New Roman" w:hAnsi="Times New Roman"/>
                <w:sz w:val="24"/>
                <w:szCs w:val="24"/>
              </w:rPr>
            </w:pPr>
            <w:r w:rsidRPr="003F769D">
              <w:rPr>
                <w:rFonts w:ascii="Times New Roman" w:eastAsia="Times New Roman" w:hAnsi="Times New Roman"/>
                <w:sz w:val="24"/>
                <w:szCs w:val="24"/>
                <w:lang w:eastAsia="ru-RU"/>
              </w:rPr>
              <w:t>Индивидуальные предприниматели (</w:t>
            </w:r>
            <w:r w:rsidRPr="003F769D">
              <w:rPr>
                <w:rFonts w:ascii="Times New Roman" w:hAnsi="Times New Roman"/>
                <w:sz w:val="24"/>
                <w:szCs w:val="24"/>
              </w:rPr>
              <w:t>тыс.руб.)</w:t>
            </w:r>
          </w:p>
        </w:tc>
        <w:tc>
          <w:tcPr>
            <w:tcW w:w="1843" w:type="dxa"/>
            <w:shd w:val="clear" w:color="auto" w:fill="auto"/>
          </w:tcPr>
          <w:p w:rsidR="00293BD7" w:rsidRPr="003F769D" w:rsidRDefault="00293BD7" w:rsidP="00293BD7">
            <w:pPr>
              <w:spacing w:after="0" w:line="240" w:lineRule="auto"/>
              <w:ind w:right="-7"/>
              <w:contextualSpacing/>
              <w:jc w:val="right"/>
              <w:rPr>
                <w:rFonts w:ascii="Times New Roman" w:hAnsi="Times New Roman"/>
                <w:sz w:val="24"/>
                <w:szCs w:val="24"/>
              </w:rPr>
            </w:pPr>
            <w:r w:rsidRPr="003F769D">
              <w:rPr>
                <w:rFonts w:ascii="Times New Roman" w:hAnsi="Times New Roman"/>
                <w:sz w:val="24"/>
                <w:szCs w:val="24"/>
              </w:rPr>
              <w:t>14 118</w:t>
            </w:r>
          </w:p>
        </w:tc>
        <w:tc>
          <w:tcPr>
            <w:tcW w:w="1837" w:type="dxa"/>
            <w:shd w:val="clear" w:color="auto" w:fill="auto"/>
          </w:tcPr>
          <w:p w:rsidR="00293BD7" w:rsidRPr="003F769D" w:rsidRDefault="00293BD7" w:rsidP="00293BD7">
            <w:pPr>
              <w:spacing w:after="0" w:line="240" w:lineRule="auto"/>
              <w:ind w:right="-7"/>
              <w:jc w:val="right"/>
              <w:rPr>
                <w:rFonts w:ascii="Times New Roman" w:hAnsi="Times New Roman"/>
                <w:sz w:val="24"/>
                <w:szCs w:val="24"/>
              </w:rPr>
            </w:pPr>
            <w:r w:rsidRPr="003F769D">
              <w:rPr>
                <w:rFonts w:ascii="Times New Roman" w:hAnsi="Times New Roman"/>
                <w:sz w:val="24"/>
                <w:szCs w:val="24"/>
              </w:rPr>
              <w:t>6 450</w:t>
            </w:r>
          </w:p>
        </w:tc>
      </w:tr>
      <w:tr w:rsidR="00293BD7" w:rsidRPr="003F769D" w:rsidTr="007D1B2E">
        <w:tc>
          <w:tcPr>
            <w:tcW w:w="704" w:type="dxa"/>
            <w:shd w:val="clear" w:color="auto" w:fill="auto"/>
          </w:tcPr>
          <w:p w:rsidR="00293BD7" w:rsidRPr="003F769D" w:rsidRDefault="00293BD7" w:rsidP="00293BD7">
            <w:pPr>
              <w:spacing w:after="0" w:line="240" w:lineRule="auto"/>
              <w:ind w:right="-7"/>
              <w:contextualSpacing/>
              <w:jc w:val="right"/>
              <w:rPr>
                <w:rFonts w:ascii="Times New Roman" w:hAnsi="Times New Roman"/>
                <w:sz w:val="24"/>
                <w:szCs w:val="24"/>
              </w:rPr>
            </w:pPr>
            <w:r w:rsidRPr="003F769D">
              <w:rPr>
                <w:rFonts w:ascii="Times New Roman" w:hAnsi="Times New Roman"/>
                <w:sz w:val="24"/>
                <w:szCs w:val="24"/>
              </w:rPr>
              <w:t>1.3.</w:t>
            </w:r>
          </w:p>
        </w:tc>
        <w:tc>
          <w:tcPr>
            <w:tcW w:w="4961" w:type="dxa"/>
            <w:shd w:val="clear" w:color="auto" w:fill="auto"/>
          </w:tcPr>
          <w:p w:rsidR="00293BD7" w:rsidRPr="003F769D" w:rsidRDefault="00293BD7" w:rsidP="00293BD7">
            <w:pPr>
              <w:spacing w:after="0" w:line="240" w:lineRule="auto"/>
              <w:ind w:right="-7"/>
              <w:contextualSpacing/>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xml:space="preserve">Физические лица </w:t>
            </w:r>
            <w:r w:rsidRPr="003F769D">
              <w:rPr>
                <w:rFonts w:ascii="Times New Roman" w:hAnsi="Times New Roman"/>
                <w:sz w:val="24"/>
                <w:szCs w:val="24"/>
              </w:rPr>
              <w:t>(тыс.руб.)</w:t>
            </w:r>
          </w:p>
        </w:tc>
        <w:tc>
          <w:tcPr>
            <w:tcW w:w="1843" w:type="dxa"/>
            <w:shd w:val="clear" w:color="auto" w:fill="auto"/>
          </w:tcPr>
          <w:p w:rsidR="00293BD7" w:rsidRPr="003F769D" w:rsidRDefault="00293BD7" w:rsidP="00293BD7">
            <w:pPr>
              <w:spacing w:after="0" w:line="240" w:lineRule="auto"/>
              <w:ind w:right="-7"/>
              <w:contextualSpacing/>
              <w:jc w:val="right"/>
              <w:rPr>
                <w:rFonts w:ascii="Times New Roman" w:hAnsi="Times New Roman"/>
                <w:sz w:val="24"/>
                <w:szCs w:val="24"/>
              </w:rPr>
            </w:pPr>
            <w:r w:rsidRPr="003F769D">
              <w:rPr>
                <w:rFonts w:ascii="Times New Roman" w:hAnsi="Times New Roman"/>
                <w:sz w:val="24"/>
                <w:szCs w:val="24"/>
              </w:rPr>
              <w:t>18 997</w:t>
            </w:r>
          </w:p>
        </w:tc>
        <w:tc>
          <w:tcPr>
            <w:tcW w:w="1837" w:type="dxa"/>
            <w:shd w:val="clear" w:color="auto" w:fill="auto"/>
          </w:tcPr>
          <w:p w:rsidR="00293BD7" w:rsidRPr="003F769D" w:rsidRDefault="00293BD7" w:rsidP="00293BD7">
            <w:pPr>
              <w:spacing w:after="0" w:line="240" w:lineRule="auto"/>
              <w:ind w:right="-7"/>
              <w:jc w:val="right"/>
              <w:rPr>
                <w:rFonts w:ascii="Times New Roman" w:hAnsi="Times New Roman"/>
                <w:sz w:val="24"/>
                <w:szCs w:val="24"/>
              </w:rPr>
            </w:pPr>
            <w:r w:rsidRPr="003F769D">
              <w:rPr>
                <w:rFonts w:ascii="Times New Roman" w:hAnsi="Times New Roman"/>
                <w:sz w:val="24"/>
                <w:szCs w:val="24"/>
              </w:rPr>
              <w:t>28 145</w:t>
            </w:r>
          </w:p>
        </w:tc>
      </w:tr>
    </w:tbl>
    <w:p w:rsidR="00293BD7" w:rsidRPr="003F769D" w:rsidRDefault="00293BD7" w:rsidP="00293BD7">
      <w:pPr>
        <w:spacing w:after="160" w:line="240" w:lineRule="auto"/>
        <w:ind w:firstLine="567"/>
        <w:rPr>
          <w:rFonts w:ascii="Times New Roman" w:hAnsi="Times New Roman"/>
          <w:sz w:val="24"/>
          <w:szCs w:val="24"/>
        </w:rPr>
      </w:pPr>
      <w:r w:rsidRPr="003F769D">
        <w:rPr>
          <w:rFonts w:ascii="Times New Roman" w:hAnsi="Times New Roman"/>
          <w:sz w:val="24"/>
          <w:szCs w:val="24"/>
        </w:rPr>
        <w:t xml:space="preserve"> </w:t>
      </w:r>
    </w:p>
    <w:p w:rsidR="00293BD7" w:rsidRPr="003F769D" w:rsidRDefault="00293BD7" w:rsidP="00293BD7">
      <w:pPr>
        <w:spacing w:after="0" w:line="240" w:lineRule="auto"/>
        <w:ind w:firstLine="426"/>
        <w:jc w:val="both"/>
        <w:rPr>
          <w:rFonts w:ascii="Times New Roman" w:hAnsi="Times New Roman"/>
          <w:sz w:val="24"/>
          <w:szCs w:val="24"/>
        </w:rPr>
      </w:pPr>
      <w:r w:rsidRPr="003F769D">
        <w:rPr>
          <w:rFonts w:ascii="Times New Roman" w:hAnsi="Times New Roman"/>
          <w:sz w:val="24"/>
          <w:szCs w:val="24"/>
        </w:rPr>
        <w:t>По состоянию на 01.01.2019  объем реструктурированных ссуд  юридических лиц по сравнению с 01.01.2018 вырос на 65,0 % или 81696 тыс.руб. в связи со снижением процентных ставок за пользование кредитами и продления срока погашения кредитов. Реструктурированные ссуды индивидуальных предпринимателей за 2018 год сократились на 7668 тыс.руб., или 54% за счет погашения кредитов.</w:t>
      </w:r>
    </w:p>
    <w:p w:rsidR="00293BD7" w:rsidRPr="003F769D" w:rsidRDefault="00293BD7" w:rsidP="00293BD7">
      <w:pPr>
        <w:spacing w:after="0" w:line="240" w:lineRule="auto"/>
        <w:ind w:firstLine="426"/>
        <w:jc w:val="both"/>
        <w:rPr>
          <w:rFonts w:ascii="Times New Roman" w:hAnsi="Times New Roman"/>
          <w:sz w:val="24"/>
          <w:szCs w:val="24"/>
        </w:rPr>
      </w:pPr>
      <w:r w:rsidRPr="003F769D">
        <w:rPr>
          <w:rFonts w:ascii="Times New Roman" w:hAnsi="Times New Roman"/>
          <w:sz w:val="24"/>
          <w:szCs w:val="24"/>
        </w:rPr>
        <w:lastRenderedPageBreak/>
        <w:t>Величина реструктурированных кредитов физических лиц увеличилась по сравнению с началом отчетного периода на 48%, или  9148 тыс.руб. в связи с пролонгацией сроков погашения кредитов.</w:t>
      </w:r>
    </w:p>
    <w:p w:rsidR="00293BD7" w:rsidRPr="003F769D" w:rsidRDefault="00293BD7" w:rsidP="00293BD7">
      <w:pPr>
        <w:tabs>
          <w:tab w:val="left" w:pos="1039"/>
        </w:tabs>
        <w:spacing w:line="240" w:lineRule="auto"/>
        <w:ind w:right="-7" w:firstLine="440"/>
        <w:contextualSpacing/>
        <w:jc w:val="both"/>
        <w:rPr>
          <w:rFonts w:ascii="Times New Roman" w:hAnsi="Times New Roman"/>
          <w:sz w:val="24"/>
          <w:szCs w:val="24"/>
        </w:rPr>
      </w:pPr>
      <w:r w:rsidRPr="003F769D">
        <w:rPr>
          <w:rFonts w:ascii="Times New Roman" w:hAnsi="Times New Roman"/>
          <w:sz w:val="24"/>
          <w:szCs w:val="24"/>
        </w:rPr>
        <w:t>По тем ссудам, по которым существует вероятность финансовых потерь вследствие неисполнения, либо ненадлежащего исполнения заемщиком обязательств по ссуде, Банк создает резервы на возможные потери.</w:t>
      </w:r>
    </w:p>
    <w:p w:rsidR="00C50800" w:rsidRPr="00C50800" w:rsidRDefault="00293BD7" w:rsidP="00C50800">
      <w:pPr>
        <w:spacing w:after="160" w:line="240" w:lineRule="auto"/>
        <w:jc w:val="both"/>
        <w:rPr>
          <w:rFonts w:ascii="Times New Roman" w:eastAsia="Times New Roman" w:hAnsi="Times New Roman"/>
          <w:sz w:val="24"/>
          <w:szCs w:val="24"/>
          <w:lang w:eastAsia="ru-RU"/>
        </w:rPr>
      </w:pPr>
      <w:r w:rsidRPr="003F769D">
        <w:rPr>
          <w:rFonts w:ascii="Times New Roman" w:hAnsi="Times New Roman"/>
          <w:sz w:val="24"/>
          <w:szCs w:val="24"/>
        </w:rPr>
        <w:t xml:space="preserve">    </w:t>
      </w:r>
      <w:r w:rsidRPr="003F769D">
        <w:rPr>
          <w:rFonts w:ascii="Times New Roman" w:eastAsia="Times New Roman" w:hAnsi="Times New Roman"/>
          <w:sz w:val="24"/>
          <w:szCs w:val="24"/>
          <w:lang w:eastAsia="ru-RU"/>
        </w:rPr>
        <w:t>При учете залогового обеспечения при формировании резерва по ссуде текущий мониторинг и уточнение залоговой стоимости обеспечения проводится не реже 1 раза в квартал.</w:t>
      </w:r>
    </w:p>
    <w:p w:rsidR="00293BD7" w:rsidRPr="003F769D" w:rsidRDefault="00C50800" w:rsidP="00C50800">
      <w:pPr>
        <w:spacing w:after="160" w:line="240" w:lineRule="auto"/>
        <w:jc w:val="both"/>
        <w:rPr>
          <w:rFonts w:ascii="Times New Roman" w:eastAsia="Times New Roman" w:hAnsi="Times New Roman"/>
          <w:sz w:val="24"/>
          <w:szCs w:val="24"/>
          <w:lang w:eastAsia="ru-RU"/>
        </w:rPr>
      </w:pPr>
      <w:r w:rsidRPr="00C50800">
        <w:rPr>
          <w:rFonts w:ascii="Times New Roman" w:eastAsia="Times New Roman" w:hAnsi="Times New Roman"/>
          <w:sz w:val="24"/>
          <w:szCs w:val="24"/>
          <w:lang w:eastAsia="ru-RU"/>
        </w:rPr>
        <w:t xml:space="preserve">       </w:t>
      </w:r>
      <w:r w:rsidR="00293BD7" w:rsidRPr="003F769D">
        <w:rPr>
          <w:rFonts w:ascii="Times New Roman" w:eastAsia="Times New Roman" w:hAnsi="Times New Roman"/>
          <w:sz w:val="24"/>
          <w:szCs w:val="24"/>
          <w:lang w:eastAsia="ru-RU"/>
        </w:rPr>
        <w:t>С целью обеспечения обязательств заемщика по возврату кредита Банк использует следующие виды залога:</w:t>
      </w:r>
    </w:p>
    <w:p w:rsidR="00293BD7" w:rsidRPr="003F769D" w:rsidRDefault="00293BD7" w:rsidP="00293BD7">
      <w:pPr>
        <w:spacing w:after="0" w:line="240" w:lineRule="auto"/>
        <w:ind w:right="-7" w:firstLine="440"/>
        <w:contextualSpacing/>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залог недвижимого имущества;</w:t>
      </w:r>
    </w:p>
    <w:p w:rsidR="00293BD7" w:rsidRPr="003F769D" w:rsidRDefault="00293BD7" w:rsidP="00293BD7">
      <w:pPr>
        <w:spacing w:after="0" w:line="240" w:lineRule="auto"/>
        <w:ind w:right="-7" w:firstLine="440"/>
        <w:contextualSpacing/>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залог транспортных средств;</w:t>
      </w:r>
    </w:p>
    <w:p w:rsidR="00293BD7" w:rsidRPr="003F769D" w:rsidRDefault="00293BD7" w:rsidP="00293BD7">
      <w:pPr>
        <w:spacing w:after="0" w:line="240" w:lineRule="auto"/>
        <w:ind w:right="-7" w:firstLine="440"/>
        <w:contextualSpacing/>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залог товарно-материальных ценностей;</w:t>
      </w:r>
    </w:p>
    <w:p w:rsidR="00293BD7" w:rsidRPr="003F769D" w:rsidRDefault="00293BD7" w:rsidP="00293BD7">
      <w:pPr>
        <w:spacing w:after="0" w:line="240" w:lineRule="auto"/>
        <w:ind w:right="-7" w:firstLine="440"/>
        <w:contextualSpacing/>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залог товаров в обороте;</w:t>
      </w:r>
    </w:p>
    <w:p w:rsidR="00293BD7" w:rsidRPr="003F769D" w:rsidRDefault="00293BD7" w:rsidP="00293BD7">
      <w:pPr>
        <w:spacing w:after="0" w:line="240" w:lineRule="auto"/>
        <w:ind w:right="-7" w:firstLine="440"/>
        <w:contextualSpacing/>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залог оборудования;</w:t>
      </w:r>
    </w:p>
    <w:p w:rsidR="00293BD7" w:rsidRPr="003F769D" w:rsidRDefault="00293BD7" w:rsidP="00293BD7">
      <w:pPr>
        <w:spacing w:after="0" w:line="240" w:lineRule="auto"/>
        <w:ind w:right="-7" w:firstLine="440"/>
        <w:contextualSpacing/>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залог ценных бумаг;</w:t>
      </w:r>
    </w:p>
    <w:p w:rsidR="00293BD7" w:rsidRPr="003F769D" w:rsidRDefault="00293BD7" w:rsidP="00293BD7">
      <w:pPr>
        <w:spacing w:after="0" w:line="240" w:lineRule="auto"/>
        <w:ind w:right="-7" w:firstLine="440"/>
        <w:contextualSpacing/>
        <w:jc w:val="both"/>
        <w:rPr>
          <w:rFonts w:ascii="Times New Roman" w:eastAsia="Times New Roman" w:hAnsi="Times New Roman"/>
          <w:sz w:val="24"/>
          <w:szCs w:val="24"/>
          <w:u w:val="single"/>
          <w:lang w:eastAsia="ru-RU"/>
        </w:rPr>
      </w:pPr>
      <w:r w:rsidRPr="003F769D">
        <w:rPr>
          <w:rFonts w:ascii="Times New Roman" w:eastAsia="Times New Roman" w:hAnsi="Times New Roman"/>
          <w:sz w:val="24"/>
          <w:szCs w:val="24"/>
          <w:lang w:eastAsia="ru-RU"/>
        </w:rPr>
        <w:t>- залог имущественных прав.</w:t>
      </w:r>
    </w:p>
    <w:p w:rsidR="00293BD7" w:rsidRPr="003F769D" w:rsidRDefault="00293BD7" w:rsidP="00293BD7">
      <w:pPr>
        <w:spacing w:after="0" w:line="240" w:lineRule="auto"/>
        <w:ind w:right="-7" w:firstLine="440"/>
        <w:contextualSpacing/>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Оценку стоимости имущества, предлагаемого в залог, проводят сотрудники кредитующего подразделения. Для проведения оценки могут быть привлечены организации, осуществляющие свою деятельность в соответствии с требованиями действующего законодательства и имеющие документы на проведение экспертной оценки предмета залога. Оценка залоговой стоимости имущества может проводиться с применением дисконтирования рыночной стоимости залога. Коэффициент дисконтирования зависит от вида залогового имущества, его качественных характеристик, сроков и условий хранения, складывающейся конъюнктуры рынка и других факторов, влияющих на стоимость и ликвидность имущества. Значения коэффициентов залогового дисконтирования рассматриваются детально в каждом конкретном случае и за базовое значение применяется коэффициент 0,5 - 0,7.</w:t>
      </w:r>
    </w:p>
    <w:p w:rsidR="00293BD7" w:rsidRPr="003F769D" w:rsidRDefault="00293BD7" w:rsidP="00293BD7">
      <w:pPr>
        <w:spacing w:after="0" w:line="240" w:lineRule="auto"/>
        <w:ind w:right="-7" w:firstLine="440"/>
        <w:contextualSpacing/>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С целью постоянного контроля за сохранностью залога и в связи с возможным изменением его рыночной стоимости мониторинг залогового обеспечения осуществляется на регулярной основе:</w:t>
      </w:r>
    </w:p>
    <w:p w:rsidR="00293BD7" w:rsidRPr="003F769D" w:rsidRDefault="00293BD7" w:rsidP="00293BD7">
      <w:pPr>
        <w:spacing w:after="0" w:line="240" w:lineRule="auto"/>
        <w:ind w:right="-7" w:firstLine="440"/>
        <w:contextualSpacing/>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xml:space="preserve">- по объектам недвижимости - не реже одного раза в год;  </w:t>
      </w:r>
    </w:p>
    <w:p w:rsidR="00293BD7" w:rsidRPr="003F769D" w:rsidRDefault="00293BD7" w:rsidP="00293BD7">
      <w:pPr>
        <w:spacing w:after="0" w:line="240" w:lineRule="auto"/>
        <w:ind w:right="-7" w:firstLine="440"/>
        <w:contextualSpacing/>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по транспортным средствам, оборудованию, товарно-материальным ценностям – не реже одного раза в квартал.</w:t>
      </w:r>
    </w:p>
    <w:p w:rsidR="00293BD7" w:rsidRPr="003F769D" w:rsidRDefault="00293BD7" w:rsidP="00293BD7">
      <w:pPr>
        <w:spacing w:before="100" w:beforeAutospacing="1" w:after="100" w:afterAutospacing="1" w:line="240" w:lineRule="auto"/>
        <w:ind w:right="-7" w:firstLine="440"/>
        <w:contextualSpacing/>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О</w:t>
      </w:r>
      <w:r w:rsidRPr="003F769D">
        <w:rPr>
          <w:rFonts w:ascii="Times New Roman" w:eastAsia="Times New Roman" w:hAnsi="Times New Roman"/>
          <w:bCs/>
          <w:sz w:val="24"/>
          <w:szCs w:val="24"/>
          <w:lang w:eastAsia="ru-RU"/>
        </w:rPr>
        <w:t>беспечение первой и второй категории качества принималось в уменьшение расчетного резерва на возможные потери.</w:t>
      </w:r>
      <w:r w:rsidRPr="003F769D">
        <w:rPr>
          <w:rFonts w:ascii="Times New Roman" w:eastAsia="Times New Roman" w:hAnsi="Times New Roman"/>
          <w:sz w:val="24"/>
          <w:szCs w:val="24"/>
          <w:lang w:eastAsia="ru-RU"/>
        </w:rPr>
        <w:t xml:space="preserve"> </w:t>
      </w:r>
    </w:p>
    <w:p w:rsidR="00293BD7" w:rsidRPr="003F769D" w:rsidRDefault="00293BD7" w:rsidP="00293BD7">
      <w:pPr>
        <w:spacing w:before="100" w:beforeAutospacing="1" w:after="100" w:afterAutospacing="1" w:line="240" w:lineRule="auto"/>
        <w:ind w:right="-7" w:firstLine="440"/>
        <w:contextualSpacing/>
        <w:jc w:val="both"/>
        <w:rPr>
          <w:rFonts w:ascii="Times New Roman" w:eastAsia="Times New Roman" w:hAnsi="Times New Roman"/>
          <w:bCs/>
          <w:sz w:val="24"/>
          <w:szCs w:val="24"/>
          <w:lang w:eastAsia="ru-RU"/>
        </w:rPr>
      </w:pPr>
      <w:r w:rsidRPr="003F769D">
        <w:rPr>
          <w:rFonts w:ascii="Times New Roman" w:eastAsia="Times New Roman" w:hAnsi="Times New Roman"/>
          <w:bCs/>
          <w:sz w:val="24"/>
          <w:szCs w:val="24"/>
          <w:lang w:eastAsia="ru-RU"/>
        </w:rPr>
        <w:t>Основными элементами управления кредитным риском являются анализ финансового положения заемщиков (контрагентов), степени обеспеченности сделки, обслуживания долга (обязательства) заемщиком (контрагентом), установление лимитов на одного заемщика (контрагента) или группы связанных заемщиков (контрагентов).</w:t>
      </w:r>
    </w:p>
    <w:p w:rsidR="00293BD7" w:rsidRPr="003F769D" w:rsidRDefault="00293BD7" w:rsidP="00293BD7">
      <w:pPr>
        <w:spacing w:before="100" w:beforeAutospacing="1" w:after="100" w:afterAutospacing="1" w:line="240" w:lineRule="auto"/>
        <w:ind w:right="-7" w:firstLine="440"/>
        <w:contextualSpacing/>
        <w:jc w:val="both"/>
        <w:rPr>
          <w:rFonts w:ascii="Times New Roman" w:eastAsia="Times New Roman" w:hAnsi="Times New Roman"/>
          <w:bCs/>
          <w:sz w:val="24"/>
          <w:szCs w:val="24"/>
          <w:lang w:eastAsia="ru-RU"/>
        </w:rPr>
      </w:pPr>
      <w:r w:rsidRPr="003F769D">
        <w:rPr>
          <w:rFonts w:ascii="Times New Roman" w:eastAsia="Times New Roman" w:hAnsi="Times New Roman"/>
          <w:bCs/>
          <w:sz w:val="24"/>
          <w:szCs w:val="24"/>
          <w:lang w:eastAsia="ru-RU"/>
        </w:rPr>
        <w:t>Система мониторинга состояния финансовых активов позволяет своевременно выявить проблемные активы и незамедлительно принять необходимые меры для минимизации кредитного риска.</w:t>
      </w:r>
    </w:p>
    <w:p w:rsidR="00293BD7" w:rsidRPr="003F769D" w:rsidRDefault="00293BD7" w:rsidP="00293BD7">
      <w:pPr>
        <w:spacing w:before="100" w:beforeAutospacing="1" w:after="100" w:afterAutospacing="1" w:line="240" w:lineRule="auto"/>
        <w:ind w:right="-7" w:firstLine="440"/>
        <w:contextualSpacing/>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Кредитные подразделения Банка осуществляют анализ кредитов по срокам гашения и последующий контроль просроченной задолженности. Уполномоченные структурные подразделения Банка осуществляют анализ других финансовых активов и последующий контроль просроченных обязательств.</w:t>
      </w:r>
    </w:p>
    <w:p w:rsidR="00293BD7" w:rsidRPr="003F769D" w:rsidRDefault="00293BD7" w:rsidP="00293BD7">
      <w:pPr>
        <w:spacing w:before="100" w:beforeAutospacing="1" w:after="100" w:afterAutospacing="1" w:line="240" w:lineRule="auto"/>
        <w:ind w:right="-7" w:firstLine="440"/>
        <w:contextualSpacing/>
        <w:jc w:val="both"/>
        <w:rPr>
          <w:rFonts w:ascii="Times New Roman" w:eastAsia="Times New Roman" w:hAnsi="Times New Roman"/>
          <w:bCs/>
          <w:sz w:val="24"/>
          <w:szCs w:val="24"/>
          <w:lang w:eastAsia="ru-RU"/>
        </w:rPr>
      </w:pPr>
      <w:r w:rsidRPr="003F769D">
        <w:rPr>
          <w:rFonts w:ascii="Times New Roman" w:eastAsia="Times New Roman" w:hAnsi="Times New Roman"/>
          <w:bCs/>
          <w:sz w:val="24"/>
          <w:szCs w:val="24"/>
          <w:lang w:eastAsia="ru-RU"/>
        </w:rPr>
        <w:t xml:space="preserve">Кредитный риск по внебалансовым финансовым инструментам определяется как вероятность убытков из-за неспособности другого участника операции с данным финансовым инструментом выполнить условия договора. Банк применяет ту же кредитную </w:t>
      </w:r>
      <w:r w:rsidRPr="003F769D">
        <w:rPr>
          <w:rFonts w:ascii="Times New Roman" w:eastAsia="Times New Roman" w:hAnsi="Times New Roman"/>
          <w:bCs/>
          <w:sz w:val="24"/>
          <w:szCs w:val="24"/>
          <w:lang w:eastAsia="ru-RU"/>
        </w:rPr>
        <w:lastRenderedPageBreak/>
        <w:t>политику в отношении условных обязательств, что и в отношении балансовых финансовых инструментов, основанную на процедурах утверждения сделок, использования лимитов, ограничивающих риск, и процедурах мониторинга.</w:t>
      </w:r>
    </w:p>
    <w:p w:rsidR="00293BD7" w:rsidRPr="003F769D" w:rsidRDefault="00293BD7" w:rsidP="00293BD7">
      <w:pPr>
        <w:spacing w:after="0" w:line="240" w:lineRule="auto"/>
        <w:ind w:right="-7" w:firstLine="440"/>
        <w:contextualSpacing/>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xml:space="preserve">При формировании мотивированного суждения об уровне кредитного риска в 2017 году в Банке учитывались следующие критерии: </w:t>
      </w:r>
    </w:p>
    <w:p w:rsidR="00293BD7" w:rsidRPr="003F769D" w:rsidRDefault="00293BD7" w:rsidP="00293BD7">
      <w:pPr>
        <w:spacing w:after="0" w:line="240" w:lineRule="auto"/>
        <w:ind w:right="-7" w:firstLine="440"/>
        <w:contextualSpacing/>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xml:space="preserve">- отношение ссудной задолженности в зависимости от типа заемщика и категорий качества к общему кредитному портфелю; </w:t>
      </w:r>
    </w:p>
    <w:p w:rsidR="00293BD7" w:rsidRPr="003F769D" w:rsidRDefault="00293BD7" w:rsidP="00293BD7">
      <w:pPr>
        <w:spacing w:after="0" w:line="240" w:lineRule="auto"/>
        <w:ind w:right="-7" w:firstLine="440"/>
        <w:contextualSpacing/>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удельный вес отраслевого портфеля в общем кредитном портфеле; удельный вес кредитов, выданных 30 крупным заемщикам, в общем кредитном портфеле;</w:t>
      </w:r>
    </w:p>
    <w:p w:rsidR="00293BD7" w:rsidRPr="003F769D" w:rsidRDefault="00293BD7" w:rsidP="00293BD7">
      <w:pPr>
        <w:spacing w:after="0" w:line="240" w:lineRule="auto"/>
        <w:ind w:right="-7" w:firstLine="440"/>
        <w:contextualSpacing/>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отношение ссудной задолженности по кредитам, предоставленным физическим лицам (в зависимости от направления кредитования), к общему кредитному портфелю;</w:t>
      </w:r>
    </w:p>
    <w:p w:rsidR="00293BD7" w:rsidRPr="003F769D" w:rsidRDefault="00293BD7" w:rsidP="00293BD7">
      <w:pPr>
        <w:spacing w:after="0" w:line="240" w:lineRule="auto"/>
        <w:ind w:right="-7" w:firstLine="440"/>
        <w:contextualSpacing/>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xml:space="preserve">- соотношение величины просроченной задолженности и общего кредитного портфеля; </w:t>
      </w:r>
    </w:p>
    <w:p w:rsidR="00293BD7" w:rsidRPr="003F769D" w:rsidRDefault="00293BD7" w:rsidP="00293BD7">
      <w:pPr>
        <w:spacing w:after="0" w:line="240" w:lineRule="auto"/>
        <w:ind w:right="-7" w:firstLine="440"/>
        <w:contextualSpacing/>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xml:space="preserve">- соотношение созданных резервов на возможные потери по ссудам, по ссудной и приравненной к ней задолженности и величины общего кредитного портфеля; </w:t>
      </w:r>
    </w:p>
    <w:p w:rsidR="00293BD7" w:rsidRPr="003F769D" w:rsidRDefault="00293BD7" w:rsidP="00293BD7">
      <w:pPr>
        <w:spacing w:after="0" w:line="240" w:lineRule="auto"/>
        <w:ind w:right="-7" w:firstLine="440"/>
        <w:contextualSpacing/>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xml:space="preserve">- соотношение пролонгированной ссудной задолженности и общего кредитного портфеля; </w:t>
      </w:r>
    </w:p>
    <w:p w:rsidR="00293BD7" w:rsidRPr="00124CE0" w:rsidRDefault="00293BD7" w:rsidP="00293BD7">
      <w:pPr>
        <w:spacing w:after="0" w:line="240" w:lineRule="auto"/>
        <w:ind w:right="-7" w:firstLine="440"/>
        <w:contextualSpacing/>
        <w:jc w:val="both"/>
        <w:rPr>
          <w:rFonts w:ascii="Times New Roman" w:eastAsia="Times New Roman" w:hAnsi="Times New Roman"/>
          <w:sz w:val="24"/>
          <w:szCs w:val="24"/>
          <w:lang w:eastAsia="ru-RU"/>
        </w:rPr>
      </w:pPr>
      <w:r w:rsidRPr="003F769D">
        <w:rPr>
          <w:rFonts w:ascii="Times New Roman" w:eastAsia="Times New Roman" w:hAnsi="Times New Roman"/>
          <w:sz w:val="24"/>
          <w:szCs w:val="24"/>
          <w:lang w:eastAsia="ru-RU"/>
        </w:rPr>
        <w:t xml:space="preserve">- </w:t>
      </w:r>
      <w:r w:rsidRPr="00124CE0">
        <w:rPr>
          <w:rFonts w:ascii="Times New Roman" w:eastAsia="Times New Roman" w:hAnsi="Times New Roman"/>
          <w:sz w:val="24"/>
          <w:szCs w:val="24"/>
          <w:lang w:eastAsia="ru-RU"/>
        </w:rPr>
        <w:t xml:space="preserve">результаты стресс-тестирования. </w:t>
      </w:r>
    </w:p>
    <w:p w:rsidR="00293BD7" w:rsidRPr="00124CE0" w:rsidRDefault="00293BD7" w:rsidP="00293BD7">
      <w:pPr>
        <w:spacing w:after="0" w:line="240" w:lineRule="auto"/>
        <w:ind w:right="-7" w:firstLine="440"/>
        <w:contextualSpacing/>
        <w:jc w:val="both"/>
        <w:rPr>
          <w:rFonts w:ascii="Times New Roman" w:eastAsia="Times New Roman" w:hAnsi="Times New Roman"/>
          <w:sz w:val="24"/>
          <w:szCs w:val="24"/>
          <w:highlight w:val="cyan"/>
          <w:lang w:eastAsia="ru-RU"/>
        </w:rPr>
      </w:pPr>
    </w:p>
    <w:p w:rsidR="00293BD7" w:rsidRPr="00124CE0" w:rsidRDefault="00293BD7" w:rsidP="00124CE0">
      <w:pPr>
        <w:autoSpaceDE w:val="0"/>
        <w:autoSpaceDN w:val="0"/>
        <w:adjustRightInd w:val="0"/>
        <w:spacing w:after="0" w:line="240" w:lineRule="auto"/>
        <w:jc w:val="both"/>
        <w:rPr>
          <w:rFonts w:ascii="Times New Roman" w:hAnsi="Times New Roman"/>
          <w:b/>
          <w:sz w:val="24"/>
          <w:szCs w:val="24"/>
        </w:rPr>
      </w:pPr>
      <w:r w:rsidRPr="00124CE0">
        <w:rPr>
          <w:rFonts w:ascii="Times New Roman" w:hAnsi="Times New Roman"/>
          <w:sz w:val="24"/>
          <w:szCs w:val="24"/>
          <w:lang w:eastAsia="ru-RU"/>
        </w:rPr>
        <w:t xml:space="preserve">          </w:t>
      </w:r>
      <w:r w:rsidR="00124CE0" w:rsidRPr="00124CE0">
        <w:rPr>
          <w:b/>
          <w:sz w:val="24"/>
          <w:szCs w:val="24"/>
        </w:rPr>
        <w:t>6</w:t>
      </w:r>
      <w:r w:rsidRPr="00124CE0">
        <w:rPr>
          <w:rFonts w:ascii="Times New Roman" w:hAnsi="Times New Roman"/>
          <w:b/>
          <w:sz w:val="24"/>
          <w:szCs w:val="24"/>
        </w:rPr>
        <w:t xml:space="preserve">.1.2. Процентный риск банковского портфеля </w:t>
      </w:r>
    </w:p>
    <w:p w:rsidR="00293BD7" w:rsidRPr="00124CE0" w:rsidRDefault="00293BD7" w:rsidP="00293BD7">
      <w:pPr>
        <w:spacing w:after="0" w:line="240" w:lineRule="auto"/>
        <w:jc w:val="both"/>
        <w:rPr>
          <w:rFonts w:ascii="Times New Roman" w:eastAsia="Times New Roman" w:hAnsi="Times New Roman"/>
          <w:sz w:val="24"/>
          <w:szCs w:val="24"/>
          <w:lang w:eastAsia="ru-RU"/>
        </w:rPr>
      </w:pPr>
      <w:r w:rsidRPr="00124CE0">
        <w:rPr>
          <w:rFonts w:ascii="Times New Roman" w:eastAsia="Times New Roman" w:hAnsi="Times New Roman"/>
          <w:sz w:val="24"/>
          <w:szCs w:val="24"/>
          <w:lang w:eastAsia="ru-RU"/>
        </w:rPr>
        <w:t xml:space="preserve">                </w:t>
      </w:r>
    </w:p>
    <w:p w:rsidR="00293BD7" w:rsidRPr="00124CE0" w:rsidRDefault="00293BD7" w:rsidP="00293BD7">
      <w:pPr>
        <w:spacing w:after="0" w:line="240" w:lineRule="auto"/>
        <w:jc w:val="both"/>
        <w:rPr>
          <w:rFonts w:ascii="Times New Roman" w:eastAsia="Times New Roman" w:hAnsi="Times New Roman"/>
          <w:sz w:val="24"/>
          <w:szCs w:val="24"/>
          <w:lang w:eastAsia="ru-RU"/>
        </w:rPr>
      </w:pPr>
      <w:r w:rsidRPr="00124CE0">
        <w:rPr>
          <w:rFonts w:ascii="Times New Roman" w:eastAsia="Times New Roman" w:hAnsi="Times New Roman"/>
          <w:sz w:val="24"/>
          <w:szCs w:val="24"/>
          <w:lang w:eastAsia="ru-RU"/>
        </w:rPr>
        <w:t xml:space="preserve">         Процентный риск банковского портфеля – риск ухудшения финансового положения Банка вследствие снижения размера капитала, уровня доходов, стоимости активов в результате изменения процентных ставок на рынке.</w:t>
      </w:r>
    </w:p>
    <w:p w:rsidR="00293BD7" w:rsidRPr="00124CE0" w:rsidRDefault="00293BD7" w:rsidP="00293BD7">
      <w:pPr>
        <w:pStyle w:val="af6"/>
        <w:ind w:left="0" w:right="-7" w:firstLine="440"/>
        <w:rPr>
          <w:sz w:val="24"/>
          <w:szCs w:val="24"/>
        </w:rPr>
      </w:pPr>
      <w:r w:rsidRPr="00124CE0">
        <w:rPr>
          <w:sz w:val="24"/>
          <w:szCs w:val="24"/>
        </w:rPr>
        <w:t>Банк подвержен процентному риску банковского портфеля, в первую очередь, в результате своей деятельности по предоставлению кредитов по фиксированным процентным ставкам в суммах и на сроки, отличающиеся от сумм и сроков привлечения средств под фиксированные процентные ставки.</w:t>
      </w:r>
    </w:p>
    <w:p w:rsidR="00293BD7" w:rsidRPr="00124CE0" w:rsidRDefault="00293BD7" w:rsidP="00293BD7">
      <w:pPr>
        <w:pStyle w:val="af6"/>
        <w:ind w:left="0" w:right="-7" w:firstLine="440"/>
        <w:rPr>
          <w:sz w:val="24"/>
          <w:szCs w:val="24"/>
        </w:rPr>
      </w:pPr>
      <w:r w:rsidRPr="00124CE0">
        <w:rPr>
          <w:sz w:val="24"/>
          <w:szCs w:val="24"/>
        </w:rPr>
        <w:t>Целью управления процентным риском банковского портфеля является поддержание принимаемого на себя Банком риска на уровне, определенном Банком в соответствии с собственными стратегическими задачами. Приоритетным является обеспечение максимальной сохранности активов и капитала на основе уменьшения (исключения) возможных убытков.</w:t>
      </w:r>
    </w:p>
    <w:p w:rsidR="00293BD7" w:rsidRPr="00124CE0" w:rsidRDefault="00293BD7" w:rsidP="00293BD7">
      <w:pPr>
        <w:tabs>
          <w:tab w:val="left" w:pos="855"/>
          <w:tab w:val="left" w:pos="1368"/>
          <w:tab w:val="num" w:pos="3480"/>
        </w:tabs>
        <w:spacing w:after="0" w:line="240" w:lineRule="auto"/>
        <w:jc w:val="both"/>
        <w:rPr>
          <w:rFonts w:ascii="Times New Roman" w:eastAsia="Times New Roman" w:hAnsi="Times New Roman"/>
          <w:snapToGrid w:val="0"/>
          <w:sz w:val="24"/>
          <w:szCs w:val="24"/>
          <w:lang w:eastAsia="ru-RU"/>
        </w:rPr>
      </w:pPr>
      <w:r w:rsidRPr="00124CE0">
        <w:rPr>
          <w:rFonts w:ascii="Times New Roman" w:eastAsia="Times New Roman" w:hAnsi="Times New Roman"/>
          <w:snapToGrid w:val="0"/>
          <w:sz w:val="24"/>
          <w:szCs w:val="24"/>
          <w:lang w:eastAsia="ru-RU"/>
        </w:rPr>
        <w:t xml:space="preserve">             Управление процентным  риском  банковского портфеля осуществляется  также в целях:</w:t>
      </w:r>
    </w:p>
    <w:p w:rsidR="00293BD7" w:rsidRPr="00124CE0" w:rsidRDefault="00293BD7" w:rsidP="008B6B35">
      <w:pPr>
        <w:numPr>
          <w:ilvl w:val="0"/>
          <w:numId w:val="18"/>
        </w:numPr>
        <w:tabs>
          <w:tab w:val="left" w:pos="855"/>
          <w:tab w:val="left" w:pos="900"/>
        </w:tabs>
        <w:autoSpaceDE w:val="0"/>
        <w:autoSpaceDN w:val="0"/>
        <w:adjustRightInd w:val="0"/>
        <w:spacing w:after="0" w:line="240" w:lineRule="auto"/>
        <w:ind w:left="900" w:hanging="240"/>
        <w:jc w:val="both"/>
        <w:rPr>
          <w:rFonts w:ascii="Times New Roman" w:eastAsia="Times New Roman" w:hAnsi="Times New Roman"/>
          <w:snapToGrid w:val="0"/>
          <w:sz w:val="24"/>
          <w:szCs w:val="24"/>
          <w:lang w:eastAsia="ru-RU"/>
        </w:rPr>
      </w:pPr>
      <w:r w:rsidRPr="00124CE0">
        <w:rPr>
          <w:rFonts w:ascii="Times New Roman" w:eastAsia="Times New Roman" w:hAnsi="Times New Roman"/>
          <w:snapToGrid w:val="0"/>
          <w:sz w:val="24"/>
          <w:szCs w:val="24"/>
          <w:lang w:eastAsia="ru-RU"/>
        </w:rPr>
        <w:t>выявления, измерения и определения приемлемого уровня процентного риска банковского портфеля;</w:t>
      </w:r>
    </w:p>
    <w:p w:rsidR="00293BD7" w:rsidRPr="00124CE0" w:rsidRDefault="00293BD7" w:rsidP="008B6B35">
      <w:pPr>
        <w:numPr>
          <w:ilvl w:val="0"/>
          <w:numId w:val="18"/>
        </w:numPr>
        <w:tabs>
          <w:tab w:val="left" w:pos="855"/>
          <w:tab w:val="left" w:pos="1368"/>
        </w:tabs>
        <w:autoSpaceDE w:val="0"/>
        <w:autoSpaceDN w:val="0"/>
        <w:adjustRightInd w:val="0"/>
        <w:spacing w:after="0" w:line="240" w:lineRule="auto"/>
        <w:jc w:val="both"/>
        <w:rPr>
          <w:rFonts w:ascii="Times New Roman" w:eastAsia="Times New Roman" w:hAnsi="Times New Roman"/>
          <w:snapToGrid w:val="0"/>
          <w:sz w:val="24"/>
          <w:szCs w:val="24"/>
          <w:lang w:eastAsia="ru-RU"/>
        </w:rPr>
      </w:pPr>
      <w:r w:rsidRPr="00124CE0">
        <w:rPr>
          <w:rFonts w:ascii="Times New Roman" w:eastAsia="Times New Roman" w:hAnsi="Times New Roman"/>
          <w:snapToGrid w:val="0"/>
          <w:sz w:val="24"/>
          <w:szCs w:val="24"/>
          <w:lang w:eastAsia="ru-RU"/>
        </w:rPr>
        <w:t xml:space="preserve"> постоянного наблюдения за процентным риском банковского портфеля;</w:t>
      </w:r>
    </w:p>
    <w:p w:rsidR="00293BD7" w:rsidRPr="00124CE0" w:rsidRDefault="00293BD7" w:rsidP="008B6B35">
      <w:pPr>
        <w:numPr>
          <w:ilvl w:val="0"/>
          <w:numId w:val="18"/>
        </w:numPr>
        <w:tabs>
          <w:tab w:val="left" w:pos="0"/>
        </w:tabs>
        <w:autoSpaceDE w:val="0"/>
        <w:autoSpaceDN w:val="0"/>
        <w:adjustRightInd w:val="0"/>
        <w:spacing w:after="0" w:line="240" w:lineRule="auto"/>
        <w:ind w:left="0" w:firstLine="660"/>
        <w:jc w:val="both"/>
        <w:rPr>
          <w:rFonts w:ascii="Times New Roman" w:eastAsia="Times New Roman" w:hAnsi="Times New Roman"/>
          <w:snapToGrid w:val="0"/>
          <w:sz w:val="24"/>
          <w:szCs w:val="24"/>
          <w:lang w:eastAsia="ru-RU"/>
        </w:rPr>
      </w:pPr>
      <w:r w:rsidRPr="00124CE0">
        <w:rPr>
          <w:rFonts w:ascii="Times New Roman" w:eastAsia="Times New Roman" w:hAnsi="Times New Roman"/>
          <w:snapToGrid w:val="0"/>
          <w:sz w:val="24"/>
          <w:szCs w:val="24"/>
          <w:lang w:eastAsia="ru-RU"/>
        </w:rPr>
        <w:t>принятие мер по поддержанию процентного риска банковского портфеля на уровне, не угрожающем финансовой устойчивости Банка и интересам его кредиторов и вкладчиков.</w:t>
      </w:r>
    </w:p>
    <w:p w:rsidR="00293BD7" w:rsidRPr="00124CE0" w:rsidRDefault="00293BD7" w:rsidP="00293BD7">
      <w:pPr>
        <w:pStyle w:val="af6"/>
        <w:ind w:right="-7" w:firstLine="440"/>
        <w:rPr>
          <w:sz w:val="24"/>
          <w:szCs w:val="24"/>
        </w:rPr>
      </w:pPr>
      <w:r w:rsidRPr="00124CE0">
        <w:rPr>
          <w:sz w:val="24"/>
          <w:szCs w:val="24"/>
        </w:rPr>
        <w:t xml:space="preserve">      Выявление признаков возникновения процентного риска банковского портфеля осуществляется службой управления рисками, которая осуществляет мониторинг величины совокупного разрыва (далее - величина ГЭП), которая определяется для финансовых инструментов, чувствительных к изменению процентной ставки, в каждом временном интервале как разница между соответствующей общей суммой процентно-чувствительных балансовых активов и внебалансовых требований и общей суммой процентно-чувствительных балансовых пассивов и внебалансовых обязательств.</w:t>
      </w:r>
    </w:p>
    <w:p w:rsidR="00293BD7" w:rsidRPr="00124CE0" w:rsidRDefault="00293BD7" w:rsidP="00293BD7">
      <w:pPr>
        <w:pStyle w:val="af6"/>
        <w:ind w:left="0" w:right="-7" w:firstLine="440"/>
        <w:rPr>
          <w:sz w:val="24"/>
          <w:szCs w:val="24"/>
        </w:rPr>
      </w:pPr>
    </w:p>
    <w:p w:rsidR="00293BD7" w:rsidRPr="00124CE0" w:rsidRDefault="00293BD7" w:rsidP="00293BD7">
      <w:pPr>
        <w:pStyle w:val="af6"/>
        <w:ind w:left="0" w:right="-7" w:firstLine="440"/>
        <w:rPr>
          <w:bCs/>
          <w:sz w:val="24"/>
          <w:szCs w:val="24"/>
        </w:rPr>
      </w:pPr>
      <w:r w:rsidRPr="00124CE0">
        <w:rPr>
          <w:bCs/>
          <w:sz w:val="24"/>
          <w:szCs w:val="24"/>
        </w:rPr>
        <w:t xml:space="preserve">      В таблице ниже приведен общий анализ процентного риска Банка на отчетную дату 01.01.2019г. В них отражены общие суммы финансовых активов и обязательств Банка, чувствительных к изменению процентной ставки, по балансовой стоимости в разбивке по </w:t>
      </w:r>
      <w:r w:rsidRPr="00124CE0">
        <w:rPr>
          <w:bCs/>
          <w:sz w:val="24"/>
          <w:szCs w:val="24"/>
        </w:rPr>
        <w:lastRenderedPageBreak/>
        <w:t xml:space="preserve">датам пересмотра процентных ставок в соответствии с договорами или сроками гашения в зависимости от того, какая из указанных дат является более ранней.          </w:t>
      </w:r>
    </w:p>
    <w:p w:rsidR="00293BD7" w:rsidRDefault="00293BD7" w:rsidP="00293BD7">
      <w:pPr>
        <w:pStyle w:val="af6"/>
        <w:ind w:left="0" w:right="-7" w:firstLine="440"/>
        <w:rPr>
          <w:bCs/>
          <w:sz w:val="24"/>
          <w:szCs w:val="24"/>
        </w:rPr>
      </w:pPr>
      <w:r w:rsidRPr="00124CE0">
        <w:rPr>
          <w:bCs/>
          <w:sz w:val="24"/>
          <w:szCs w:val="24"/>
        </w:rPr>
        <w:t xml:space="preserve">             </w:t>
      </w:r>
    </w:p>
    <w:p w:rsidR="00170C54" w:rsidRPr="00124CE0" w:rsidRDefault="00170C54" w:rsidP="00293BD7">
      <w:pPr>
        <w:pStyle w:val="af6"/>
        <w:ind w:left="0" w:right="-7" w:firstLine="440"/>
        <w:rPr>
          <w:bCs/>
          <w:sz w:val="24"/>
          <w:szCs w:val="24"/>
        </w:rPr>
      </w:pPr>
    </w:p>
    <w:p w:rsidR="00293BD7" w:rsidRPr="00124CE0" w:rsidRDefault="00293BD7" w:rsidP="00293BD7">
      <w:pPr>
        <w:pStyle w:val="af6"/>
        <w:ind w:left="0" w:right="-7" w:firstLine="440"/>
        <w:jc w:val="right"/>
        <w:rPr>
          <w:bCs/>
          <w:sz w:val="24"/>
          <w:szCs w:val="24"/>
        </w:rPr>
      </w:pPr>
      <w:r w:rsidRPr="00124CE0">
        <w:rPr>
          <w:bCs/>
          <w:sz w:val="24"/>
          <w:szCs w:val="24"/>
        </w:rPr>
        <w:t xml:space="preserve">                                                                                                                Таблица </w:t>
      </w:r>
      <w:r w:rsidR="00056F72">
        <w:rPr>
          <w:bCs/>
          <w:sz w:val="24"/>
          <w:szCs w:val="24"/>
        </w:rPr>
        <w:t>5</w:t>
      </w:r>
      <w:r w:rsidR="00170C54">
        <w:rPr>
          <w:bCs/>
          <w:sz w:val="24"/>
          <w:szCs w:val="24"/>
        </w:rPr>
        <w:t>2</w:t>
      </w:r>
    </w:p>
    <w:p w:rsidR="00293BD7" w:rsidRPr="00124CE0" w:rsidRDefault="00293BD7" w:rsidP="00293BD7">
      <w:pPr>
        <w:pStyle w:val="af6"/>
        <w:ind w:left="0" w:right="-7" w:firstLine="440"/>
        <w:jc w:val="right"/>
        <w:rPr>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2595"/>
        <w:gridCol w:w="1457"/>
        <w:gridCol w:w="1307"/>
        <w:gridCol w:w="1309"/>
        <w:gridCol w:w="1307"/>
        <w:gridCol w:w="1309"/>
      </w:tblGrid>
      <w:tr w:rsidR="00124CE0" w:rsidRPr="00124CE0" w:rsidTr="007D1B2E">
        <w:trPr>
          <w:cantSplit/>
          <w:trHeight w:val="970"/>
        </w:trPr>
        <w:tc>
          <w:tcPr>
            <w:tcW w:w="290" w:type="pct"/>
          </w:tcPr>
          <w:p w:rsidR="00293BD7" w:rsidRPr="00124CE0" w:rsidRDefault="00293BD7" w:rsidP="00293BD7">
            <w:pPr>
              <w:spacing w:after="120" w:line="240" w:lineRule="auto"/>
              <w:rPr>
                <w:rFonts w:ascii="Times New Roman" w:eastAsia="Times New Roman" w:hAnsi="Times New Roman"/>
                <w:b/>
                <w:sz w:val="24"/>
                <w:szCs w:val="24"/>
                <w:lang w:eastAsia="ru-RU"/>
              </w:rPr>
            </w:pPr>
            <w:r w:rsidRPr="00124CE0">
              <w:rPr>
                <w:rFonts w:ascii="Times New Roman" w:eastAsia="Times New Roman" w:hAnsi="Times New Roman"/>
                <w:b/>
                <w:sz w:val="24"/>
                <w:szCs w:val="24"/>
                <w:lang w:eastAsia="ru-RU"/>
              </w:rPr>
              <w:t>№ п/п</w:t>
            </w:r>
          </w:p>
        </w:tc>
        <w:tc>
          <w:tcPr>
            <w:tcW w:w="1317" w:type="pct"/>
          </w:tcPr>
          <w:p w:rsidR="00293BD7" w:rsidRPr="00124CE0" w:rsidRDefault="00293BD7" w:rsidP="00293BD7">
            <w:pPr>
              <w:spacing w:after="120" w:line="240" w:lineRule="auto"/>
              <w:rPr>
                <w:rFonts w:ascii="Times New Roman" w:eastAsia="Times New Roman" w:hAnsi="Times New Roman"/>
                <w:b/>
                <w:sz w:val="24"/>
                <w:szCs w:val="24"/>
                <w:lang w:eastAsia="ru-RU"/>
              </w:rPr>
            </w:pPr>
            <w:r w:rsidRPr="00124CE0">
              <w:rPr>
                <w:rFonts w:ascii="Times New Roman" w:eastAsia="Times New Roman" w:hAnsi="Times New Roman"/>
                <w:b/>
                <w:sz w:val="24"/>
                <w:szCs w:val="24"/>
                <w:lang w:eastAsia="ru-RU"/>
              </w:rPr>
              <w:t>Наименование</w:t>
            </w:r>
          </w:p>
        </w:tc>
        <w:tc>
          <w:tcPr>
            <w:tcW w:w="739" w:type="pct"/>
          </w:tcPr>
          <w:p w:rsidR="00293BD7" w:rsidRPr="00124CE0" w:rsidRDefault="00293BD7" w:rsidP="00293BD7">
            <w:pPr>
              <w:spacing w:after="120" w:line="240" w:lineRule="auto"/>
              <w:rPr>
                <w:rFonts w:ascii="Times New Roman" w:eastAsia="Times New Roman" w:hAnsi="Times New Roman"/>
                <w:b/>
                <w:bCs/>
                <w:sz w:val="24"/>
                <w:szCs w:val="24"/>
                <w:lang w:eastAsia="ru-RU"/>
              </w:rPr>
            </w:pPr>
            <w:r w:rsidRPr="00124CE0">
              <w:rPr>
                <w:rFonts w:ascii="Times New Roman" w:eastAsia="Times New Roman" w:hAnsi="Times New Roman"/>
                <w:b/>
                <w:sz w:val="24"/>
                <w:szCs w:val="24"/>
                <w:lang w:eastAsia="ru-RU"/>
              </w:rPr>
              <w:t xml:space="preserve">До 30 дней </w:t>
            </w:r>
          </w:p>
        </w:tc>
        <w:tc>
          <w:tcPr>
            <w:tcW w:w="663" w:type="pct"/>
          </w:tcPr>
          <w:p w:rsidR="00293BD7" w:rsidRPr="00124CE0" w:rsidRDefault="00293BD7" w:rsidP="00293BD7">
            <w:pPr>
              <w:spacing w:after="120" w:line="240" w:lineRule="auto"/>
              <w:rPr>
                <w:rFonts w:ascii="Times New Roman" w:eastAsia="Times New Roman" w:hAnsi="Times New Roman"/>
                <w:b/>
                <w:bCs/>
                <w:sz w:val="24"/>
                <w:szCs w:val="24"/>
                <w:lang w:eastAsia="ru-RU"/>
              </w:rPr>
            </w:pPr>
            <w:r w:rsidRPr="00124CE0">
              <w:rPr>
                <w:rFonts w:ascii="Times New Roman" w:eastAsia="Times New Roman" w:hAnsi="Times New Roman"/>
                <w:b/>
                <w:bCs/>
                <w:sz w:val="24"/>
                <w:szCs w:val="24"/>
                <w:lang w:eastAsia="ru-RU"/>
              </w:rPr>
              <w:t>От 31 до 90 дней</w:t>
            </w:r>
          </w:p>
        </w:tc>
        <w:tc>
          <w:tcPr>
            <w:tcW w:w="664" w:type="pct"/>
          </w:tcPr>
          <w:p w:rsidR="00293BD7" w:rsidRPr="00124CE0" w:rsidRDefault="00293BD7" w:rsidP="00293BD7">
            <w:pPr>
              <w:spacing w:after="120" w:line="240" w:lineRule="auto"/>
              <w:rPr>
                <w:rFonts w:ascii="Times New Roman" w:eastAsia="Times New Roman" w:hAnsi="Times New Roman"/>
                <w:b/>
                <w:bCs/>
                <w:sz w:val="24"/>
                <w:szCs w:val="24"/>
                <w:lang w:eastAsia="ru-RU"/>
              </w:rPr>
            </w:pPr>
            <w:r w:rsidRPr="00124CE0">
              <w:rPr>
                <w:rFonts w:ascii="Times New Roman" w:eastAsia="Times New Roman" w:hAnsi="Times New Roman"/>
                <w:b/>
                <w:bCs/>
                <w:sz w:val="24"/>
                <w:szCs w:val="24"/>
                <w:lang w:eastAsia="ru-RU"/>
              </w:rPr>
              <w:t>От 91 до 180 дней</w:t>
            </w:r>
          </w:p>
        </w:tc>
        <w:tc>
          <w:tcPr>
            <w:tcW w:w="663" w:type="pct"/>
          </w:tcPr>
          <w:p w:rsidR="00293BD7" w:rsidRPr="00124CE0" w:rsidRDefault="00293BD7" w:rsidP="00293BD7">
            <w:pPr>
              <w:spacing w:after="120" w:line="240" w:lineRule="auto"/>
              <w:rPr>
                <w:rFonts w:ascii="Times New Roman" w:eastAsia="Times New Roman" w:hAnsi="Times New Roman"/>
                <w:b/>
                <w:bCs/>
                <w:sz w:val="24"/>
                <w:szCs w:val="24"/>
                <w:lang w:eastAsia="ru-RU"/>
              </w:rPr>
            </w:pPr>
            <w:r w:rsidRPr="00124CE0">
              <w:rPr>
                <w:rFonts w:ascii="Times New Roman" w:eastAsia="Times New Roman" w:hAnsi="Times New Roman"/>
                <w:b/>
                <w:bCs/>
                <w:sz w:val="24"/>
                <w:szCs w:val="24"/>
                <w:lang w:eastAsia="ru-RU"/>
              </w:rPr>
              <w:t>От 181 дня до 1 года</w:t>
            </w:r>
          </w:p>
        </w:tc>
        <w:tc>
          <w:tcPr>
            <w:tcW w:w="664" w:type="pct"/>
          </w:tcPr>
          <w:p w:rsidR="00293BD7" w:rsidRPr="00124CE0" w:rsidRDefault="00293BD7" w:rsidP="00293BD7">
            <w:pPr>
              <w:spacing w:after="120" w:line="240" w:lineRule="auto"/>
              <w:rPr>
                <w:rFonts w:ascii="Times New Roman" w:eastAsia="Times New Roman" w:hAnsi="Times New Roman"/>
                <w:b/>
                <w:bCs/>
                <w:sz w:val="24"/>
                <w:szCs w:val="24"/>
                <w:lang w:eastAsia="ru-RU"/>
              </w:rPr>
            </w:pPr>
            <w:r w:rsidRPr="00124CE0">
              <w:rPr>
                <w:rFonts w:ascii="Times New Roman" w:eastAsia="Times New Roman" w:hAnsi="Times New Roman"/>
                <w:b/>
                <w:bCs/>
                <w:sz w:val="24"/>
                <w:szCs w:val="24"/>
                <w:lang w:eastAsia="ru-RU"/>
              </w:rPr>
              <w:t>Более 1 года</w:t>
            </w:r>
          </w:p>
        </w:tc>
      </w:tr>
      <w:tr w:rsidR="00124CE0" w:rsidRPr="00124CE0" w:rsidTr="007D1B2E">
        <w:trPr>
          <w:cantSplit/>
          <w:trHeight w:val="735"/>
        </w:trPr>
        <w:tc>
          <w:tcPr>
            <w:tcW w:w="290" w:type="pct"/>
          </w:tcPr>
          <w:p w:rsidR="00293BD7" w:rsidRPr="00124CE0" w:rsidRDefault="00293BD7" w:rsidP="00293BD7">
            <w:pPr>
              <w:spacing w:after="120" w:line="240" w:lineRule="auto"/>
              <w:rPr>
                <w:rFonts w:ascii="Times New Roman" w:eastAsia="Times New Roman" w:hAnsi="Times New Roman"/>
                <w:sz w:val="24"/>
                <w:szCs w:val="24"/>
                <w:lang w:eastAsia="ru-RU"/>
              </w:rPr>
            </w:pPr>
            <w:r w:rsidRPr="00124CE0">
              <w:rPr>
                <w:rFonts w:ascii="Times New Roman" w:eastAsia="Times New Roman" w:hAnsi="Times New Roman"/>
                <w:sz w:val="24"/>
                <w:szCs w:val="24"/>
                <w:lang w:eastAsia="ru-RU"/>
              </w:rPr>
              <w:t>1</w:t>
            </w:r>
          </w:p>
        </w:tc>
        <w:tc>
          <w:tcPr>
            <w:tcW w:w="1317" w:type="pct"/>
          </w:tcPr>
          <w:p w:rsidR="00293BD7" w:rsidRPr="00124CE0" w:rsidRDefault="00293BD7" w:rsidP="00293BD7">
            <w:pPr>
              <w:spacing w:after="120" w:line="240" w:lineRule="auto"/>
              <w:rPr>
                <w:rFonts w:ascii="Times New Roman" w:eastAsia="Times New Roman" w:hAnsi="Times New Roman"/>
                <w:sz w:val="24"/>
                <w:szCs w:val="24"/>
                <w:lang w:eastAsia="ru-RU"/>
              </w:rPr>
            </w:pPr>
            <w:r w:rsidRPr="00124CE0">
              <w:rPr>
                <w:rFonts w:ascii="Times New Roman" w:eastAsia="Times New Roman" w:hAnsi="Times New Roman"/>
                <w:sz w:val="24"/>
                <w:szCs w:val="24"/>
                <w:lang w:eastAsia="ru-RU"/>
              </w:rPr>
              <w:t>Итого финансовых активов</w:t>
            </w:r>
          </w:p>
        </w:tc>
        <w:tc>
          <w:tcPr>
            <w:tcW w:w="739" w:type="pct"/>
          </w:tcPr>
          <w:p w:rsidR="00293BD7" w:rsidRPr="00124CE0" w:rsidRDefault="00293BD7" w:rsidP="00293BD7">
            <w:pPr>
              <w:spacing w:after="0" w:line="240" w:lineRule="auto"/>
              <w:jc w:val="center"/>
              <w:rPr>
                <w:rFonts w:ascii="Times New Roman" w:eastAsia="Arial Unicode MS" w:hAnsi="Times New Roman"/>
                <w:sz w:val="24"/>
                <w:szCs w:val="24"/>
              </w:rPr>
            </w:pPr>
            <w:r w:rsidRPr="00124CE0">
              <w:rPr>
                <w:rFonts w:ascii="Times New Roman" w:eastAsia="Arial Unicode MS" w:hAnsi="Times New Roman"/>
                <w:sz w:val="24"/>
                <w:szCs w:val="24"/>
              </w:rPr>
              <w:t>759 065</w:t>
            </w:r>
          </w:p>
        </w:tc>
        <w:tc>
          <w:tcPr>
            <w:tcW w:w="663" w:type="pct"/>
          </w:tcPr>
          <w:p w:rsidR="00293BD7" w:rsidRPr="00124CE0" w:rsidRDefault="00293BD7" w:rsidP="00293BD7">
            <w:pPr>
              <w:spacing w:after="0" w:line="240" w:lineRule="auto"/>
              <w:jc w:val="center"/>
              <w:rPr>
                <w:rFonts w:ascii="Times New Roman" w:eastAsia="Arial Unicode MS" w:hAnsi="Times New Roman"/>
                <w:sz w:val="24"/>
                <w:szCs w:val="24"/>
              </w:rPr>
            </w:pPr>
            <w:r w:rsidRPr="00124CE0">
              <w:rPr>
                <w:rFonts w:ascii="Times New Roman" w:eastAsia="Arial Unicode MS" w:hAnsi="Times New Roman"/>
                <w:sz w:val="24"/>
                <w:szCs w:val="24"/>
              </w:rPr>
              <w:t>203 953</w:t>
            </w:r>
          </w:p>
        </w:tc>
        <w:tc>
          <w:tcPr>
            <w:tcW w:w="664" w:type="pct"/>
          </w:tcPr>
          <w:p w:rsidR="00293BD7" w:rsidRPr="00124CE0" w:rsidRDefault="00293BD7" w:rsidP="00293BD7">
            <w:pPr>
              <w:spacing w:after="0" w:line="240" w:lineRule="auto"/>
              <w:jc w:val="center"/>
              <w:rPr>
                <w:rFonts w:ascii="Times New Roman" w:eastAsia="Arial Unicode MS" w:hAnsi="Times New Roman"/>
                <w:sz w:val="24"/>
                <w:szCs w:val="24"/>
              </w:rPr>
            </w:pPr>
            <w:r w:rsidRPr="00124CE0">
              <w:rPr>
                <w:rFonts w:ascii="Times New Roman" w:eastAsia="Arial Unicode MS" w:hAnsi="Times New Roman"/>
                <w:sz w:val="24"/>
                <w:szCs w:val="24"/>
              </w:rPr>
              <w:t>216 024</w:t>
            </w:r>
          </w:p>
        </w:tc>
        <w:tc>
          <w:tcPr>
            <w:tcW w:w="663" w:type="pct"/>
          </w:tcPr>
          <w:p w:rsidR="00293BD7" w:rsidRPr="00124CE0" w:rsidRDefault="00293BD7" w:rsidP="00293BD7">
            <w:pPr>
              <w:spacing w:after="0" w:line="240" w:lineRule="auto"/>
              <w:jc w:val="center"/>
              <w:rPr>
                <w:rFonts w:ascii="Times New Roman" w:hAnsi="Times New Roman"/>
                <w:bCs/>
                <w:sz w:val="24"/>
                <w:szCs w:val="24"/>
              </w:rPr>
            </w:pPr>
            <w:r w:rsidRPr="00124CE0">
              <w:rPr>
                <w:rFonts w:ascii="Times New Roman" w:hAnsi="Times New Roman"/>
                <w:bCs/>
                <w:sz w:val="24"/>
                <w:szCs w:val="24"/>
              </w:rPr>
              <w:t>485 270</w:t>
            </w:r>
          </w:p>
        </w:tc>
        <w:tc>
          <w:tcPr>
            <w:tcW w:w="664" w:type="pct"/>
          </w:tcPr>
          <w:p w:rsidR="00293BD7" w:rsidRPr="00124CE0" w:rsidRDefault="00293BD7" w:rsidP="00293BD7">
            <w:pPr>
              <w:spacing w:after="0" w:line="240" w:lineRule="auto"/>
              <w:jc w:val="center"/>
              <w:rPr>
                <w:rFonts w:ascii="Times New Roman" w:hAnsi="Times New Roman"/>
                <w:bCs/>
                <w:sz w:val="24"/>
                <w:szCs w:val="24"/>
              </w:rPr>
            </w:pPr>
            <w:r w:rsidRPr="00124CE0">
              <w:rPr>
                <w:rFonts w:ascii="Times New Roman" w:hAnsi="Times New Roman"/>
                <w:bCs/>
                <w:sz w:val="24"/>
                <w:szCs w:val="24"/>
              </w:rPr>
              <w:t>637 650</w:t>
            </w:r>
          </w:p>
        </w:tc>
      </w:tr>
      <w:tr w:rsidR="00124CE0" w:rsidRPr="00124CE0" w:rsidTr="007D1B2E">
        <w:trPr>
          <w:cantSplit/>
          <w:trHeight w:val="228"/>
        </w:trPr>
        <w:tc>
          <w:tcPr>
            <w:tcW w:w="290" w:type="pct"/>
          </w:tcPr>
          <w:p w:rsidR="00293BD7" w:rsidRPr="00124CE0" w:rsidRDefault="00293BD7" w:rsidP="00293BD7">
            <w:pPr>
              <w:spacing w:after="120" w:line="240" w:lineRule="auto"/>
              <w:rPr>
                <w:rFonts w:ascii="Times New Roman" w:eastAsia="Times New Roman" w:hAnsi="Times New Roman"/>
                <w:sz w:val="24"/>
                <w:szCs w:val="24"/>
                <w:lang w:eastAsia="ru-RU"/>
              </w:rPr>
            </w:pPr>
            <w:r w:rsidRPr="00124CE0">
              <w:rPr>
                <w:rFonts w:ascii="Times New Roman" w:eastAsia="Times New Roman" w:hAnsi="Times New Roman"/>
                <w:sz w:val="24"/>
                <w:szCs w:val="24"/>
                <w:lang w:eastAsia="ru-RU"/>
              </w:rPr>
              <w:t>2</w:t>
            </w:r>
          </w:p>
        </w:tc>
        <w:tc>
          <w:tcPr>
            <w:tcW w:w="1317" w:type="pct"/>
          </w:tcPr>
          <w:p w:rsidR="00293BD7" w:rsidRPr="00124CE0" w:rsidRDefault="00293BD7" w:rsidP="00293BD7">
            <w:pPr>
              <w:spacing w:after="120" w:line="240" w:lineRule="auto"/>
              <w:rPr>
                <w:rFonts w:ascii="Times New Roman" w:eastAsia="Times New Roman" w:hAnsi="Times New Roman"/>
                <w:sz w:val="24"/>
                <w:szCs w:val="24"/>
                <w:lang w:eastAsia="ru-RU"/>
              </w:rPr>
            </w:pPr>
            <w:r w:rsidRPr="00124CE0">
              <w:rPr>
                <w:rFonts w:ascii="Times New Roman" w:eastAsia="Times New Roman" w:hAnsi="Times New Roman"/>
                <w:sz w:val="24"/>
                <w:szCs w:val="24"/>
                <w:lang w:eastAsia="ru-RU"/>
              </w:rPr>
              <w:t>Итого финансовых обязательств</w:t>
            </w:r>
          </w:p>
        </w:tc>
        <w:tc>
          <w:tcPr>
            <w:tcW w:w="739" w:type="pct"/>
          </w:tcPr>
          <w:p w:rsidR="00293BD7" w:rsidRPr="00124CE0" w:rsidRDefault="00293BD7" w:rsidP="00293BD7">
            <w:pPr>
              <w:spacing w:after="0" w:line="240" w:lineRule="auto"/>
              <w:jc w:val="center"/>
              <w:rPr>
                <w:rFonts w:ascii="Times New Roman" w:eastAsia="Arial Unicode MS" w:hAnsi="Times New Roman"/>
                <w:sz w:val="24"/>
                <w:szCs w:val="24"/>
              </w:rPr>
            </w:pPr>
            <w:r w:rsidRPr="00124CE0">
              <w:rPr>
                <w:rFonts w:ascii="Times New Roman" w:eastAsia="Arial Unicode MS" w:hAnsi="Times New Roman"/>
                <w:sz w:val="24"/>
                <w:szCs w:val="24"/>
              </w:rPr>
              <w:t>359 984</w:t>
            </w:r>
          </w:p>
        </w:tc>
        <w:tc>
          <w:tcPr>
            <w:tcW w:w="663" w:type="pct"/>
          </w:tcPr>
          <w:p w:rsidR="00293BD7" w:rsidRPr="00124CE0" w:rsidRDefault="00293BD7" w:rsidP="00293BD7">
            <w:pPr>
              <w:spacing w:after="0" w:line="240" w:lineRule="auto"/>
              <w:jc w:val="center"/>
              <w:rPr>
                <w:rFonts w:ascii="Times New Roman" w:eastAsia="Arial Unicode MS" w:hAnsi="Times New Roman"/>
                <w:sz w:val="24"/>
                <w:szCs w:val="24"/>
              </w:rPr>
            </w:pPr>
            <w:r w:rsidRPr="00124CE0">
              <w:rPr>
                <w:rFonts w:ascii="Times New Roman" w:eastAsia="Arial Unicode MS" w:hAnsi="Times New Roman"/>
                <w:sz w:val="24"/>
                <w:szCs w:val="24"/>
              </w:rPr>
              <w:t>497 822</w:t>
            </w:r>
          </w:p>
        </w:tc>
        <w:tc>
          <w:tcPr>
            <w:tcW w:w="664" w:type="pct"/>
          </w:tcPr>
          <w:p w:rsidR="00293BD7" w:rsidRPr="00124CE0" w:rsidRDefault="00293BD7" w:rsidP="00293BD7">
            <w:pPr>
              <w:spacing w:after="0" w:line="240" w:lineRule="auto"/>
              <w:jc w:val="center"/>
              <w:rPr>
                <w:rFonts w:ascii="Times New Roman" w:eastAsia="Arial Unicode MS" w:hAnsi="Times New Roman"/>
                <w:sz w:val="24"/>
                <w:szCs w:val="24"/>
              </w:rPr>
            </w:pPr>
            <w:r w:rsidRPr="00124CE0">
              <w:rPr>
                <w:rFonts w:ascii="Times New Roman" w:eastAsia="Arial Unicode MS" w:hAnsi="Times New Roman"/>
                <w:sz w:val="24"/>
                <w:szCs w:val="24"/>
              </w:rPr>
              <w:t>311 615</w:t>
            </w:r>
          </w:p>
        </w:tc>
        <w:tc>
          <w:tcPr>
            <w:tcW w:w="663" w:type="pct"/>
          </w:tcPr>
          <w:p w:rsidR="00293BD7" w:rsidRPr="00124CE0" w:rsidRDefault="00293BD7" w:rsidP="00293BD7">
            <w:pPr>
              <w:spacing w:after="0" w:line="240" w:lineRule="auto"/>
              <w:jc w:val="center"/>
              <w:rPr>
                <w:rFonts w:ascii="Times New Roman" w:eastAsia="Arial Unicode MS" w:hAnsi="Times New Roman"/>
                <w:sz w:val="24"/>
                <w:szCs w:val="24"/>
              </w:rPr>
            </w:pPr>
            <w:r w:rsidRPr="00124CE0">
              <w:rPr>
                <w:rFonts w:ascii="Times New Roman" w:eastAsia="Arial Unicode MS" w:hAnsi="Times New Roman"/>
                <w:sz w:val="24"/>
                <w:szCs w:val="24"/>
              </w:rPr>
              <w:t>448 313</w:t>
            </w:r>
          </w:p>
        </w:tc>
        <w:tc>
          <w:tcPr>
            <w:tcW w:w="664" w:type="pct"/>
          </w:tcPr>
          <w:p w:rsidR="00293BD7" w:rsidRPr="00124CE0" w:rsidRDefault="00293BD7" w:rsidP="00293BD7">
            <w:pPr>
              <w:spacing w:after="0" w:line="240" w:lineRule="auto"/>
              <w:jc w:val="center"/>
              <w:rPr>
                <w:rFonts w:ascii="Times New Roman" w:hAnsi="Times New Roman"/>
                <w:bCs/>
                <w:sz w:val="24"/>
                <w:szCs w:val="24"/>
              </w:rPr>
            </w:pPr>
            <w:r w:rsidRPr="00124CE0">
              <w:rPr>
                <w:rFonts w:ascii="Times New Roman" w:hAnsi="Times New Roman"/>
                <w:bCs/>
                <w:sz w:val="24"/>
                <w:szCs w:val="24"/>
              </w:rPr>
              <w:t>11 091</w:t>
            </w:r>
          </w:p>
        </w:tc>
      </w:tr>
      <w:tr w:rsidR="00124CE0" w:rsidRPr="00124CE0" w:rsidTr="007D1B2E">
        <w:trPr>
          <w:cantSplit/>
          <w:trHeight w:val="449"/>
        </w:trPr>
        <w:tc>
          <w:tcPr>
            <w:tcW w:w="290" w:type="pct"/>
          </w:tcPr>
          <w:p w:rsidR="00293BD7" w:rsidRPr="00124CE0" w:rsidRDefault="00293BD7" w:rsidP="00293BD7">
            <w:pPr>
              <w:spacing w:after="120" w:line="240" w:lineRule="auto"/>
              <w:rPr>
                <w:rFonts w:ascii="Times New Roman" w:eastAsia="Times New Roman" w:hAnsi="Times New Roman"/>
                <w:sz w:val="24"/>
                <w:szCs w:val="24"/>
                <w:lang w:eastAsia="ru-RU"/>
              </w:rPr>
            </w:pPr>
            <w:r w:rsidRPr="00124CE0">
              <w:rPr>
                <w:rFonts w:ascii="Times New Roman" w:eastAsia="Times New Roman" w:hAnsi="Times New Roman"/>
                <w:sz w:val="24"/>
                <w:szCs w:val="24"/>
                <w:lang w:eastAsia="ru-RU"/>
              </w:rPr>
              <w:t>3</w:t>
            </w:r>
          </w:p>
        </w:tc>
        <w:tc>
          <w:tcPr>
            <w:tcW w:w="1317" w:type="pct"/>
          </w:tcPr>
          <w:p w:rsidR="00293BD7" w:rsidRPr="00124CE0" w:rsidRDefault="00293BD7" w:rsidP="00293BD7">
            <w:pPr>
              <w:spacing w:after="120" w:line="240" w:lineRule="auto"/>
              <w:rPr>
                <w:rFonts w:ascii="Times New Roman" w:eastAsia="Times New Roman" w:hAnsi="Times New Roman"/>
                <w:sz w:val="24"/>
                <w:szCs w:val="24"/>
                <w:lang w:eastAsia="ru-RU"/>
              </w:rPr>
            </w:pPr>
            <w:r w:rsidRPr="00124CE0">
              <w:rPr>
                <w:rFonts w:ascii="Times New Roman" w:eastAsia="Times New Roman" w:hAnsi="Times New Roman"/>
                <w:sz w:val="24"/>
                <w:szCs w:val="24"/>
                <w:lang w:eastAsia="ru-RU"/>
              </w:rPr>
              <w:t>Чистый разрыв по процентным ставкам на 1 января  2019 года</w:t>
            </w:r>
          </w:p>
        </w:tc>
        <w:tc>
          <w:tcPr>
            <w:tcW w:w="739" w:type="pct"/>
          </w:tcPr>
          <w:p w:rsidR="00293BD7" w:rsidRPr="00124CE0" w:rsidRDefault="00293BD7" w:rsidP="00293BD7">
            <w:pPr>
              <w:spacing w:after="0" w:line="240" w:lineRule="auto"/>
              <w:jc w:val="center"/>
              <w:rPr>
                <w:rFonts w:ascii="Times New Roman" w:eastAsia="Arial Unicode MS" w:hAnsi="Times New Roman"/>
                <w:sz w:val="24"/>
                <w:szCs w:val="24"/>
              </w:rPr>
            </w:pPr>
            <w:r w:rsidRPr="00124CE0">
              <w:rPr>
                <w:rFonts w:ascii="Times New Roman" w:eastAsia="Arial Unicode MS" w:hAnsi="Times New Roman"/>
                <w:sz w:val="24"/>
                <w:szCs w:val="24"/>
              </w:rPr>
              <w:t xml:space="preserve"> 399 081</w:t>
            </w:r>
          </w:p>
        </w:tc>
        <w:tc>
          <w:tcPr>
            <w:tcW w:w="663" w:type="pct"/>
          </w:tcPr>
          <w:p w:rsidR="00293BD7" w:rsidRPr="00124CE0" w:rsidRDefault="00293BD7" w:rsidP="00293BD7">
            <w:pPr>
              <w:spacing w:after="0" w:line="240" w:lineRule="auto"/>
              <w:jc w:val="center"/>
              <w:rPr>
                <w:rFonts w:ascii="Times New Roman" w:eastAsia="Arial Unicode MS" w:hAnsi="Times New Roman"/>
                <w:sz w:val="24"/>
                <w:szCs w:val="24"/>
              </w:rPr>
            </w:pPr>
            <w:r w:rsidRPr="00124CE0">
              <w:rPr>
                <w:rFonts w:ascii="Times New Roman" w:eastAsia="Arial Unicode MS" w:hAnsi="Times New Roman"/>
                <w:sz w:val="24"/>
                <w:szCs w:val="24"/>
              </w:rPr>
              <w:t>- 293 869</w:t>
            </w:r>
          </w:p>
        </w:tc>
        <w:tc>
          <w:tcPr>
            <w:tcW w:w="664" w:type="pct"/>
          </w:tcPr>
          <w:p w:rsidR="00293BD7" w:rsidRPr="00124CE0" w:rsidRDefault="00293BD7" w:rsidP="00293BD7">
            <w:pPr>
              <w:spacing w:after="0" w:line="240" w:lineRule="auto"/>
              <w:jc w:val="center"/>
              <w:rPr>
                <w:rFonts w:ascii="Times New Roman" w:eastAsia="Arial Unicode MS" w:hAnsi="Times New Roman"/>
                <w:sz w:val="24"/>
                <w:szCs w:val="24"/>
              </w:rPr>
            </w:pPr>
            <w:r w:rsidRPr="00124CE0">
              <w:rPr>
                <w:rFonts w:ascii="Times New Roman" w:eastAsia="Arial Unicode MS" w:hAnsi="Times New Roman"/>
                <w:sz w:val="24"/>
                <w:szCs w:val="24"/>
              </w:rPr>
              <w:t>- 95 591</w:t>
            </w:r>
          </w:p>
        </w:tc>
        <w:tc>
          <w:tcPr>
            <w:tcW w:w="663" w:type="pct"/>
          </w:tcPr>
          <w:p w:rsidR="00293BD7" w:rsidRPr="00124CE0" w:rsidRDefault="00293BD7" w:rsidP="00293BD7">
            <w:pPr>
              <w:spacing w:after="0" w:line="240" w:lineRule="auto"/>
              <w:jc w:val="center"/>
              <w:rPr>
                <w:rFonts w:ascii="Times New Roman" w:eastAsia="Arial Unicode MS" w:hAnsi="Times New Roman"/>
                <w:sz w:val="24"/>
                <w:szCs w:val="24"/>
              </w:rPr>
            </w:pPr>
            <w:r w:rsidRPr="00124CE0">
              <w:rPr>
                <w:rFonts w:ascii="Times New Roman" w:eastAsia="Arial Unicode MS" w:hAnsi="Times New Roman"/>
                <w:sz w:val="24"/>
                <w:szCs w:val="24"/>
              </w:rPr>
              <w:t xml:space="preserve"> 36 957</w:t>
            </w:r>
          </w:p>
        </w:tc>
        <w:tc>
          <w:tcPr>
            <w:tcW w:w="664" w:type="pct"/>
          </w:tcPr>
          <w:p w:rsidR="00293BD7" w:rsidRPr="00124CE0" w:rsidRDefault="00293BD7" w:rsidP="00293BD7">
            <w:pPr>
              <w:spacing w:after="0" w:line="240" w:lineRule="auto"/>
              <w:jc w:val="center"/>
              <w:rPr>
                <w:rFonts w:ascii="Times New Roman" w:hAnsi="Times New Roman"/>
                <w:bCs/>
                <w:sz w:val="24"/>
                <w:szCs w:val="24"/>
              </w:rPr>
            </w:pPr>
            <w:r w:rsidRPr="00124CE0">
              <w:rPr>
                <w:rFonts w:ascii="Times New Roman" w:hAnsi="Times New Roman"/>
                <w:bCs/>
                <w:sz w:val="24"/>
                <w:szCs w:val="24"/>
              </w:rPr>
              <w:t>626 559</w:t>
            </w:r>
          </w:p>
        </w:tc>
      </w:tr>
    </w:tbl>
    <w:p w:rsidR="00293BD7" w:rsidRPr="00124CE0" w:rsidRDefault="00293BD7" w:rsidP="00293BD7">
      <w:pPr>
        <w:pStyle w:val="af6"/>
        <w:ind w:left="0" w:right="-7"/>
        <w:rPr>
          <w:bCs/>
          <w:sz w:val="24"/>
          <w:szCs w:val="24"/>
        </w:rPr>
      </w:pPr>
    </w:p>
    <w:p w:rsidR="00293BD7" w:rsidRPr="00124CE0" w:rsidRDefault="00293BD7" w:rsidP="00293BD7">
      <w:pPr>
        <w:pStyle w:val="af6"/>
        <w:ind w:left="0" w:right="-7" w:firstLine="440"/>
        <w:rPr>
          <w:sz w:val="24"/>
          <w:szCs w:val="24"/>
        </w:rPr>
      </w:pPr>
      <w:r w:rsidRPr="00124CE0">
        <w:rPr>
          <w:sz w:val="24"/>
          <w:szCs w:val="24"/>
        </w:rPr>
        <w:t xml:space="preserve">       В целях управления процентным риском банковского портфеля Банк регулирует уровень чистого процентного дохода, процентной маржи и  спреда  в зависимости от внутренних и внешних факторов, оказывающих влияние на деятельность Банка. Расчет указанных показателей производится в соответствии с Указаниями Банка России от 03.04.2017 № </w:t>
      </w:r>
      <w:r w:rsidRPr="00124CE0">
        <w:rPr>
          <w:sz w:val="24"/>
          <w:szCs w:val="24"/>
          <w:lang w:eastAsia="ar-SA"/>
        </w:rPr>
        <w:t xml:space="preserve">4336-У </w:t>
      </w:r>
      <w:r w:rsidRPr="00124CE0">
        <w:rPr>
          <w:sz w:val="24"/>
          <w:szCs w:val="24"/>
        </w:rPr>
        <w:t xml:space="preserve"> «Об оценке экономического положения банков». </w:t>
      </w:r>
    </w:p>
    <w:p w:rsidR="00293BD7" w:rsidRPr="00124CE0" w:rsidRDefault="00293BD7" w:rsidP="00293BD7">
      <w:pPr>
        <w:pStyle w:val="af6"/>
        <w:ind w:left="0" w:right="-7" w:firstLine="440"/>
        <w:rPr>
          <w:bCs/>
          <w:sz w:val="24"/>
          <w:szCs w:val="24"/>
        </w:rPr>
      </w:pPr>
      <w:r w:rsidRPr="00124CE0">
        <w:rPr>
          <w:sz w:val="24"/>
          <w:szCs w:val="24"/>
        </w:rPr>
        <w:t xml:space="preserve">       В течение 2018 года показатель процентного риска в соответствии с Указаниями Банка России </w:t>
      </w:r>
      <w:r w:rsidRPr="00124CE0">
        <w:rPr>
          <w:sz w:val="24"/>
          <w:szCs w:val="24"/>
          <w:lang w:eastAsia="ar-SA"/>
        </w:rPr>
        <w:t xml:space="preserve">№ 4336-У «Об оценке экономического положения банков» </w:t>
      </w:r>
      <w:r w:rsidRPr="00124CE0">
        <w:rPr>
          <w:sz w:val="24"/>
          <w:szCs w:val="24"/>
        </w:rPr>
        <w:t xml:space="preserve">от 03.04.2017, рассчитываемый как процентное отношение разницы между суммой взвешенных открытых длинных позиций и суммой взвешенных открытых коротких позиций к величине собственных средств (капитала) Банка, оценивался в пределах наименьшего 1 балла и не превышал 4,2% (менее 20%) при максимально допустимом 4 баллам (более 20%) или оценивался как </w:t>
      </w:r>
      <w:r w:rsidRPr="00124CE0">
        <w:rPr>
          <w:bCs/>
          <w:sz w:val="24"/>
          <w:szCs w:val="24"/>
        </w:rPr>
        <w:t xml:space="preserve"> приемлемый. </w:t>
      </w:r>
    </w:p>
    <w:p w:rsidR="00293BD7" w:rsidRPr="00124CE0" w:rsidRDefault="00293BD7" w:rsidP="00293BD7">
      <w:pPr>
        <w:tabs>
          <w:tab w:val="left" w:pos="360"/>
        </w:tabs>
        <w:spacing w:after="0" w:line="240" w:lineRule="auto"/>
        <w:ind w:right="-7" w:firstLine="440"/>
        <w:jc w:val="both"/>
        <w:rPr>
          <w:rFonts w:ascii="Times New Roman" w:eastAsia="Times New Roman" w:hAnsi="Times New Roman"/>
          <w:sz w:val="24"/>
          <w:szCs w:val="24"/>
          <w:lang w:eastAsia="ru-RU"/>
        </w:rPr>
      </w:pPr>
      <w:r w:rsidRPr="00124CE0">
        <w:rPr>
          <w:rFonts w:ascii="Times New Roman" w:eastAsia="Times New Roman" w:hAnsi="Times New Roman"/>
          <w:sz w:val="24"/>
          <w:szCs w:val="24"/>
          <w:lang w:eastAsia="ru-RU"/>
        </w:rPr>
        <w:t xml:space="preserve">       В целях управления процентным риском банковского портфеля Банк регулирует уровень чистого процентного дохода, процентной маржи и  спреда  в зависимости от внутренних и внешних факторов, оказывающих влияние на деятельность Банка. Расчет указанных показателей производится в соответствии с Указанием Банка России от 03.04.2017 г. № 4336-У «Об оценке экономического положения банков». </w:t>
      </w:r>
    </w:p>
    <w:p w:rsidR="00293BD7" w:rsidRPr="00124CE0" w:rsidRDefault="00293BD7" w:rsidP="00293BD7">
      <w:pPr>
        <w:tabs>
          <w:tab w:val="left" w:pos="360"/>
        </w:tabs>
        <w:spacing w:after="0" w:line="240" w:lineRule="auto"/>
        <w:ind w:right="-7" w:firstLine="440"/>
        <w:jc w:val="both"/>
        <w:rPr>
          <w:rFonts w:ascii="Times New Roman" w:eastAsia="Times New Roman" w:hAnsi="Times New Roman"/>
          <w:sz w:val="24"/>
          <w:szCs w:val="24"/>
          <w:lang w:eastAsia="ru-RU"/>
        </w:rPr>
      </w:pPr>
      <w:r w:rsidRPr="00124CE0">
        <w:rPr>
          <w:rFonts w:ascii="Times New Roman" w:eastAsia="Times New Roman" w:hAnsi="Times New Roman"/>
          <w:sz w:val="24"/>
          <w:szCs w:val="24"/>
          <w:lang w:eastAsia="ru-RU"/>
        </w:rPr>
        <w:t>Порядок расчета и информирования органов управления  и исполнительных органов предусмотрен Положением об оценке экономического положения АО Банк «ТКПБ».</w:t>
      </w:r>
    </w:p>
    <w:p w:rsidR="00293BD7" w:rsidRPr="00124CE0" w:rsidRDefault="00293BD7" w:rsidP="00293BD7">
      <w:pPr>
        <w:pStyle w:val="af6"/>
        <w:ind w:left="0" w:right="-7" w:firstLine="440"/>
        <w:rPr>
          <w:sz w:val="24"/>
          <w:szCs w:val="24"/>
        </w:rPr>
      </w:pPr>
    </w:p>
    <w:p w:rsidR="00293BD7" w:rsidRPr="00124CE0" w:rsidRDefault="00293BD7" w:rsidP="00293BD7">
      <w:pPr>
        <w:tabs>
          <w:tab w:val="left" w:pos="993"/>
        </w:tabs>
        <w:spacing w:line="240" w:lineRule="auto"/>
        <w:jc w:val="both"/>
        <w:rPr>
          <w:rFonts w:ascii="Times New Roman" w:hAnsi="Times New Roman"/>
          <w:sz w:val="24"/>
          <w:szCs w:val="24"/>
        </w:rPr>
      </w:pPr>
      <w:r w:rsidRPr="00124CE0">
        <w:rPr>
          <w:rFonts w:ascii="Times New Roman" w:hAnsi="Times New Roman"/>
          <w:sz w:val="24"/>
          <w:szCs w:val="24"/>
        </w:rPr>
        <w:t>В таблице ниже приведены показатели чистого спреда и чистой процентной маржи  в 2018 г.</w:t>
      </w:r>
    </w:p>
    <w:p w:rsidR="00293BD7" w:rsidRPr="00124CE0" w:rsidRDefault="00293BD7" w:rsidP="00293BD7">
      <w:pPr>
        <w:tabs>
          <w:tab w:val="left" w:pos="993"/>
        </w:tabs>
        <w:spacing w:line="240" w:lineRule="auto"/>
        <w:jc w:val="both"/>
        <w:rPr>
          <w:rFonts w:ascii="Times New Roman" w:hAnsi="Times New Roman"/>
          <w:sz w:val="24"/>
          <w:szCs w:val="24"/>
        </w:rPr>
      </w:pPr>
      <w:r w:rsidRPr="00124CE0">
        <w:rPr>
          <w:rFonts w:ascii="Times New Roman" w:hAnsi="Times New Roman"/>
          <w:b/>
          <w:sz w:val="24"/>
          <w:szCs w:val="24"/>
        </w:rPr>
        <w:t xml:space="preserve">                                                                                                                                      </w:t>
      </w:r>
      <w:r w:rsidRPr="00124CE0">
        <w:rPr>
          <w:rFonts w:ascii="Times New Roman" w:hAnsi="Times New Roman"/>
          <w:sz w:val="24"/>
          <w:szCs w:val="24"/>
        </w:rPr>
        <w:t xml:space="preserve">Таблица </w:t>
      </w:r>
      <w:r w:rsidRPr="00124CE0">
        <w:rPr>
          <w:rFonts w:ascii="Times New Roman" w:hAnsi="Times New Roman"/>
          <w:b/>
          <w:sz w:val="24"/>
          <w:szCs w:val="24"/>
        </w:rPr>
        <w:t xml:space="preserve"> </w:t>
      </w:r>
      <w:r w:rsidR="00056F72" w:rsidRPr="00056F72">
        <w:rPr>
          <w:rFonts w:ascii="Times New Roman" w:hAnsi="Times New Roman"/>
          <w:sz w:val="24"/>
          <w:szCs w:val="24"/>
        </w:rPr>
        <w:t>5</w:t>
      </w:r>
      <w:r w:rsidR="00170C54">
        <w:rPr>
          <w:rFonts w:ascii="Times New Roman" w:hAnsi="Times New Roman"/>
          <w:sz w:val="24"/>
          <w:szCs w:val="24"/>
        </w:rPr>
        <w:t>3</w:t>
      </w:r>
      <w:r w:rsidRPr="00056F72">
        <w:rPr>
          <w:rFonts w:ascii="Times New Roman" w:hAnsi="Times New Roman"/>
          <w:sz w:val="24"/>
          <w:szCs w:val="24"/>
        </w:rPr>
        <w:t xml:space="preserve">  </w:t>
      </w:r>
      <w:r w:rsidRPr="00124CE0">
        <w:rPr>
          <w:rFonts w:ascii="Times New Roman" w:hAnsi="Times New Roman"/>
          <w:b/>
          <w:sz w:val="24"/>
          <w:szCs w:val="24"/>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1276"/>
        <w:gridCol w:w="1275"/>
        <w:gridCol w:w="1418"/>
        <w:gridCol w:w="1417"/>
        <w:gridCol w:w="1276"/>
      </w:tblGrid>
      <w:tr w:rsidR="00293BD7" w:rsidRPr="00124CE0" w:rsidTr="007D1B2E">
        <w:trPr>
          <w:trHeight w:val="255"/>
        </w:trPr>
        <w:tc>
          <w:tcPr>
            <w:tcW w:w="3261" w:type="dxa"/>
          </w:tcPr>
          <w:p w:rsidR="00293BD7" w:rsidRPr="00124CE0" w:rsidRDefault="00293BD7" w:rsidP="00293BD7">
            <w:pPr>
              <w:tabs>
                <w:tab w:val="left" w:pos="993"/>
              </w:tabs>
              <w:spacing w:line="240" w:lineRule="auto"/>
              <w:ind w:right="-959" w:firstLine="18"/>
              <w:jc w:val="both"/>
              <w:rPr>
                <w:rFonts w:ascii="Times New Roman" w:hAnsi="Times New Roman"/>
                <w:b/>
                <w:sz w:val="24"/>
                <w:szCs w:val="24"/>
              </w:rPr>
            </w:pPr>
            <w:r w:rsidRPr="00124CE0">
              <w:rPr>
                <w:rFonts w:ascii="Times New Roman" w:hAnsi="Times New Roman"/>
                <w:b/>
                <w:sz w:val="24"/>
                <w:szCs w:val="24"/>
              </w:rPr>
              <w:t>Период</w:t>
            </w:r>
          </w:p>
        </w:tc>
        <w:tc>
          <w:tcPr>
            <w:tcW w:w="1276" w:type="dxa"/>
          </w:tcPr>
          <w:p w:rsidR="00293BD7" w:rsidRPr="00124CE0" w:rsidRDefault="00293BD7" w:rsidP="00293BD7">
            <w:pPr>
              <w:tabs>
                <w:tab w:val="left" w:pos="993"/>
              </w:tabs>
              <w:spacing w:line="240" w:lineRule="auto"/>
              <w:jc w:val="both"/>
              <w:rPr>
                <w:rFonts w:ascii="Times New Roman" w:hAnsi="Times New Roman"/>
                <w:b/>
                <w:sz w:val="24"/>
                <w:szCs w:val="24"/>
              </w:rPr>
            </w:pPr>
            <w:r w:rsidRPr="00124CE0">
              <w:rPr>
                <w:rFonts w:ascii="Times New Roman" w:hAnsi="Times New Roman"/>
                <w:b/>
                <w:sz w:val="24"/>
                <w:szCs w:val="24"/>
              </w:rPr>
              <w:t>На 01.01.</w:t>
            </w:r>
          </w:p>
          <w:p w:rsidR="00293BD7" w:rsidRPr="00124CE0" w:rsidRDefault="00293BD7" w:rsidP="00293BD7">
            <w:pPr>
              <w:tabs>
                <w:tab w:val="left" w:pos="993"/>
              </w:tabs>
              <w:spacing w:line="240" w:lineRule="auto"/>
              <w:jc w:val="both"/>
              <w:rPr>
                <w:rFonts w:ascii="Times New Roman" w:hAnsi="Times New Roman"/>
                <w:b/>
                <w:sz w:val="24"/>
                <w:szCs w:val="24"/>
              </w:rPr>
            </w:pPr>
            <w:r w:rsidRPr="00124CE0">
              <w:rPr>
                <w:rFonts w:ascii="Times New Roman" w:hAnsi="Times New Roman"/>
                <w:b/>
                <w:sz w:val="24"/>
                <w:szCs w:val="24"/>
              </w:rPr>
              <w:t>2018г.</w:t>
            </w:r>
          </w:p>
        </w:tc>
        <w:tc>
          <w:tcPr>
            <w:tcW w:w="1275" w:type="dxa"/>
          </w:tcPr>
          <w:p w:rsidR="00293BD7" w:rsidRPr="00124CE0" w:rsidRDefault="00293BD7" w:rsidP="00293BD7">
            <w:pPr>
              <w:tabs>
                <w:tab w:val="left" w:pos="993"/>
              </w:tabs>
              <w:spacing w:line="240" w:lineRule="auto"/>
              <w:jc w:val="both"/>
              <w:rPr>
                <w:rFonts w:ascii="Times New Roman" w:hAnsi="Times New Roman"/>
                <w:b/>
                <w:sz w:val="24"/>
                <w:szCs w:val="24"/>
              </w:rPr>
            </w:pPr>
            <w:r w:rsidRPr="00124CE0">
              <w:rPr>
                <w:rFonts w:ascii="Times New Roman" w:hAnsi="Times New Roman"/>
                <w:b/>
                <w:sz w:val="24"/>
                <w:szCs w:val="24"/>
              </w:rPr>
              <w:t>На 01.04.</w:t>
            </w:r>
          </w:p>
          <w:p w:rsidR="00293BD7" w:rsidRPr="00124CE0" w:rsidRDefault="00293BD7" w:rsidP="00293BD7">
            <w:pPr>
              <w:tabs>
                <w:tab w:val="left" w:pos="993"/>
              </w:tabs>
              <w:spacing w:line="240" w:lineRule="auto"/>
              <w:jc w:val="both"/>
              <w:rPr>
                <w:rFonts w:ascii="Times New Roman" w:hAnsi="Times New Roman"/>
                <w:b/>
                <w:sz w:val="24"/>
                <w:szCs w:val="24"/>
              </w:rPr>
            </w:pPr>
            <w:r w:rsidRPr="00124CE0">
              <w:rPr>
                <w:rFonts w:ascii="Times New Roman" w:hAnsi="Times New Roman"/>
                <w:b/>
                <w:sz w:val="24"/>
                <w:szCs w:val="24"/>
              </w:rPr>
              <w:t xml:space="preserve">2018г. </w:t>
            </w:r>
          </w:p>
        </w:tc>
        <w:tc>
          <w:tcPr>
            <w:tcW w:w="1418" w:type="dxa"/>
          </w:tcPr>
          <w:p w:rsidR="00293BD7" w:rsidRPr="00124CE0" w:rsidRDefault="00293BD7" w:rsidP="00293BD7">
            <w:pPr>
              <w:tabs>
                <w:tab w:val="left" w:pos="993"/>
              </w:tabs>
              <w:spacing w:line="240" w:lineRule="auto"/>
              <w:jc w:val="both"/>
              <w:rPr>
                <w:rFonts w:ascii="Times New Roman" w:hAnsi="Times New Roman"/>
                <w:b/>
                <w:sz w:val="24"/>
                <w:szCs w:val="24"/>
              </w:rPr>
            </w:pPr>
            <w:r w:rsidRPr="00124CE0">
              <w:rPr>
                <w:rFonts w:ascii="Times New Roman" w:hAnsi="Times New Roman"/>
                <w:b/>
                <w:sz w:val="24"/>
                <w:szCs w:val="24"/>
              </w:rPr>
              <w:t>На 01.07.</w:t>
            </w:r>
          </w:p>
          <w:p w:rsidR="00293BD7" w:rsidRPr="00124CE0" w:rsidRDefault="00293BD7" w:rsidP="00293BD7">
            <w:pPr>
              <w:tabs>
                <w:tab w:val="left" w:pos="993"/>
              </w:tabs>
              <w:spacing w:line="240" w:lineRule="auto"/>
              <w:jc w:val="both"/>
              <w:rPr>
                <w:rFonts w:ascii="Times New Roman" w:hAnsi="Times New Roman"/>
                <w:b/>
                <w:sz w:val="24"/>
                <w:szCs w:val="24"/>
              </w:rPr>
            </w:pPr>
            <w:r w:rsidRPr="00124CE0">
              <w:rPr>
                <w:rFonts w:ascii="Times New Roman" w:hAnsi="Times New Roman"/>
                <w:b/>
                <w:sz w:val="24"/>
                <w:szCs w:val="24"/>
              </w:rPr>
              <w:t xml:space="preserve">2018г.  </w:t>
            </w:r>
          </w:p>
        </w:tc>
        <w:tc>
          <w:tcPr>
            <w:tcW w:w="1417" w:type="dxa"/>
          </w:tcPr>
          <w:p w:rsidR="00293BD7" w:rsidRPr="00124CE0" w:rsidRDefault="00293BD7" w:rsidP="00293BD7">
            <w:pPr>
              <w:tabs>
                <w:tab w:val="left" w:pos="993"/>
              </w:tabs>
              <w:spacing w:line="240" w:lineRule="auto"/>
              <w:jc w:val="both"/>
              <w:rPr>
                <w:rFonts w:ascii="Times New Roman" w:hAnsi="Times New Roman"/>
                <w:b/>
                <w:sz w:val="24"/>
                <w:szCs w:val="24"/>
              </w:rPr>
            </w:pPr>
            <w:r w:rsidRPr="00124CE0">
              <w:rPr>
                <w:rFonts w:ascii="Times New Roman" w:hAnsi="Times New Roman"/>
                <w:b/>
                <w:sz w:val="24"/>
                <w:szCs w:val="24"/>
              </w:rPr>
              <w:t>На 01.10.</w:t>
            </w:r>
          </w:p>
          <w:p w:rsidR="00293BD7" w:rsidRPr="00124CE0" w:rsidRDefault="00293BD7" w:rsidP="00293BD7">
            <w:pPr>
              <w:tabs>
                <w:tab w:val="left" w:pos="993"/>
              </w:tabs>
              <w:spacing w:line="240" w:lineRule="auto"/>
              <w:jc w:val="both"/>
              <w:rPr>
                <w:rFonts w:ascii="Times New Roman" w:hAnsi="Times New Roman"/>
                <w:b/>
                <w:sz w:val="24"/>
                <w:szCs w:val="24"/>
              </w:rPr>
            </w:pPr>
            <w:r w:rsidRPr="00124CE0">
              <w:rPr>
                <w:rFonts w:ascii="Times New Roman" w:hAnsi="Times New Roman"/>
                <w:b/>
                <w:sz w:val="24"/>
                <w:szCs w:val="24"/>
              </w:rPr>
              <w:t xml:space="preserve">2018г.  </w:t>
            </w:r>
          </w:p>
        </w:tc>
        <w:tc>
          <w:tcPr>
            <w:tcW w:w="1276" w:type="dxa"/>
          </w:tcPr>
          <w:p w:rsidR="00293BD7" w:rsidRPr="00124CE0" w:rsidRDefault="00293BD7" w:rsidP="00293BD7">
            <w:pPr>
              <w:tabs>
                <w:tab w:val="left" w:pos="993"/>
              </w:tabs>
              <w:spacing w:line="240" w:lineRule="auto"/>
              <w:jc w:val="both"/>
              <w:rPr>
                <w:rFonts w:ascii="Times New Roman" w:hAnsi="Times New Roman"/>
                <w:b/>
                <w:sz w:val="24"/>
                <w:szCs w:val="24"/>
              </w:rPr>
            </w:pPr>
            <w:r w:rsidRPr="00124CE0">
              <w:rPr>
                <w:rFonts w:ascii="Times New Roman" w:hAnsi="Times New Roman"/>
                <w:b/>
                <w:sz w:val="24"/>
                <w:szCs w:val="24"/>
              </w:rPr>
              <w:t>На 01.01.</w:t>
            </w:r>
          </w:p>
          <w:p w:rsidR="00293BD7" w:rsidRPr="00124CE0" w:rsidRDefault="00293BD7" w:rsidP="00293BD7">
            <w:pPr>
              <w:tabs>
                <w:tab w:val="left" w:pos="993"/>
              </w:tabs>
              <w:spacing w:line="240" w:lineRule="auto"/>
              <w:jc w:val="both"/>
              <w:rPr>
                <w:rFonts w:ascii="Times New Roman" w:hAnsi="Times New Roman"/>
                <w:b/>
                <w:sz w:val="24"/>
                <w:szCs w:val="24"/>
              </w:rPr>
            </w:pPr>
            <w:r w:rsidRPr="00124CE0">
              <w:rPr>
                <w:rFonts w:ascii="Times New Roman" w:hAnsi="Times New Roman"/>
                <w:b/>
                <w:sz w:val="24"/>
                <w:szCs w:val="24"/>
              </w:rPr>
              <w:t xml:space="preserve">2019г.  </w:t>
            </w:r>
          </w:p>
        </w:tc>
      </w:tr>
      <w:tr w:rsidR="00293BD7" w:rsidRPr="00124CE0" w:rsidTr="007D1B2E">
        <w:trPr>
          <w:trHeight w:val="285"/>
        </w:trPr>
        <w:tc>
          <w:tcPr>
            <w:tcW w:w="3261" w:type="dxa"/>
          </w:tcPr>
          <w:p w:rsidR="00293BD7" w:rsidRPr="00124CE0" w:rsidRDefault="00293BD7" w:rsidP="00293BD7">
            <w:pPr>
              <w:tabs>
                <w:tab w:val="left" w:pos="993"/>
              </w:tabs>
              <w:spacing w:line="240" w:lineRule="auto"/>
              <w:ind w:firstLine="18"/>
              <w:jc w:val="both"/>
              <w:rPr>
                <w:rFonts w:ascii="Times New Roman" w:hAnsi="Times New Roman"/>
                <w:bCs/>
                <w:sz w:val="24"/>
                <w:szCs w:val="24"/>
              </w:rPr>
            </w:pPr>
            <w:r w:rsidRPr="00124CE0">
              <w:rPr>
                <w:rFonts w:ascii="Times New Roman" w:hAnsi="Times New Roman"/>
                <w:sz w:val="24"/>
                <w:szCs w:val="24"/>
              </w:rPr>
              <w:t>Показатель чистого спреда от кредитных операций (в%)</w:t>
            </w:r>
          </w:p>
        </w:tc>
        <w:tc>
          <w:tcPr>
            <w:tcW w:w="1276" w:type="dxa"/>
          </w:tcPr>
          <w:p w:rsidR="00293BD7" w:rsidRPr="00124CE0" w:rsidRDefault="00293BD7" w:rsidP="00293BD7">
            <w:pPr>
              <w:tabs>
                <w:tab w:val="left" w:pos="993"/>
              </w:tabs>
              <w:spacing w:line="240" w:lineRule="auto"/>
              <w:ind w:firstLine="16"/>
              <w:jc w:val="center"/>
              <w:rPr>
                <w:rFonts w:ascii="Times New Roman" w:hAnsi="Times New Roman"/>
                <w:sz w:val="24"/>
                <w:szCs w:val="24"/>
              </w:rPr>
            </w:pPr>
            <w:r w:rsidRPr="00124CE0">
              <w:rPr>
                <w:rFonts w:ascii="Times New Roman" w:hAnsi="Times New Roman"/>
                <w:sz w:val="24"/>
                <w:szCs w:val="24"/>
              </w:rPr>
              <w:t>10,0</w:t>
            </w:r>
          </w:p>
        </w:tc>
        <w:tc>
          <w:tcPr>
            <w:tcW w:w="1275" w:type="dxa"/>
          </w:tcPr>
          <w:p w:rsidR="00293BD7" w:rsidRPr="00124CE0" w:rsidRDefault="00293BD7" w:rsidP="00293BD7">
            <w:pPr>
              <w:tabs>
                <w:tab w:val="left" w:pos="993"/>
              </w:tabs>
              <w:spacing w:line="240" w:lineRule="auto"/>
              <w:ind w:left="-675" w:firstLine="851"/>
              <w:jc w:val="center"/>
              <w:rPr>
                <w:rFonts w:ascii="Times New Roman" w:hAnsi="Times New Roman"/>
                <w:sz w:val="24"/>
                <w:szCs w:val="24"/>
              </w:rPr>
            </w:pPr>
            <w:r w:rsidRPr="00124CE0">
              <w:rPr>
                <w:rFonts w:ascii="Times New Roman" w:hAnsi="Times New Roman"/>
                <w:sz w:val="24"/>
                <w:szCs w:val="24"/>
              </w:rPr>
              <w:t>11,0</w:t>
            </w:r>
          </w:p>
        </w:tc>
        <w:tc>
          <w:tcPr>
            <w:tcW w:w="1418" w:type="dxa"/>
          </w:tcPr>
          <w:p w:rsidR="00293BD7" w:rsidRPr="00124CE0" w:rsidRDefault="00293BD7" w:rsidP="00293BD7">
            <w:pPr>
              <w:tabs>
                <w:tab w:val="left" w:pos="602"/>
              </w:tabs>
              <w:spacing w:line="240" w:lineRule="auto"/>
              <w:ind w:left="-816" w:firstLine="851"/>
              <w:jc w:val="center"/>
              <w:rPr>
                <w:rFonts w:ascii="Times New Roman" w:hAnsi="Times New Roman"/>
                <w:sz w:val="24"/>
                <w:szCs w:val="24"/>
              </w:rPr>
            </w:pPr>
            <w:r w:rsidRPr="00124CE0">
              <w:rPr>
                <w:rFonts w:ascii="Times New Roman" w:hAnsi="Times New Roman"/>
                <w:sz w:val="24"/>
                <w:szCs w:val="24"/>
              </w:rPr>
              <w:t>11,0</w:t>
            </w:r>
          </w:p>
        </w:tc>
        <w:tc>
          <w:tcPr>
            <w:tcW w:w="1417" w:type="dxa"/>
          </w:tcPr>
          <w:p w:rsidR="00293BD7" w:rsidRPr="00124CE0" w:rsidRDefault="00293BD7" w:rsidP="00293BD7">
            <w:pPr>
              <w:tabs>
                <w:tab w:val="left" w:pos="602"/>
              </w:tabs>
              <w:spacing w:line="240" w:lineRule="auto"/>
              <w:jc w:val="center"/>
              <w:rPr>
                <w:rFonts w:ascii="Times New Roman" w:hAnsi="Times New Roman"/>
                <w:sz w:val="24"/>
                <w:szCs w:val="24"/>
              </w:rPr>
            </w:pPr>
            <w:r w:rsidRPr="00124CE0">
              <w:rPr>
                <w:rFonts w:ascii="Times New Roman" w:hAnsi="Times New Roman"/>
                <w:sz w:val="24"/>
                <w:szCs w:val="24"/>
              </w:rPr>
              <w:t>11,0</w:t>
            </w:r>
          </w:p>
        </w:tc>
        <w:tc>
          <w:tcPr>
            <w:tcW w:w="1276" w:type="dxa"/>
          </w:tcPr>
          <w:p w:rsidR="00293BD7" w:rsidRPr="00124CE0" w:rsidRDefault="00293BD7" w:rsidP="00293BD7">
            <w:pPr>
              <w:tabs>
                <w:tab w:val="left" w:pos="602"/>
              </w:tabs>
              <w:spacing w:line="240" w:lineRule="auto"/>
              <w:jc w:val="center"/>
              <w:rPr>
                <w:rFonts w:ascii="Times New Roman" w:hAnsi="Times New Roman"/>
                <w:sz w:val="24"/>
                <w:szCs w:val="24"/>
              </w:rPr>
            </w:pPr>
            <w:r w:rsidRPr="00124CE0">
              <w:rPr>
                <w:rFonts w:ascii="Times New Roman" w:hAnsi="Times New Roman"/>
                <w:sz w:val="24"/>
                <w:szCs w:val="24"/>
              </w:rPr>
              <w:t>11,0</w:t>
            </w:r>
          </w:p>
        </w:tc>
      </w:tr>
      <w:tr w:rsidR="00293BD7" w:rsidRPr="00124CE0" w:rsidTr="007D1B2E">
        <w:trPr>
          <w:trHeight w:val="525"/>
        </w:trPr>
        <w:tc>
          <w:tcPr>
            <w:tcW w:w="3261" w:type="dxa"/>
          </w:tcPr>
          <w:p w:rsidR="00293BD7" w:rsidRPr="00124CE0" w:rsidRDefault="00293BD7" w:rsidP="00293BD7">
            <w:pPr>
              <w:tabs>
                <w:tab w:val="left" w:pos="993"/>
              </w:tabs>
              <w:spacing w:line="240" w:lineRule="auto"/>
              <w:jc w:val="both"/>
              <w:rPr>
                <w:rFonts w:ascii="Times New Roman" w:hAnsi="Times New Roman"/>
                <w:bCs/>
                <w:sz w:val="24"/>
                <w:szCs w:val="24"/>
              </w:rPr>
            </w:pPr>
            <w:r w:rsidRPr="00124CE0">
              <w:rPr>
                <w:rFonts w:ascii="Times New Roman" w:hAnsi="Times New Roman"/>
                <w:bCs/>
                <w:sz w:val="24"/>
                <w:szCs w:val="24"/>
              </w:rPr>
              <w:t xml:space="preserve">Чистая процентная маржа (в %) </w:t>
            </w:r>
          </w:p>
        </w:tc>
        <w:tc>
          <w:tcPr>
            <w:tcW w:w="1276" w:type="dxa"/>
          </w:tcPr>
          <w:p w:rsidR="00293BD7" w:rsidRPr="00124CE0" w:rsidRDefault="00293BD7" w:rsidP="00293BD7">
            <w:pPr>
              <w:tabs>
                <w:tab w:val="left" w:pos="993"/>
              </w:tabs>
              <w:spacing w:line="240" w:lineRule="auto"/>
              <w:ind w:hanging="108"/>
              <w:jc w:val="center"/>
              <w:rPr>
                <w:rFonts w:ascii="Times New Roman" w:hAnsi="Times New Roman"/>
                <w:sz w:val="24"/>
                <w:szCs w:val="24"/>
              </w:rPr>
            </w:pPr>
            <w:r w:rsidRPr="00124CE0">
              <w:rPr>
                <w:rFonts w:ascii="Times New Roman" w:hAnsi="Times New Roman"/>
                <w:sz w:val="24"/>
                <w:szCs w:val="24"/>
              </w:rPr>
              <w:t xml:space="preserve">    6,0</w:t>
            </w:r>
          </w:p>
        </w:tc>
        <w:tc>
          <w:tcPr>
            <w:tcW w:w="1275" w:type="dxa"/>
          </w:tcPr>
          <w:p w:rsidR="00293BD7" w:rsidRPr="00124CE0" w:rsidRDefault="00293BD7" w:rsidP="00293BD7">
            <w:pPr>
              <w:tabs>
                <w:tab w:val="left" w:pos="993"/>
              </w:tabs>
              <w:spacing w:line="240" w:lineRule="auto"/>
              <w:ind w:firstLine="34"/>
              <w:jc w:val="center"/>
              <w:rPr>
                <w:rFonts w:ascii="Times New Roman" w:hAnsi="Times New Roman"/>
                <w:sz w:val="24"/>
                <w:szCs w:val="24"/>
              </w:rPr>
            </w:pPr>
            <w:r w:rsidRPr="00124CE0">
              <w:rPr>
                <w:rFonts w:ascii="Times New Roman" w:hAnsi="Times New Roman"/>
                <w:sz w:val="24"/>
                <w:szCs w:val="24"/>
              </w:rPr>
              <w:t>5,0</w:t>
            </w:r>
          </w:p>
        </w:tc>
        <w:tc>
          <w:tcPr>
            <w:tcW w:w="1418" w:type="dxa"/>
          </w:tcPr>
          <w:p w:rsidR="00293BD7" w:rsidRPr="00124CE0" w:rsidRDefault="00293BD7" w:rsidP="00293BD7">
            <w:pPr>
              <w:tabs>
                <w:tab w:val="left" w:pos="34"/>
                <w:tab w:val="left" w:pos="601"/>
              </w:tabs>
              <w:spacing w:line="240" w:lineRule="auto"/>
              <w:ind w:left="-816" w:right="317" w:firstLine="851"/>
              <w:jc w:val="center"/>
              <w:rPr>
                <w:rFonts w:ascii="Times New Roman" w:hAnsi="Times New Roman"/>
                <w:sz w:val="24"/>
                <w:szCs w:val="24"/>
              </w:rPr>
            </w:pPr>
            <w:r w:rsidRPr="00124CE0">
              <w:rPr>
                <w:rFonts w:ascii="Times New Roman" w:hAnsi="Times New Roman"/>
                <w:sz w:val="24"/>
                <w:szCs w:val="24"/>
              </w:rPr>
              <w:t>5,0</w:t>
            </w:r>
          </w:p>
        </w:tc>
        <w:tc>
          <w:tcPr>
            <w:tcW w:w="1417" w:type="dxa"/>
          </w:tcPr>
          <w:p w:rsidR="00293BD7" w:rsidRPr="00124CE0" w:rsidRDefault="00293BD7" w:rsidP="00293BD7">
            <w:pPr>
              <w:tabs>
                <w:tab w:val="left" w:pos="993"/>
              </w:tabs>
              <w:spacing w:line="240" w:lineRule="auto"/>
              <w:jc w:val="center"/>
              <w:rPr>
                <w:rFonts w:ascii="Times New Roman" w:hAnsi="Times New Roman"/>
                <w:sz w:val="24"/>
                <w:szCs w:val="24"/>
              </w:rPr>
            </w:pPr>
            <w:r w:rsidRPr="00124CE0">
              <w:rPr>
                <w:rFonts w:ascii="Times New Roman" w:hAnsi="Times New Roman"/>
                <w:sz w:val="24"/>
                <w:szCs w:val="24"/>
              </w:rPr>
              <w:t>5,0</w:t>
            </w:r>
          </w:p>
        </w:tc>
        <w:tc>
          <w:tcPr>
            <w:tcW w:w="1276" w:type="dxa"/>
          </w:tcPr>
          <w:p w:rsidR="00293BD7" w:rsidRPr="00124CE0" w:rsidRDefault="00293BD7" w:rsidP="00293BD7">
            <w:pPr>
              <w:spacing w:line="240" w:lineRule="auto"/>
              <w:jc w:val="center"/>
              <w:rPr>
                <w:rFonts w:ascii="Times New Roman" w:hAnsi="Times New Roman"/>
                <w:sz w:val="24"/>
                <w:szCs w:val="24"/>
              </w:rPr>
            </w:pPr>
            <w:r w:rsidRPr="00124CE0">
              <w:rPr>
                <w:rFonts w:ascii="Times New Roman" w:hAnsi="Times New Roman"/>
                <w:sz w:val="24"/>
                <w:szCs w:val="24"/>
              </w:rPr>
              <w:t>5,0</w:t>
            </w:r>
          </w:p>
          <w:p w:rsidR="00293BD7" w:rsidRPr="00124CE0" w:rsidRDefault="00293BD7" w:rsidP="00293BD7">
            <w:pPr>
              <w:tabs>
                <w:tab w:val="left" w:pos="993"/>
              </w:tabs>
              <w:spacing w:line="240" w:lineRule="auto"/>
              <w:jc w:val="center"/>
              <w:rPr>
                <w:rFonts w:ascii="Times New Roman" w:hAnsi="Times New Roman"/>
                <w:sz w:val="24"/>
                <w:szCs w:val="24"/>
              </w:rPr>
            </w:pPr>
          </w:p>
        </w:tc>
      </w:tr>
    </w:tbl>
    <w:p w:rsidR="00293BD7" w:rsidRPr="00124CE0" w:rsidRDefault="00293BD7" w:rsidP="00293BD7">
      <w:pPr>
        <w:tabs>
          <w:tab w:val="left" w:pos="993"/>
        </w:tabs>
        <w:spacing w:line="240" w:lineRule="auto"/>
        <w:jc w:val="both"/>
        <w:rPr>
          <w:rFonts w:ascii="Times New Roman" w:hAnsi="Times New Roman"/>
          <w:b/>
          <w:sz w:val="24"/>
          <w:szCs w:val="24"/>
        </w:rPr>
      </w:pPr>
    </w:p>
    <w:p w:rsidR="00293BD7" w:rsidRPr="00124CE0" w:rsidRDefault="00293BD7" w:rsidP="00293BD7">
      <w:pPr>
        <w:tabs>
          <w:tab w:val="left" w:pos="993"/>
        </w:tabs>
        <w:spacing w:line="240" w:lineRule="auto"/>
        <w:jc w:val="both"/>
        <w:rPr>
          <w:rFonts w:ascii="Times New Roman" w:hAnsi="Times New Roman"/>
          <w:sz w:val="24"/>
          <w:szCs w:val="24"/>
        </w:rPr>
      </w:pPr>
      <w:r w:rsidRPr="00124CE0">
        <w:rPr>
          <w:rFonts w:ascii="Times New Roman" w:hAnsi="Times New Roman"/>
          <w:sz w:val="24"/>
          <w:szCs w:val="24"/>
        </w:rPr>
        <w:t>Показатели чистого спреда и чистой процентной маржи  в 2017 году</w:t>
      </w:r>
    </w:p>
    <w:p w:rsidR="00293BD7" w:rsidRPr="00124CE0" w:rsidRDefault="00293BD7" w:rsidP="00293BD7">
      <w:pPr>
        <w:tabs>
          <w:tab w:val="left" w:pos="993"/>
        </w:tabs>
        <w:spacing w:line="240" w:lineRule="auto"/>
        <w:jc w:val="both"/>
        <w:rPr>
          <w:rFonts w:ascii="Times New Roman" w:hAnsi="Times New Roman"/>
          <w:sz w:val="24"/>
          <w:szCs w:val="24"/>
        </w:rPr>
      </w:pPr>
      <w:r w:rsidRPr="00124CE0">
        <w:rPr>
          <w:rFonts w:ascii="Times New Roman" w:hAnsi="Times New Roman"/>
          <w:b/>
          <w:sz w:val="24"/>
          <w:szCs w:val="24"/>
        </w:rPr>
        <w:t xml:space="preserve">                                                                                                                                     </w:t>
      </w:r>
      <w:r w:rsidRPr="00124CE0">
        <w:rPr>
          <w:rFonts w:ascii="Times New Roman" w:hAnsi="Times New Roman"/>
          <w:sz w:val="24"/>
          <w:szCs w:val="24"/>
        </w:rPr>
        <w:t xml:space="preserve">Таблица </w:t>
      </w:r>
      <w:r w:rsidR="00056F72">
        <w:rPr>
          <w:rFonts w:ascii="Times New Roman" w:hAnsi="Times New Roman"/>
          <w:sz w:val="24"/>
          <w:szCs w:val="24"/>
        </w:rPr>
        <w:t>5</w:t>
      </w:r>
      <w:r w:rsidR="00170C54">
        <w:rPr>
          <w:rFonts w:ascii="Times New Roman" w:hAnsi="Times New Roman"/>
          <w:sz w:val="24"/>
          <w:szCs w:val="24"/>
        </w:rPr>
        <w:t>4</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1276"/>
        <w:gridCol w:w="1275"/>
        <w:gridCol w:w="1418"/>
        <w:gridCol w:w="1417"/>
        <w:gridCol w:w="1276"/>
      </w:tblGrid>
      <w:tr w:rsidR="00293BD7" w:rsidRPr="00124CE0" w:rsidTr="007D1B2E">
        <w:trPr>
          <w:trHeight w:val="255"/>
        </w:trPr>
        <w:tc>
          <w:tcPr>
            <w:tcW w:w="3261" w:type="dxa"/>
          </w:tcPr>
          <w:p w:rsidR="00293BD7" w:rsidRPr="00124CE0" w:rsidRDefault="00293BD7" w:rsidP="00293BD7">
            <w:pPr>
              <w:tabs>
                <w:tab w:val="left" w:pos="993"/>
              </w:tabs>
              <w:spacing w:line="240" w:lineRule="auto"/>
              <w:ind w:right="-959" w:firstLine="18"/>
              <w:jc w:val="both"/>
              <w:rPr>
                <w:rFonts w:ascii="Times New Roman" w:hAnsi="Times New Roman"/>
                <w:b/>
                <w:sz w:val="24"/>
                <w:szCs w:val="24"/>
              </w:rPr>
            </w:pPr>
            <w:r w:rsidRPr="00124CE0">
              <w:rPr>
                <w:rFonts w:ascii="Times New Roman" w:hAnsi="Times New Roman"/>
                <w:b/>
                <w:sz w:val="24"/>
                <w:szCs w:val="24"/>
              </w:rPr>
              <w:t>Период</w:t>
            </w:r>
          </w:p>
        </w:tc>
        <w:tc>
          <w:tcPr>
            <w:tcW w:w="1276" w:type="dxa"/>
          </w:tcPr>
          <w:p w:rsidR="00293BD7" w:rsidRPr="00124CE0" w:rsidRDefault="00293BD7" w:rsidP="00293BD7">
            <w:pPr>
              <w:tabs>
                <w:tab w:val="left" w:pos="993"/>
              </w:tabs>
              <w:spacing w:line="240" w:lineRule="auto"/>
              <w:jc w:val="both"/>
              <w:rPr>
                <w:rFonts w:ascii="Times New Roman" w:hAnsi="Times New Roman"/>
                <w:b/>
                <w:sz w:val="24"/>
                <w:szCs w:val="24"/>
              </w:rPr>
            </w:pPr>
            <w:r w:rsidRPr="00124CE0">
              <w:rPr>
                <w:rFonts w:ascii="Times New Roman" w:hAnsi="Times New Roman"/>
                <w:b/>
                <w:sz w:val="24"/>
                <w:szCs w:val="24"/>
              </w:rPr>
              <w:t>На 01.01.</w:t>
            </w:r>
          </w:p>
          <w:p w:rsidR="00293BD7" w:rsidRPr="00124CE0" w:rsidRDefault="00293BD7" w:rsidP="00293BD7">
            <w:pPr>
              <w:tabs>
                <w:tab w:val="left" w:pos="993"/>
              </w:tabs>
              <w:spacing w:line="240" w:lineRule="auto"/>
              <w:jc w:val="both"/>
              <w:rPr>
                <w:rFonts w:ascii="Times New Roman" w:hAnsi="Times New Roman"/>
                <w:b/>
                <w:sz w:val="24"/>
                <w:szCs w:val="24"/>
              </w:rPr>
            </w:pPr>
            <w:r w:rsidRPr="00124CE0">
              <w:rPr>
                <w:rFonts w:ascii="Times New Roman" w:hAnsi="Times New Roman"/>
                <w:b/>
                <w:sz w:val="24"/>
                <w:szCs w:val="24"/>
              </w:rPr>
              <w:t>2017г.</w:t>
            </w:r>
          </w:p>
        </w:tc>
        <w:tc>
          <w:tcPr>
            <w:tcW w:w="1275" w:type="dxa"/>
          </w:tcPr>
          <w:p w:rsidR="00293BD7" w:rsidRPr="00124CE0" w:rsidRDefault="00293BD7" w:rsidP="00293BD7">
            <w:pPr>
              <w:tabs>
                <w:tab w:val="left" w:pos="993"/>
              </w:tabs>
              <w:spacing w:line="240" w:lineRule="auto"/>
              <w:jc w:val="both"/>
              <w:rPr>
                <w:rFonts w:ascii="Times New Roman" w:hAnsi="Times New Roman"/>
                <w:b/>
                <w:sz w:val="24"/>
                <w:szCs w:val="24"/>
              </w:rPr>
            </w:pPr>
            <w:r w:rsidRPr="00124CE0">
              <w:rPr>
                <w:rFonts w:ascii="Times New Roman" w:hAnsi="Times New Roman"/>
                <w:b/>
                <w:sz w:val="24"/>
                <w:szCs w:val="24"/>
              </w:rPr>
              <w:t>На 01.04.</w:t>
            </w:r>
          </w:p>
          <w:p w:rsidR="00293BD7" w:rsidRPr="00124CE0" w:rsidRDefault="00293BD7" w:rsidP="00293BD7">
            <w:pPr>
              <w:tabs>
                <w:tab w:val="left" w:pos="993"/>
              </w:tabs>
              <w:spacing w:line="240" w:lineRule="auto"/>
              <w:jc w:val="both"/>
              <w:rPr>
                <w:rFonts w:ascii="Times New Roman" w:hAnsi="Times New Roman"/>
                <w:b/>
                <w:sz w:val="24"/>
                <w:szCs w:val="24"/>
              </w:rPr>
            </w:pPr>
            <w:r w:rsidRPr="00124CE0">
              <w:rPr>
                <w:rFonts w:ascii="Times New Roman" w:hAnsi="Times New Roman"/>
                <w:b/>
                <w:sz w:val="24"/>
                <w:szCs w:val="24"/>
              </w:rPr>
              <w:t xml:space="preserve">2017г. </w:t>
            </w:r>
          </w:p>
        </w:tc>
        <w:tc>
          <w:tcPr>
            <w:tcW w:w="1418" w:type="dxa"/>
          </w:tcPr>
          <w:p w:rsidR="00293BD7" w:rsidRPr="00124CE0" w:rsidRDefault="00293BD7" w:rsidP="00293BD7">
            <w:pPr>
              <w:tabs>
                <w:tab w:val="left" w:pos="993"/>
              </w:tabs>
              <w:spacing w:line="240" w:lineRule="auto"/>
              <w:jc w:val="both"/>
              <w:rPr>
                <w:rFonts w:ascii="Times New Roman" w:hAnsi="Times New Roman"/>
                <w:b/>
                <w:sz w:val="24"/>
                <w:szCs w:val="24"/>
              </w:rPr>
            </w:pPr>
            <w:r w:rsidRPr="00124CE0">
              <w:rPr>
                <w:rFonts w:ascii="Times New Roman" w:hAnsi="Times New Roman"/>
                <w:b/>
                <w:sz w:val="24"/>
                <w:szCs w:val="24"/>
              </w:rPr>
              <w:t>На 01.07.</w:t>
            </w:r>
          </w:p>
          <w:p w:rsidR="00293BD7" w:rsidRPr="00124CE0" w:rsidRDefault="00293BD7" w:rsidP="00293BD7">
            <w:pPr>
              <w:tabs>
                <w:tab w:val="left" w:pos="993"/>
              </w:tabs>
              <w:spacing w:line="240" w:lineRule="auto"/>
              <w:jc w:val="both"/>
              <w:rPr>
                <w:rFonts w:ascii="Times New Roman" w:hAnsi="Times New Roman"/>
                <w:b/>
                <w:sz w:val="24"/>
                <w:szCs w:val="24"/>
              </w:rPr>
            </w:pPr>
            <w:r w:rsidRPr="00124CE0">
              <w:rPr>
                <w:rFonts w:ascii="Times New Roman" w:hAnsi="Times New Roman"/>
                <w:b/>
                <w:sz w:val="24"/>
                <w:szCs w:val="24"/>
              </w:rPr>
              <w:t xml:space="preserve">2017г.  </w:t>
            </w:r>
          </w:p>
        </w:tc>
        <w:tc>
          <w:tcPr>
            <w:tcW w:w="1417" w:type="dxa"/>
          </w:tcPr>
          <w:p w:rsidR="00293BD7" w:rsidRPr="00124CE0" w:rsidRDefault="00293BD7" w:rsidP="00293BD7">
            <w:pPr>
              <w:tabs>
                <w:tab w:val="left" w:pos="993"/>
              </w:tabs>
              <w:spacing w:line="240" w:lineRule="auto"/>
              <w:jc w:val="both"/>
              <w:rPr>
                <w:rFonts w:ascii="Times New Roman" w:hAnsi="Times New Roman"/>
                <w:b/>
                <w:sz w:val="24"/>
                <w:szCs w:val="24"/>
              </w:rPr>
            </w:pPr>
            <w:r w:rsidRPr="00124CE0">
              <w:rPr>
                <w:rFonts w:ascii="Times New Roman" w:hAnsi="Times New Roman"/>
                <w:b/>
                <w:sz w:val="24"/>
                <w:szCs w:val="24"/>
              </w:rPr>
              <w:t>На 01.10.</w:t>
            </w:r>
          </w:p>
          <w:p w:rsidR="00293BD7" w:rsidRPr="00124CE0" w:rsidRDefault="00293BD7" w:rsidP="00293BD7">
            <w:pPr>
              <w:tabs>
                <w:tab w:val="left" w:pos="993"/>
              </w:tabs>
              <w:spacing w:line="240" w:lineRule="auto"/>
              <w:jc w:val="both"/>
              <w:rPr>
                <w:rFonts w:ascii="Times New Roman" w:hAnsi="Times New Roman"/>
                <w:b/>
                <w:sz w:val="24"/>
                <w:szCs w:val="24"/>
              </w:rPr>
            </w:pPr>
            <w:r w:rsidRPr="00124CE0">
              <w:rPr>
                <w:rFonts w:ascii="Times New Roman" w:hAnsi="Times New Roman"/>
                <w:b/>
                <w:sz w:val="24"/>
                <w:szCs w:val="24"/>
              </w:rPr>
              <w:t xml:space="preserve">2017г.  </w:t>
            </w:r>
          </w:p>
        </w:tc>
        <w:tc>
          <w:tcPr>
            <w:tcW w:w="1276" w:type="dxa"/>
          </w:tcPr>
          <w:p w:rsidR="00293BD7" w:rsidRPr="00124CE0" w:rsidRDefault="00293BD7" w:rsidP="00293BD7">
            <w:pPr>
              <w:tabs>
                <w:tab w:val="left" w:pos="993"/>
              </w:tabs>
              <w:spacing w:line="240" w:lineRule="auto"/>
              <w:jc w:val="both"/>
              <w:rPr>
                <w:rFonts w:ascii="Times New Roman" w:hAnsi="Times New Roman"/>
                <w:b/>
                <w:sz w:val="24"/>
                <w:szCs w:val="24"/>
              </w:rPr>
            </w:pPr>
            <w:r w:rsidRPr="00124CE0">
              <w:rPr>
                <w:rFonts w:ascii="Times New Roman" w:hAnsi="Times New Roman"/>
                <w:b/>
                <w:sz w:val="24"/>
                <w:szCs w:val="24"/>
              </w:rPr>
              <w:t>На 01.01.</w:t>
            </w:r>
          </w:p>
          <w:p w:rsidR="00293BD7" w:rsidRPr="00124CE0" w:rsidRDefault="00293BD7" w:rsidP="00293BD7">
            <w:pPr>
              <w:tabs>
                <w:tab w:val="left" w:pos="993"/>
              </w:tabs>
              <w:spacing w:line="240" w:lineRule="auto"/>
              <w:jc w:val="both"/>
              <w:rPr>
                <w:rFonts w:ascii="Times New Roman" w:hAnsi="Times New Roman"/>
                <w:b/>
                <w:sz w:val="24"/>
                <w:szCs w:val="24"/>
              </w:rPr>
            </w:pPr>
            <w:r w:rsidRPr="00124CE0">
              <w:rPr>
                <w:rFonts w:ascii="Times New Roman" w:hAnsi="Times New Roman"/>
                <w:b/>
                <w:sz w:val="24"/>
                <w:szCs w:val="24"/>
              </w:rPr>
              <w:t xml:space="preserve">2018г.  </w:t>
            </w:r>
          </w:p>
        </w:tc>
      </w:tr>
      <w:tr w:rsidR="00293BD7" w:rsidRPr="00124CE0" w:rsidTr="007D1B2E">
        <w:trPr>
          <w:trHeight w:val="285"/>
        </w:trPr>
        <w:tc>
          <w:tcPr>
            <w:tcW w:w="3261" w:type="dxa"/>
          </w:tcPr>
          <w:p w:rsidR="00293BD7" w:rsidRPr="00124CE0" w:rsidRDefault="00293BD7" w:rsidP="00293BD7">
            <w:pPr>
              <w:tabs>
                <w:tab w:val="left" w:pos="993"/>
              </w:tabs>
              <w:spacing w:line="240" w:lineRule="auto"/>
              <w:ind w:firstLine="18"/>
              <w:jc w:val="both"/>
              <w:rPr>
                <w:rFonts w:ascii="Times New Roman" w:hAnsi="Times New Roman"/>
                <w:bCs/>
                <w:sz w:val="24"/>
                <w:szCs w:val="24"/>
              </w:rPr>
            </w:pPr>
            <w:r w:rsidRPr="00124CE0">
              <w:rPr>
                <w:rFonts w:ascii="Times New Roman" w:hAnsi="Times New Roman"/>
                <w:sz w:val="24"/>
                <w:szCs w:val="24"/>
              </w:rPr>
              <w:t>Показатель чистого спреда от кредитных операций (в%)</w:t>
            </w:r>
          </w:p>
        </w:tc>
        <w:tc>
          <w:tcPr>
            <w:tcW w:w="1276" w:type="dxa"/>
          </w:tcPr>
          <w:p w:rsidR="00293BD7" w:rsidRPr="00124CE0" w:rsidRDefault="00293BD7" w:rsidP="00293BD7">
            <w:pPr>
              <w:tabs>
                <w:tab w:val="left" w:pos="993"/>
              </w:tabs>
              <w:spacing w:line="240" w:lineRule="auto"/>
              <w:ind w:firstLine="16"/>
              <w:jc w:val="center"/>
              <w:rPr>
                <w:rFonts w:ascii="Times New Roman" w:hAnsi="Times New Roman"/>
                <w:sz w:val="24"/>
                <w:szCs w:val="24"/>
              </w:rPr>
            </w:pPr>
            <w:r w:rsidRPr="00124CE0">
              <w:rPr>
                <w:rFonts w:ascii="Times New Roman" w:hAnsi="Times New Roman"/>
                <w:sz w:val="24"/>
                <w:szCs w:val="24"/>
              </w:rPr>
              <w:t>7,0</w:t>
            </w:r>
          </w:p>
        </w:tc>
        <w:tc>
          <w:tcPr>
            <w:tcW w:w="1275" w:type="dxa"/>
          </w:tcPr>
          <w:p w:rsidR="00293BD7" w:rsidRPr="00124CE0" w:rsidRDefault="00293BD7" w:rsidP="00293BD7">
            <w:pPr>
              <w:tabs>
                <w:tab w:val="left" w:pos="993"/>
              </w:tabs>
              <w:spacing w:line="240" w:lineRule="auto"/>
              <w:ind w:left="-675" w:firstLine="851"/>
              <w:jc w:val="center"/>
              <w:rPr>
                <w:rFonts w:ascii="Times New Roman" w:hAnsi="Times New Roman"/>
                <w:sz w:val="24"/>
                <w:szCs w:val="24"/>
              </w:rPr>
            </w:pPr>
            <w:r w:rsidRPr="00124CE0">
              <w:rPr>
                <w:rFonts w:ascii="Times New Roman" w:hAnsi="Times New Roman"/>
                <w:sz w:val="24"/>
                <w:szCs w:val="24"/>
              </w:rPr>
              <w:t>9,0</w:t>
            </w:r>
          </w:p>
        </w:tc>
        <w:tc>
          <w:tcPr>
            <w:tcW w:w="1418" w:type="dxa"/>
          </w:tcPr>
          <w:p w:rsidR="00293BD7" w:rsidRPr="00124CE0" w:rsidRDefault="00293BD7" w:rsidP="00293BD7">
            <w:pPr>
              <w:tabs>
                <w:tab w:val="left" w:pos="602"/>
              </w:tabs>
              <w:spacing w:line="240" w:lineRule="auto"/>
              <w:ind w:left="-816" w:firstLine="851"/>
              <w:jc w:val="center"/>
              <w:rPr>
                <w:rFonts w:ascii="Times New Roman" w:hAnsi="Times New Roman"/>
                <w:sz w:val="24"/>
                <w:szCs w:val="24"/>
              </w:rPr>
            </w:pPr>
            <w:r w:rsidRPr="00124CE0">
              <w:rPr>
                <w:rFonts w:ascii="Times New Roman" w:hAnsi="Times New Roman"/>
                <w:sz w:val="24"/>
                <w:szCs w:val="24"/>
              </w:rPr>
              <w:t>9,0</w:t>
            </w:r>
          </w:p>
        </w:tc>
        <w:tc>
          <w:tcPr>
            <w:tcW w:w="1417" w:type="dxa"/>
          </w:tcPr>
          <w:p w:rsidR="00293BD7" w:rsidRPr="00124CE0" w:rsidRDefault="00293BD7" w:rsidP="00293BD7">
            <w:pPr>
              <w:tabs>
                <w:tab w:val="left" w:pos="602"/>
              </w:tabs>
              <w:spacing w:line="240" w:lineRule="auto"/>
              <w:jc w:val="center"/>
              <w:rPr>
                <w:rFonts w:ascii="Times New Roman" w:hAnsi="Times New Roman"/>
                <w:sz w:val="24"/>
                <w:szCs w:val="24"/>
              </w:rPr>
            </w:pPr>
            <w:r w:rsidRPr="00124CE0">
              <w:rPr>
                <w:rFonts w:ascii="Times New Roman" w:hAnsi="Times New Roman"/>
                <w:sz w:val="24"/>
                <w:szCs w:val="24"/>
              </w:rPr>
              <w:t>9,0</w:t>
            </w:r>
          </w:p>
        </w:tc>
        <w:tc>
          <w:tcPr>
            <w:tcW w:w="1276" w:type="dxa"/>
          </w:tcPr>
          <w:p w:rsidR="00293BD7" w:rsidRPr="00124CE0" w:rsidRDefault="00293BD7" w:rsidP="00293BD7">
            <w:pPr>
              <w:tabs>
                <w:tab w:val="left" w:pos="602"/>
              </w:tabs>
              <w:spacing w:line="240" w:lineRule="auto"/>
              <w:jc w:val="center"/>
              <w:rPr>
                <w:rFonts w:ascii="Times New Roman" w:hAnsi="Times New Roman"/>
                <w:sz w:val="24"/>
                <w:szCs w:val="24"/>
              </w:rPr>
            </w:pPr>
            <w:r w:rsidRPr="00124CE0">
              <w:rPr>
                <w:rFonts w:ascii="Times New Roman" w:hAnsi="Times New Roman"/>
                <w:sz w:val="24"/>
                <w:szCs w:val="24"/>
              </w:rPr>
              <w:t>10,0</w:t>
            </w:r>
          </w:p>
        </w:tc>
      </w:tr>
      <w:tr w:rsidR="00293BD7" w:rsidRPr="00124CE0" w:rsidTr="007D1B2E">
        <w:trPr>
          <w:trHeight w:val="525"/>
        </w:trPr>
        <w:tc>
          <w:tcPr>
            <w:tcW w:w="3261" w:type="dxa"/>
          </w:tcPr>
          <w:p w:rsidR="00293BD7" w:rsidRPr="00124CE0" w:rsidRDefault="00293BD7" w:rsidP="00293BD7">
            <w:pPr>
              <w:tabs>
                <w:tab w:val="left" w:pos="993"/>
              </w:tabs>
              <w:spacing w:line="240" w:lineRule="auto"/>
              <w:jc w:val="both"/>
              <w:rPr>
                <w:rFonts w:ascii="Times New Roman" w:hAnsi="Times New Roman"/>
                <w:bCs/>
                <w:sz w:val="24"/>
                <w:szCs w:val="24"/>
              </w:rPr>
            </w:pPr>
            <w:r w:rsidRPr="00124CE0">
              <w:rPr>
                <w:rFonts w:ascii="Times New Roman" w:hAnsi="Times New Roman"/>
                <w:bCs/>
                <w:sz w:val="24"/>
                <w:szCs w:val="24"/>
              </w:rPr>
              <w:t xml:space="preserve">Чистая процентная маржа (в %) </w:t>
            </w:r>
          </w:p>
        </w:tc>
        <w:tc>
          <w:tcPr>
            <w:tcW w:w="1276" w:type="dxa"/>
          </w:tcPr>
          <w:p w:rsidR="00293BD7" w:rsidRPr="00124CE0" w:rsidRDefault="00293BD7" w:rsidP="00293BD7">
            <w:pPr>
              <w:tabs>
                <w:tab w:val="left" w:pos="993"/>
              </w:tabs>
              <w:spacing w:line="240" w:lineRule="auto"/>
              <w:ind w:hanging="108"/>
              <w:jc w:val="center"/>
              <w:rPr>
                <w:rFonts w:ascii="Times New Roman" w:hAnsi="Times New Roman"/>
                <w:sz w:val="24"/>
                <w:szCs w:val="24"/>
              </w:rPr>
            </w:pPr>
            <w:r w:rsidRPr="00124CE0">
              <w:rPr>
                <w:rFonts w:ascii="Times New Roman" w:hAnsi="Times New Roman"/>
                <w:sz w:val="24"/>
                <w:szCs w:val="24"/>
              </w:rPr>
              <w:t>5,0</w:t>
            </w:r>
          </w:p>
        </w:tc>
        <w:tc>
          <w:tcPr>
            <w:tcW w:w="1275" w:type="dxa"/>
          </w:tcPr>
          <w:p w:rsidR="00293BD7" w:rsidRPr="00124CE0" w:rsidRDefault="00293BD7" w:rsidP="00293BD7">
            <w:pPr>
              <w:tabs>
                <w:tab w:val="left" w:pos="993"/>
              </w:tabs>
              <w:spacing w:line="240" w:lineRule="auto"/>
              <w:ind w:firstLine="34"/>
              <w:jc w:val="center"/>
              <w:rPr>
                <w:rFonts w:ascii="Times New Roman" w:hAnsi="Times New Roman"/>
                <w:sz w:val="24"/>
                <w:szCs w:val="24"/>
              </w:rPr>
            </w:pPr>
            <w:r w:rsidRPr="00124CE0">
              <w:rPr>
                <w:rFonts w:ascii="Times New Roman" w:hAnsi="Times New Roman"/>
                <w:sz w:val="24"/>
                <w:szCs w:val="24"/>
              </w:rPr>
              <w:t>6,0</w:t>
            </w:r>
          </w:p>
        </w:tc>
        <w:tc>
          <w:tcPr>
            <w:tcW w:w="1418" w:type="dxa"/>
          </w:tcPr>
          <w:p w:rsidR="00293BD7" w:rsidRPr="00124CE0" w:rsidRDefault="00293BD7" w:rsidP="00293BD7">
            <w:pPr>
              <w:tabs>
                <w:tab w:val="left" w:pos="34"/>
                <w:tab w:val="left" w:pos="601"/>
              </w:tabs>
              <w:spacing w:line="240" w:lineRule="auto"/>
              <w:ind w:left="-816" w:right="317" w:firstLine="851"/>
              <w:jc w:val="center"/>
              <w:rPr>
                <w:rFonts w:ascii="Times New Roman" w:hAnsi="Times New Roman"/>
                <w:sz w:val="24"/>
                <w:szCs w:val="24"/>
              </w:rPr>
            </w:pPr>
            <w:r w:rsidRPr="00124CE0">
              <w:rPr>
                <w:rFonts w:ascii="Times New Roman" w:hAnsi="Times New Roman"/>
                <w:sz w:val="24"/>
                <w:szCs w:val="24"/>
              </w:rPr>
              <w:t>6,0</w:t>
            </w:r>
          </w:p>
        </w:tc>
        <w:tc>
          <w:tcPr>
            <w:tcW w:w="1417" w:type="dxa"/>
          </w:tcPr>
          <w:p w:rsidR="00293BD7" w:rsidRPr="00124CE0" w:rsidRDefault="00293BD7" w:rsidP="00293BD7">
            <w:pPr>
              <w:tabs>
                <w:tab w:val="left" w:pos="993"/>
              </w:tabs>
              <w:spacing w:line="240" w:lineRule="auto"/>
              <w:jc w:val="center"/>
              <w:rPr>
                <w:rFonts w:ascii="Times New Roman" w:hAnsi="Times New Roman"/>
                <w:sz w:val="24"/>
                <w:szCs w:val="24"/>
              </w:rPr>
            </w:pPr>
            <w:r w:rsidRPr="00124CE0">
              <w:rPr>
                <w:rFonts w:ascii="Times New Roman" w:hAnsi="Times New Roman"/>
                <w:sz w:val="24"/>
                <w:szCs w:val="24"/>
              </w:rPr>
              <w:t>6,0</w:t>
            </w:r>
          </w:p>
        </w:tc>
        <w:tc>
          <w:tcPr>
            <w:tcW w:w="1276" w:type="dxa"/>
          </w:tcPr>
          <w:p w:rsidR="00293BD7" w:rsidRPr="00124CE0" w:rsidRDefault="00293BD7" w:rsidP="00293BD7">
            <w:pPr>
              <w:spacing w:line="240" w:lineRule="auto"/>
              <w:jc w:val="center"/>
              <w:rPr>
                <w:rFonts w:ascii="Times New Roman" w:hAnsi="Times New Roman"/>
                <w:sz w:val="24"/>
                <w:szCs w:val="24"/>
              </w:rPr>
            </w:pPr>
            <w:r w:rsidRPr="00124CE0">
              <w:rPr>
                <w:rFonts w:ascii="Times New Roman" w:hAnsi="Times New Roman"/>
                <w:sz w:val="24"/>
                <w:szCs w:val="24"/>
              </w:rPr>
              <w:t>6,0</w:t>
            </w:r>
          </w:p>
          <w:p w:rsidR="00293BD7" w:rsidRPr="00124CE0" w:rsidRDefault="00293BD7" w:rsidP="00293BD7">
            <w:pPr>
              <w:tabs>
                <w:tab w:val="left" w:pos="993"/>
              </w:tabs>
              <w:spacing w:line="240" w:lineRule="auto"/>
              <w:jc w:val="center"/>
              <w:rPr>
                <w:rFonts w:ascii="Times New Roman" w:hAnsi="Times New Roman"/>
                <w:sz w:val="24"/>
                <w:szCs w:val="24"/>
              </w:rPr>
            </w:pPr>
          </w:p>
        </w:tc>
      </w:tr>
    </w:tbl>
    <w:p w:rsidR="00293BD7" w:rsidRPr="00124CE0" w:rsidRDefault="00293BD7" w:rsidP="00293BD7">
      <w:pPr>
        <w:pStyle w:val="af4"/>
        <w:spacing w:line="240" w:lineRule="auto"/>
        <w:jc w:val="both"/>
        <w:rPr>
          <w:rFonts w:ascii="Times New Roman" w:hAnsi="Times New Roman"/>
          <w:b/>
          <w:sz w:val="24"/>
          <w:szCs w:val="24"/>
        </w:rPr>
      </w:pPr>
    </w:p>
    <w:p w:rsidR="00293BD7" w:rsidRPr="00124CE0" w:rsidRDefault="00293BD7" w:rsidP="00293BD7">
      <w:pPr>
        <w:pStyle w:val="af4"/>
        <w:spacing w:line="240" w:lineRule="auto"/>
        <w:jc w:val="both"/>
        <w:rPr>
          <w:rFonts w:ascii="Times New Roman" w:hAnsi="Times New Roman"/>
          <w:sz w:val="24"/>
          <w:szCs w:val="24"/>
        </w:rPr>
      </w:pPr>
      <w:r w:rsidRPr="00124CE0">
        <w:rPr>
          <w:rFonts w:ascii="Times New Roman" w:hAnsi="Times New Roman"/>
          <w:b/>
          <w:sz w:val="24"/>
          <w:szCs w:val="24"/>
        </w:rPr>
        <w:t xml:space="preserve">       </w:t>
      </w:r>
      <w:r w:rsidRPr="00124CE0">
        <w:rPr>
          <w:rFonts w:ascii="Times New Roman" w:hAnsi="Times New Roman"/>
          <w:sz w:val="24"/>
          <w:szCs w:val="24"/>
        </w:rPr>
        <w:t xml:space="preserve">  Средневзвешенная ставка по размещаемым банком средствам за 2018 год составила 10,6% и по сравнению с 2017 годом  снизилась  на 1,8 п.п. (2017 г. - 12,4% годовых).</w:t>
      </w:r>
    </w:p>
    <w:p w:rsidR="00293BD7" w:rsidRPr="00124CE0" w:rsidRDefault="00293BD7" w:rsidP="00293BD7">
      <w:pPr>
        <w:spacing w:line="240" w:lineRule="auto"/>
        <w:jc w:val="both"/>
        <w:rPr>
          <w:rFonts w:ascii="Times New Roman" w:hAnsi="Times New Roman"/>
          <w:sz w:val="24"/>
          <w:szCs w:val="24"/>
        </w:rPr>
      </w:pPr>
      <w:r w:rsidRPr="00124CE0">
        <w:rPr>
          <w:rFonts w:ascii="Times New Roman" w:hAnsi="Times New Roman"/>
          <w:sz w:val="24"/>
          <w:szCs w:val="24"/>
        </w:rPr>
        <w:t xml:space="preserve">         Средневзвешенная ставка по привлеченным Банком средствам за 2018 год составила 4,4% и по сравнению с 2017 годом снизилась  на 1,1 п.п. (2017г. - 5,5% годовых). </w:t>
      </w:r>
    </w:p>
    <w:p w:rsidR="00293BD7" w:rsidRPr="00124CE0" w:rsidRDefault="00293BD7" w:rsidP="00682748">
      <w:pPr>
        <w:spacing w:line="240" w:lineRule="auto"/>
        <w:jc w:val="both"/>
        <w:rPr>
          <w:b/>
          <w:bCs/>
          <w:sz w:val="24"/>
          <w:szCs w:val="24"/>
        </w:rPr>
      </w:pPr>
      <w:r w:rsidRPr="00124CE0">
        <w:rPr>
          <w:rFonts w:ascii="Times New Roman" w:hAnsi="Times New Roman"/>
          <w:sz w:val="24"/>
          <w:szCs w:val="24"/>
        </w:rPr>
        <w:t xml:space="preserve">         Показатель чистого спреда (рассчитанный в соответствии с </w:t>
      </w:r>
      <w:r w:rsidRPr="00124CE0">
        <w:rPr>
          <w:rFonts w:ascii="Times New Roman" w:eastAsia="Times New Roman" w:hAnsi="Times New Roman"/>
          <w:sz w:val="24"/>
          <w:szCs w:val="24"/>
          <w:lang w:eastAsia="ru-RU"/>
        </w:rPr>
        <w:t xml:space="preserve">Указанием Банка России от 03.04.2017 г. № 4336-У «Об оценке экономического положения банков») </w:t>
      </w:r>
      <w:r w:rsidRPr="00124CE0">
        <w:rPr>
          <w:rFonts w:ascii="Times New Roman" w:hAnsi="Times New Roman"/>
          <w:sz w:val="24"/>
          <w:szCs w:val="24"/>
        </w:rPr>
        <w:t xml:space="preserve"> в 2018 году  находился в интервале  от 10,0% до 11,0%, в  2017 году соответственно от 7,0% до 10,0%.</w:t>
      </w:r>
      <w:r w:rsidRPr="00124CE0">
        <w:rPr>
          <w:bCs/>
          <w:sz w:val="24"/>
          <w:szCs w:val="24"/>
        </w:rPr>
        <w:t xml:space="preserve">           </w:t>
      </w:r>
    </w:p>
    <w:p w:rsidR="00293BD7" w:rsidRPr="00682748" w:rsidRDefault="00682748" w:rsidP="00293BD7">
      <w:pPr>
        <w:pStyle w:val="3"/>
        <w:spacing w:before="0" w:after="0" w:line="240" w:lineRule="auto"/>
        <w:ind w:right="-7" w:firstLine="440"/>
        <w:rPr>
          <w:rFonts w:ascii="Times New Roman" w:hAnsi="Times New Roman" w:cs="Times New Roman"/>
          <w:bCs w:val="0"/>
          <w:sz w:val="24"/>
          <w:szCs w:val="24"/>
        </w:rPr>
      </w:pPr>
      <w:r w:rsidRPr="00682748">
        <w:rPr>
          <w:rFonts w:ascii="Times New Roman" w:hAnsi="Times New Roman" w:cs="Times New Roman"/>
          <w:bCs w:val="0"/>
          <w:sz w:val="24"/>
          <w:szCs w:val="24"/>
        </w:rPr>
        <w:t xml:space="preserve">       </w:t>
      </w:r>
      <w:r w:rsidR="00124CE0" w:rsidRPr="00682748">
        <w:rPr>
          <w:rFonts w:ascii="Times New Roman" w:hAnsi="Times New Roman" w:cs="Times New Roman"/>
          <w:bCs w:val="0"/>
          <w:sz w:val="24"/>
          <w:szCs w:val="24"/>
        </w:rPr>
        <w:t>6</w:t>
      </w:r>
      <w:r w:rsidR="00293BD7" w:rsidRPr="00682748">
        <w:rPr>
          <w:rFonts w:ascii="Times New Roman" w:hAnsi="Times New Roman" w:cs="Times New Roman"/>
          <w:bCs w:val="0"/>
          <w:sz w:val="24"/>
          <w:szCs w:val="24"/>
        </w:rPr>
        <w:t xml:space="preserve">.1.3. Риск потери ликвидности </w:t>
      </w:r>
    </w:p>
    <w:p w:rsidR="00CE5CC8" w:rsidRPr="00682748" w:rsidRDefault="00CE5CC8" w:rsidP="00CE5CC8">
      <w:pPr>
        <w:pStyle w:val="ConsNonformat"/>
        <w:ind w:right="-7" w:firstLine="567"/>
        <w:jc w:val="both"/>
        <w:rPr>
          <w:rFonts w:ascii="Times New Roman" w:hAnsi="Times New Roman" w:cs="Times New Roman"/>
          <w:bCs/>
          <w:sz w:val="24"/>
          <w:szCs w:val="24"/>
        </w:rPr>
      </w:pPr>
    </w:p>
    <w:p w:rsidR="00CE5CC8" w:rsidRPr="00682748" w:rsidRDefault="00CE5CC8" w:rsidP="00CE5CC8">
      <w:pPr>
        <w:pStyle w:val="ConsNonformat"/>
        <w:ind w:right="-7" w:firstLine="567"/>
        <w:jc w:val="both"/>
        <w:rPr>
          <w:rFonts w:ascii="Times New Roman" w:hAnsi="Times New Roman" w:cs="Times New Roman"/>
          <w:bCs/>
          <w:sz w:val="24"/>
          <w:szCs w:val="24"/>
        </w:rPr>
      </w:pPr>
      <w:r w:rsidRPr="00682748">
        <w:rPr>
          <w:rFonts w:ascii="Times New Roman" w:hAnsi="Times New Roman" w:cs="Times New Roman"/>
          <w:bCs/>
          <w:sz w:val="24"/>
          <w:szCs w:val="24"/>
        </w:rPr>
        <w:t>Риск ликвидности определяется как риск того, что Банк столкнется с трудностями при выполнении финансовых обязательств.</w:t>
      </w:r>
    </w:p>
    <w:p w:rsidR="00CE5CC8" w:rsidRPr="00682748" w:rsidRDefault="00CE5CC8" w:rsidP="00CE5CC8">
      <w:pPr>
        <w:pStyle w:val="ConsNonformat"/>
        <w:ind w:right="-7" w:firstLine="567"/>
        <w:jc w:val="both"/>
        <w:rPr>
          <w:rFonts w:ascii="Times New Roman" w:hAnsi="Times New Roman" w:cs="Times New Roman"/>
          <w:bCs/>
          <w:sz w:val="24"/>
          <w:szCs w:val="24"/>
        </w:rPr>
      </w:pPr>
      <w:r w:rsidRPr="00682748">
        <w:rPr>
          <w:rFonts w:ascii="Times New Roman" w:hAnsi="Times New Roman" w:cs="Times New Roman"/>
          <w:bCs/>
          <w:sz w:val="24"/>
          <w:szCs w:val="24"/>
        </w:rPr>
        <w:t>Риск ликвидности возникает при несовпадении сроков требования по активным операциям со сроками гашения по пассивным операциям. Банк подвержен риску в связи с ежедневной необходимостью использования имеющихся денежных средств для расчетов по счетам клиентов, при наступлении срока гашения депозитов, выдаче кредитов, произведением выплат по гарантиям, расчеты по которым производятся денежными средствами. Банк не аккумулирует денежные средства на случай единовременного выполнения обязательств по всем вышеуказанным требованиям, так как исходя из имеющейся практики можно с достаточной долей точности прогнозировать необходимый уровень денежных средств для выполнения данных обязательств.</w:t>
      </w:r>
    </w:p>
    <w:p w:rsidR="00CE5CC8" w:rsidRPr="00682748" w:rsidRDefault="00CE5CC8" w:rsidP="00CE5CC8">
      <w:pPr>
        <w:pStyle w:val="af4"/>
        <w:spacing w:after="0" w:line="240" w:lineRule="auto"/>
        <w:ind w:right="-7" w:firstLine="567"/>
        <w:contextualSpacing/>
        <w:jc w:val="both"/>
        <w:rPr>
          <w:rFonts w:ascii="Times New Roman" w:hAnsi="Times New Roman"/>
          <w:bCs/>
          <w:sz w:val="24"/>
          <w:szCs w:val="24"/>
        </w:rPr>
      </w:pPr>
      <w:r w:rsidRPr="00682748">
        <w:rPr>
          <w:rFonts w:ascii="Times New Roman" w:hAnsi="Times New Roman"/>
          <w:bCs/>
          <w:sz w:val="24"/>
          <w:szCs w:val="24"/>
        </w:rPr>
        <w:t>Риск ликвидности является одним из наиболее существенных рисков, характерных для банковской деятельности, поэтому Банк уделяет особое внимание созданию эффективной системы управления риском ликвидности. В целях управления риском ликвидности Банк имеет систему распределения обязанностей и закрепления ответственности, а также систему доведения необходимой информации до ответственных лиц.</w:t>
      </w:r>
    </w:p>
    <w:p w:rsidR="00CE5CC8" w:rsidRPr="00682748" w:rsidRDefault="00CE5CC8" w:rsidP="00CE5CC8">
      <w:pPr>
        <w:spacing w:line="240" w:lineRule="auto"/>
        <w:ind w:firstLine="567"/>
        <w:contextualSpacing/>
        <w:jc w:val="both"/>
        <w:rPr>
          <w:rFonts w:ascii="Times New Roman" w:hAnsi="Times New Roman"/>
          <w:sz w:val="24"/>
          <w:szCs w:val="24"/>
        </w:rPr>
      </w:pPr>
      <w:r w:rsidRPr="00682748">
        <w:rPr>
          <w:rFonts w:ascii="Times New Roman" w:hAnsi="Times New Roman"/>
          <w:sz w:val="24"/>
          <w:szCs w:val="24"/>
        </w:rPr>
        <w:t xml:space="preserve">Органами по организации эффективного управления и контроля за ликвидностью в Банке  являются Совет директоров банка, Правление банка, Кредитный комитет,  служба управления рисками, отдел экономического анализа и планирования, отдел международных операций и валютного контроля, служба внутреннего контроля, служба внутреннего аудита. </w:t>
      </w:r>
    </w:p>
    <w:p w:rsidR="00CE5CC8" w:rsidRPr="00682748" w:rsidRDefault="00CE5CC8" w:rsidP="00CE5CC8">
      <w:pPr>
        <w:spacing w:after="0" w:line="240" w:lineRule="auto"/>
        <w:ind w:firstLine="567"/>
        <w:contextualSpacing/>
        <w:jc w:val="both"/>
        <w:rPr>
          <w:rFonts w:ascii="Times New Roman" w:hAnsi="Times New Roman"/>
          <w:sz w:val="24"/>
          <w:szCs w:val="24"/>
          <w:lang w:eastAsia="ru-RU"/>
        </w:rPr>
      </w:pPr>
      <w:r w:rsidRPr="00682748">
        <w:rPr>
          <w:rFonts w:ascii="Times New Roman" w:hAnsi="Times New Roman"/>
          <w:sz w:val="24"/>
          <w:szCs w:val="24"/>
        </w:rPr>
        <w:t xml:space="preserve">Правление банка и Кредитный комитет - коллегиальные органы, обеспечивающие эффективное управление и организацию контроля за состоянием ликвидности и выполнением соответствующих решений. Отдел экономического анализа и планирования - непосредственно выполняет решения по управлению и контролю за ликвидностью, </w:t>
      </w:r>
      <w:r w:rsidRPr="00682748">
        <w:rPr>
          <w:rFonts w:ascii="Times New Roman" w:hAnsi="Times New Roman"/>
          <w:sz w:val="24"/>
          <w:szCs w:val="24"/>
        </w:rPr>
        <w:lastRenderedPageBreak/>
        <w:t>принимаемые исполнительными органами, осуществляет текущий контроль за ликвидностью и несет ответственность за оценку уровня ликвидности.</w:t>
      </w:r>
    </w:p>
    <w:p w:rsidR="00CE5CC8" w:rsidRPr="00682748" w:rsidRDefault="00CE5CC8" w:rsidP="00CE5CC8">
      <w:pPr>
        <w:spacing w:line="240" w:lineRule="auto"/>
        <w:ind w:firstLine="567"/>
        <w:contextualSpacing/>
        <w:jc w:val="both"/>
        <w:rPr>
          <w:rFonts w:ascii="Times New Roman" w:hAnsi="Times New Roman"/>
          <w:sz w:val="24"/>
          <w:szCs w:val="24"/>
        </w:rPr>
      </w:pPr>
      <w:r w:rsidRPr="00682748">
        <w:rPr>
          <w:rFonts w:ascii="Times New Roman" w:hAnsi="Times New Roman"/>
          <w:bCs/>
          <w:sz w:val="24"/>
          <w:szCs w:val="24"/>
        </w:rPr>
        <w:t xml:space="preserve">Информацию о движении финансовых активов и обязательств получает </w:t>
      </w:r>
      <w:r w:rsidRPr="00682748">
        <w:rPr>
          <w:rFonts w:ascii="Times New Roman" w:hAnsi="Times New Roman"/>
          <w:sz w:val="24"/>
          <w:szCs w:val="24"/>
        </w:rPr>
        <w:t xml:space="preserve">отдел экономического анализа и планирования. Отдел экономического анализа и планирования  ежедневно  контролирует   позицию по ликвидности и, в случае необходимости  при согласовании с вышестоящими органами Банка, привлекает средства с финансовых рынков, в основном межбанковские кредиты или кредиты Банка России, обеспеченные активами или поручительством, или размещает  имеющиеся свободные ресурсы, таким образом, осуществляя управление мгновенной и текущей ликвидностью. </w:t>
      </w:r>
    </w:p>
    <w:p w:rsidR="00CE5CC8" w:rsidRPr="00682748" w:rsidRDefault="00CE5CC8" w:rsidP="00CE5CC8">
      <w:pPr>
        <w:spacing w:after="0" w:line="240" w:lineRule="auto"/>
        <w:ind w:firstLine="567"/>
        <w:jc w:val="both"/>
        <w:rPr>
          <w:rFonts w:ascii="Times New Roman" w:hAnsi="Times New Roman"/>
          <w:noProof/>
          <w:sz w:val="24"/>
          <w:szCs w:val="24"/>
          <w:lang w:eastAsia="ru-RU"/>
        </w:rPr>
      </w:pPr>
      <w:r w:rsidRPr="00682748">
        <w:rPr>
          <w:rFonts w:ascii="Times New Roman" w:hAnsi="Times New Roman"/>
          <w:sz w:val="24"/>
          <w:szCs w:val="24"/>
        </w:rPr>
        <w:t>Основными элементами управления ликвидностью в Банке являются:</w:t>
      </w:r>
    </w:p>
    <w:p w:rsidR="00CE5CC8" w:rsidRPr="00682748" w:rsidRDefault="00CE5CC8" w:rsidP="00CE5CC8">
      <w:pPr>
        <w:pStyle w:val="a"/>
        <w:numPr>
          <w:ilvl w:val="0"/>
          <w:numId w:val="0"/>
        </w:numPr>
        <w:shd w:val="clear" w:color="auto" w:fill="auto"/>
        <w:tabs>
          <w:tab w:val="left" w:pos="708"/>
        </w:tabs>
        <w:ind w:right="-7" w:firstLine="567"/>
        <w:jc w:val="both"/>
        <w:rPr>
          <w:color w:val="auto"/>
          <w:sz w:val="24"/>
          <w:szCs w:val="24"/>
        </w:rPr>
      </w:pPr>
      <w:r w:rsidRPr="00682748">
        <w:rPr>
          <w:color w:val="auto"/>
          <w:sz w:val="24"/>
          <w:szCs w:val="24"/>
        </w:rPr>
        <w:t>- отслеживание изменения структуры активов и пассивов Банка и состояния ликвидности на основе данных, представляемых подразделениями;</w:t>
      </w:r>
    </w:p>
    <w:p w:rsidR="00CE5CC8" w:rsidRPr="00682748" w:rsidRDefault="00CE5CC8" w:rsidP="00CE5CC8">
      <w:pPr>
        <w:pStyle w:val="a"/>
        <w:numPr>
          <w:ilvl w:val="0"/>
          <w:numId w:val="0"/>
        </w:numPr>
        <w:shd w:val="clear" w:color="auto" w:fill="auto"/>
        <w:tabs>
          <w:tab w:val="left" w:pos="708"/>
        </w:tabs>
        <w:ind w:right="-7" w:firstLine="567"/>
        <w:jc w:val="both"/>
        <w:rPr>
          <w:color w:val="auto"/>
          <w:sz w:val="24"/>
          <w:szCs w:val="24"/>
        </w:rPr>
      </w:pPr>
      <w:r w:rsidRPr="00682748">
        <w:rPr>
          <w:color w:val="auto"/>
          <w:sz w:val="24"/>
          <w:szCs w:val="24"/>
        </w:rPr>
        <w:t>- поддержание сбалансированной структуры активов и пассивов по срокам гашения и востребования, позволяющей Банку выполнять обязательные нормативы Банка России;</w:t>
      </w:r>
    </w:p>
    <w:p w:rsidR="00CE5CC8" w:rsidRPr="00682748" w:rsidRDefault="00CE5CC8" w:rsidP="00CE5CC8">
      <w:pPr>
        <w:pStyle w:val="a"/>
        <w:numPr>
          <w:ilvl w:val="0"/>
          <w:numId w:val="0"/>
        </w:numPr>
        <w:shd w:val="clear" w:color="auto" w:fill="auto"/>
        <w:tabs>
          <w:tab w:val="left" w:pos="708"/>
        </w:tabs>
        <w:ind w:right="-7" w:firstLine="567"/>
        <w:contextualSpacing/>
        <w:jc w:val="both"/>
        <w:rPr>
          <w:color w:val="auto"/>
          <w:sz w:val="24"/>
          <w:szCs w:val="24"/>
        </w:rPr>
      </w:pPr>
      <w:r w:rsidRPr="00682748">
        <w:rPr>
          <w:color w:val="auto"/>
          <w:sz w:val="24"/>
          <w:szCs w:val="24"/>
        </w:rPr>
        <w:t>- оптимизация структуры баланса Банка с учетом необходимости диверсификации рисков, перспектив развития общеэкономической ситуации и конъюнктуры рынка;</w:t>
      </w:r>
    </w:p>
    <w:p w:rsidR="00CE5CC8" w:rsidRPr="00682748" w:rsidRDefault="00CE5CC8" w:rsidP="00CE5CC8">
      <w:pPr>
        <w:pStyle w:val="a"/>
        <w:numPr>
          <w:ilvl w:val="0"/>
          <w:numId w:val="0"/>
        </w:numPr>
        <w:shd w:val="clear" w:color="auto" w:fill="auto"/>
        <w:tabs>
          <w:tab w:val="left" w:pos="708"/>
        </w:tabs>
        <w:ind w:right="-7" w:firstLine="567"/>
        <w:contextualSpacing/>
        <w:jc w:val="both"/>
        <w:rPr>
          <w:color w:val="auto"/>
          <w:sz w:val="24"/>
          <w:szCs w:val="24"/>
        </w:rPr>
      </w:pPr>
      <w:r w:rsidRPr="00682748">
        <w:rPr>
          <w:color w:val="auto"/>
          <w:sz w:val="24"/>
          <w:szCs w:val="24"/>
        </w:rPr>
        <w:t>- мониторинг состояния кредитного портфеля и выдача кредитов за счет стабильных источников ресурсной базы;</w:t>
      </w:r>
    </w:p>
    <w:p w:rsidR="00CE5CC8" w:rsidRPr="00682748" w:rsidRDefault="00CE5CC8" w:rsidP="00CE5CC8">
      <w:pPr>
        <w:pStyle w:val="af3"/>
        <w:tabs>
          <w:tab w:val="left" w:pos="2160"/>
        </w:tabs>
        <w:ind w:left="0" w:firstLine="567"/>
        <w:contextualSpacing/>
        <w:jc w:val="both"/>
      </w:pPr>
      <w:r w:rsidRPr="00682748">
        <w:t>- размещение   МБК   и депозита  в Банке России за   счет    нестабильных    источников средств,  уход   которых прогнозируется не раньше окончания срока МБК;</w:t>
      </w:r>
    </w:p>
    <w:p w:rsidR="00CE5CC8" w:rsidRPr="00682748" w:rsidRDefault="00CE5CC8" w:rsidP="00CE5CC8">
      <w:pPr>
        <w:pStyle w:val="af3"/>
        <w:tabs>
          <w:tab w:val="left" w:pos="567"/>
          <w:tab w:val="left" w:pos="2160"/>
        </w:tabs>
        <w:ind w:left="0" w:firstLine="567"/>
        <w:contextualSpacing/>
        <w:jc w:val="both"/>
      </w:pPr>
      <w:r w:rsidRPr="00682748">
        <w:t xml:space="preserve">- привлечение МБК и кредитов </w:t>
      </w:r>
      <w:r w:rsidRPr="00682748">
        <w:rPr>
          <w:bCs/>
          <w:iCs/>
        </w:rPr>
        <w:t xml:space="preserve"> Банка России, обеспеченных  активами,</w:t>
      </w:r>
      <w:r w:rsidRPr="00682748">
        <w:t xml:space="preserve"> в случае дефицита ликвидных средств;</w:t>
      </w:r>
    </w:p>
    <w:p w:rsidR="00CE5CC8" w:rsidRPr="00682748" w:rsidRDefault="00CE5CC8" w:rsidP="00CE5CC8">
      <w:pPr>
        <w:pStyle w:val="a"/>
        <w:numPr>
          <w:ilvl w:val="0"/>
          <w:numId w:val="0"/>
        </w:numPr>
        <w:shd w:val="clear" w:color="auto" w:fill="auto"/>
        <w:tabs>
          <w:tab w:val="left" w:pos="708"/>
          <w:tab w:val="left" w:pos="2160"/>
        </w:tabs>
        <w:ind w:right="-7" w:firstLine="567"/>
        <w:contextualSpacing/>
        <w:jc w:val="both"/>
        <w:rPr>
          <w:color w:val="auto"/>
          <w:sz w:val="24"/>
          <w:szCs w:val="24"/>
        </w:rPr>
      </w:pPr>
      <w:r w:rsidRPr="00682748">
        <w:rPr>
          <w:color w:val="auto"/>
          <w:sz w:val="24"/>
          <w:szCs w:val="24"/>
        </w:rPr>
        <w:t>- поддержание остатков в кассе, на корреспондентском счете в Отделении Тамбов и других кредитных организациях на уровне, достаточном для обеспечения своевременного исполнения Банком своих обязательств перед клиентами и контрагентами и для выполнения нормативов ликвидности;</w:t>
      </w:r>
    </w:p>
    <w:p w:rsidR="00CE5CC8" w:rsidRPr="00682748" w:rsidRDefault="00CE5CC8" w:rsidP="00CE5CC8">
      <w:pPr>
        <w:pStyle w:val="a"/>
        <w:numPr>
          <w:ilvl w:val="0"/>
          <w:numId w:val="0"/>
        </w:numPr>
        <w:shd w:val="clear" w:color="auto" w:fill="auto"/>
        <w:tabs>
          <w:tab w:val="left" w:pos="708"/>
          <w:tab w:val="left" w:pos="2160"/>
        </w:tabs>
        <w:ind w:right="-7" w:firstLine="567"/>
        <w:contextualSpacing/>
        <w:jc w:val="both"/>
        <w:rPr>
          <w:color w:val="auto"/>
          <w:sz w:val="24"/>
          <w:szCs w:val="24"/>
        </w:rPr>
      </w:pPr>
      <w:r w:rsidRPr="00682748">
        <w:rPr>
          <w:color w:val="auto"/>
          <w:sz w:val="24"/>
          <w:szCs w:val="24"/>
        </w:rPr>
        <w:t>- наличие мероприятий восстановления ликвидности в случае, если Банк будет испытывать временный дефицит свободных денежных средств;</w:t>
      </w:r>
    </w:p>
    <w:p w:rsidR="00CE5CC8" w:rsidRPr="00682748" w:rsidRDefault="00CE5CC8" w:rsidP="00CE5CC8">
      <w:pPr>
        <w:pStyle w:val="a"/>
        <w:numPr>
          <w:ilvl w:val="0"/>
          <w:numId w:val="0"/>
        </w:numPr>
        <w:shd w:val="clear" w:color="auto" w:fill="auto"/>
        <w:tabs>
          <w:tab w:val="left" w:pos="708"/>
        </w:tabs>
        <w:ind w:right="-7" w:firstLine="567"/>
        <w:jc w:val="both"/>
        <w:rPr>
          <w:color w:val="auto"/>
          <w:sz w:val="24"/>
          <w:szCs w:val="24"/>
        </w:rPr>
      </w:pPr>
      <w:r w:rsidRPr="00682748">
        <w:rPr>
          <w:color w:val="auto"/>
          <w:sz w:val="24"/>
          <w:szCs w:val="24"/>
        </w:rPr>
        <w:t>- четкая координация взаимодействия подразделений Банка, принимающих участие в управлении активами и пассивами Банка.</w:t>
      </w:r>
    </w:p>
    <w:p w:rsidR="00CE5CC8" w:rsidRPr="00682748" w:rsidRDefault="00CE5CC8" w:rsidP="00CE5CC8">
      <w:pPr>
        <w:pStyle w:val="a"/>
        <w:numPr>
          <w:ilvl w:val="0"/>
          <w:numId w:val="0"/>
        </w:numPr>
        <w:shd w:val="clear" w:color="auto" w:fill="auto"/>
        <w:tabs>
          <w:tab w:val="left" w:pos="708"/>
        </w:tabs>
        <w:ind w:right="-7" w:firstLine="567"/>
        <w:jc w:val="both"/>
        <w:rPr>
          <w:color w:val="auto"/>
          <w:sz w:val="24"/>
          <w:szCs w:val="24"/>
        </w:rPr>
      </w:pPr>
      <w:r w:rsidRPr="00682748">
        <w:rPr>
          <w:color w:val="auto"/>
          <w:sz w:val="24"/>
          <w:szCs w:val="24"/>
        </w:rPr>
        <w:t>- периодическое (не реже одного раза в год по состоянию на 1 января) проведение стресс-тестирования состояния ликвидности.</w:t>
      </w:r>
    </w:p>
    <w:p w:rsidR="00CE5CC8" w:rsidRPr="00682748" w:rsidRDefault="00CE5CC8" w:rsidP="00CE5CC8">
      <w:pPr>
        <w:pStyle w:val="ConsPlusNormal"/>
        <w:ind w:firstLine="567"/>
        <w:jc w:val="both"/>
        <w:rPr>
          <w:rFonts w:ascii="Times New Roman" w:hAnsi="Times New Roman" w:cs="Times New Roman"/>
          <w:sz w:val="24"/>
          <w:szCs w:val="24"/>
        </w:rPr>
      </w:pPr>
      <w:r w:rsidRPr="00682748">
        <w:rPr>
          <w:rFonts w:ascii="Times New Roman" w:hAnsi="Times New Roman" w:cs="Times New Roman"/>
          <w:sz w:val="24"/>
          <w:szCs w:val="24"/>
        </w:rPr>
        <w:t xml:space="preserve">Для целей  текущего прогноза ликвидности составляется расчет платежного календаря (проектируемый план  денежных поступлений и платежей) на ежедневной основе. Данная мера позволяет  определить потребность в ликвидных активах. Таким образом, осуществляется текущий контроль за достаточностью средств на корреспондентских счетах банка для того, чтобы  оценить возможность Банка привлечь достаточное количество средств для покрытия возникшей потребности или разместить свободные ресурсы. Данный метод применяется при управлении мгновенной и текущей ликвидностью. </w:t>
      </w:r>
    </w:p>
    <w:p w:rsidR="00CE5CC8" w:rsidRPr="00682748" w:rsidRDefault="00CE5CC8" w:rsidP="00CE5CC8">
      <w:pPr>
        <w:pStyle w:val="ConsPlusNormal"/>
        <w:ind w:firstLine="540"/>
        <w:jc w:val="both"/>
        <w:rPr>
          <w:rFonts w:ascii="Times New Roman" w:hAnsi="Times New Roman" w:cs="Times New Roman"/>
          <w:sz w:val="24"/>
          <w:szCs w:val="24"/>
        </w:rPr>
      </w:pPr>
      <w:r w:rsidRPr="00682748">
        <w:rPr>
          <w:rFonts w:ascii="Times New Roman" w:hAnsi="Times New Roman" w:cs="Times New Roman"/>
          <w:sz w:val="24"/>
          <w:szCs w:val="24"/>
        </w:rPr>
        <w:t xml:space="preserve">Одним из важных методов управления и оценки ликвидности является метод оценки ликвидности с использованием нормативов ликвидности банка, установленных Инструкцией Банка России от 28 июня 2017 года №180-И «Об обязательных нормативах банков». Данный метод </w:t>
      </w:r>
      <w:r w:rsidRPr="00682748">
        <w:rPr>
          <w:rFonts w:ascii="Times New Roman" w:hAnsi="Times New Roman" w:cs="Times New Roman"/>
          <w:bCs/>
          <w:sz w:val="24"/>
          <w:szCs w:val="24"/>
        </w:rPr>
        <w:t>заключается в определении потребности в ликвидных активах, основанном на прогнозе, расчете и анализе</w:t>
      </w:r>
      <w:r w:rsidRPr="00682748">
        <w:rPr>
          <w:rFonts w:ascii="Times New Roman" w:hAnsi="Times New Roman" w:cs="Times New Roman"/>
          <w:sz w:val="24"/>
          <w:szCs w:val="24"/>
        </w:rPr>
        <w:t xml:space="preserve"> значений нормативов </w:t>
      </w:r>
      <w:r w:rsidRPr="00682748">
        <w:rPr>
          <w:rFonts w:ascii="Times New Roman" w:hAnsi="Times New Roman" w:cs="Times New Roman"/>
          <w:bCs/>
          <w:sz w:val="24"/>
          <w:szCs w:val="24"/>
        </w:rPr>
        <w:t>и контроле их динамики</w:t>
      </w:r>
      <w:r w:rsidRPr="00682748">
        <w:rPr>
          <w:rFonts w:ascii="Times New Roman" w:hAnsi="Times New Roman" w:cs="Times New Roman"/>
          <w:sz w:val="24"/>
          <w:szCs w:val="24"/>
        </w:rPr>
        <w:t xml:space="preserve">. </w:t>
      </w:r>
    </w:p>
    <w:p w:rsidR="00CE5CC8" w:rsidRPr="00682748" w:rsidRDefault="00CE5CC8" w:rsidP="00CE5CC8">
      <w:pPr>
        <w:spacing w:after="0" w:line="240" w:lineRule="auto"/>
        <w:ind w:firstLine="567"/>
        <w:jc w:val="both"/>
        <w:rPr>
          <w:rFonts w:ascii="Times New Roman" w:eastAsia="Times New Roman" w:hAnsi="Times New Roman"/>
          <w:sz w:val="24"/>
          <w:szCs w:val="24"/>
          <w:lang w:eastAsia="ru-RU"/>
        </w:rPr>
      </w:pPr>
      <w:r w:rsidRPr="00682748">
        <w:rPr>
          <w:rFonts w:ascii="Times New Roman" w:eastAsia="Times New Roman" w:hAnsi="Times New Roman"/>
          <w:sz w:val="24"/>
          <w:szCs w:val="24"/>
          <w:lang w:eastAsia="ru-RU"/>
        </w:rPr>
        <w:t xml:space="preserve">В соответствии с требованиями Банка России и внутренними документами до момента получения банком базовой лицензии (12 ноября 2018 года) банк осуществлял ежедневный расчет нормативов мгновенной, текущей и долгосрочной ликвидности. Предельно допустимые  значения нормативов ликвидности, установленные Банком России, в отчетном периоде банком не нарушались. </w:t>
      </w:r>
    </w:p>
    <w:p w:rsidR="00CE5CC8" w:rsidRPr="00682748" w:rsidRDefault="00CE5CC8" w:rsidP="00CE5CC8">
      <w:pPr>
        <w:spacing w:after="0" w:line="240" w:lineRule="auto"/>
        <w:ind w:firstLine="567"/>
        <w:jc w:val="both"/>
        <w:rPr>
          <w:rFonts w:ascii="Times New Roman" w:eastAsia="Times New Roman" w:hAnsi="Times New Roman"/>
          <w:sz w:val="24"/>
          <w:szCs w:val="24"/>
          <w:lang w:eastAsia="ru-RU"/>
        </w:rPr>
      </w:pPr>
      <w:r w:rsidRPr="00682748">
        <w:rPr>
          <w:rFonts w:ascii="Times New Roman" w:eastAsia="Times New Roman" w:hAnsi="Times New Roman"/>
          <w:sz w:val="24"/>
          <w:szCs w:val="24"/>
          <w:lang w:eastAsia="ru-RU"/>
        </w:rPr>
        <w:t xml:space="preserve">После получения банком базовой лицензии в соответствии с требованиями Банка России и внутренними документами банк осуществляет ежедневный расчет только </w:t>
      </w:r>
      <w:r w:rsidRPr="00682748">
        <w:rPr>
          <w:rFonts w:ascii="Times New Roman" w:eastAsia="Times New Roman" w:hAnsi="Times New Roman"/>
          <w:sz w:val="24"/>
          <w:szCs w:val="24"/>
          <w:lang w:eastAsia="ru-RU"/>
        </w:rPr>
        <w:lastRenderedPageBreak/>
        <w:t xml:space="preserve">норматива текущей ликвидности (Н3). Предельно допустимое значение норматива, установленное Банком России, в отчетном периоде не нарушалось. </w:t>
      </w:r>
    </w:p>
    <w:p w:rsidR="00CE5CC8" w:rsidRPr="00682748" w:rsidRDefault="00CE5CC8" w:rsidP="00CE5CC8">
      <w:pPr>
        <w:pStyle w:val="ConsPlusNormal"/>
        <w:ind w:firstLine="540"/>
        <w:jc w:val="both"/>
        <w:rPr>
          <w:rFonts w:ascii="Times New Roman" w:hAnsi="Times New Roman" w:cs="Times New Roman"/>
          <w:bCs/>
          <w:sz w:val="24"/>
          <w:szCs w:val="24"/>
        </w:rPr>
      </w:pPr>
      <w:r w:rsidRPr="00682748">
        <w:rPr>
          <w:rFonts w:ascii="Times New Roman" w:hAnsi="Times New Roman" w:cs="Times New Roman"/>
          <w:bCs/>
          <w:sz w:val="24"/>
          <w:szCs w:val="24"/>
        </w:rPr>
        <w:t>По решению Президента Банка, начиная с отчетной даты на 16.11.2018г., банк не включает величину минимального совокупного остатка средств по счетам физических и юридических лиц (показатель ОВТ</w:t>
      </w:r>
      <w:r w:rsidRPr="00682748">
        <w:rPr>
          <w:rFonts w:ascii="Times New Roman" w:hAnsi="Times New Roman" w:cs="Times New Roman"/>
          <w:bCs/>
          <w:sz w:val="24"/>
          <w:szCs w:val="24"/>
          <w:vertAlign w:val="superscript"/>
        </w:rPr>
        <w:t>*</w:t>
      </w:r>
      <w:r w:rsidRPr="00682748">
        <w:rPr>
          <w:rFonts w:ascii="Times New Roman" w:hAnsi="Times New Roman" w:cs="Times New Roman"/>
          <w:bCs/>
          <w:sz w:val="24"/>
          <w:szCs w:val="24"/>
        </w:rPr>
        <w:t>) при расчете норматива Н3.</w:t>
      </w:r>
    </w:p>
    <w:p w:rsidR="00CE5CC8" w:rsidRPr="00682748" w:rsidRDefault="00CE5CC8" w:rsidP="00CE5CC8">
      <w:pPr>
        <w:pStyle w:val="ConsPlusNormal"/>
        <w:ind w:firstLine="540"/>
        <w:jc w:val="right"/>
        <w:rPr>
          <w:rFonts w:ascii="Times New Roman" w:hAnsi="Times New Roman" w:cs="Times New Roman"/>
          <w:sz w:val="24"/>
          <w:szCs w:val="24"/>
        </w:rPr>
      </w:pPr>
      <w:r w:rsidRPr="00682748">
        <w:rPr>
          <w:rFonts w:ascii="Times New Roman" w:hAnsi="Times New Roman" w:cs="Times New Roman"/>
          <w:sz w:val="24"/>
          <w:szCs w:val="24"/>
        </w:rPr>
        <w:t xml:space="preserve">Таблица </w:t>
      </w:r>
      <w:r w:rsidR="00170C54">
        <w:rPr>
          <w:rFonts w:ascii="Times New Roman" w:hAnsi="Times New Roman" w:cs="Times New Roman"/>
          <w:sz w:val="24"/>
          <w:szCs w:val="24"/>
        </w:rPr>
        <w:t>55</w:t>
      </w:r>
    </w:p>
    <w:tbl>
      <w:tblPr>
        <w:tblStyle w:val="aff4"/>
        <w:tblW w:w="0" w:type="auto"/>
        <w:jc w:val="center"/>
        <w:tblLook w:val="04A0" w:firstRow="1" w:lastRow="0" w:firstColumn="1" w:lastColumn="0" w:noHBand="0" w:noVBand="1"/>
      </w:tblPr>
      <w:tblGrid>
        <w:gridCol w:w="2392"/>
        <w:gridCol w:w="2393"/>
        <w:gridCol w:w="2393"/>
        <w:gridCol w:w="2393"/>
      </w:tblGrid>
      <w:tr w:rsidR="00CE5CC8" w:rsidRPr="00682748" w:rsidTr="00A471A6">
        <w:trPr>
          <w:jc w:val="center"/>
        </w:trPr>
        <w:tc>
          <w:tcPr>
            <w:tcW w:w="2392" w:type="dxa"/>
          </w:tcPr>
          <w:p w:rsidR="00CE5CC8" w:rsidRPr="00682748" w:rsidRDefault="00CE5CC8" w:rsidP="00A471A6">
            <w:pPr>
              <w:pStyle w:val="ConsPlusNormal"/>
              <w:ind w:firstLine="0"/>
              <w:jc w:val="center"/>
              <w:rPr>
                <w:rFonts w:ascii="Times New Roman" w:hAnsi="Times New Roman" w:cs="Times New Roman"/>
                <w:sz w:val="24"/>
                <w:szCs w:val="24"/>
              </w:rPr>
            </w:pPr>
            <w:r w:rsidRPr="00682748">
              <w:rPr>
                <w:rFonts w:ascii="Times New Roman" w:hAnsi="Times New Roman" w:cs="Times New Roman"/>
                <w:sz w:val="24"/>
                <w:szCs w:val="24"/>
              </w:rPr>
              <w:t>Норматив ликвидности</w:t>
            </w:r>
          </w:p>
        </w:tc>
        <w:tc>
          <w:tcPr>
            <w:tcW w:w="2393" w:type="dxa"/>
          </w:tcPr>
          <w:p w:rsidR="00CE5CC8" w:rsidRPr="00682748" w:rsidRDefault="00CE5CC8" w:rsidP="00A471A6">
            <w:pPr>
              <w:pStyle w:val="ConsPlusNormal"/>
              <w:ind w:firstLine="0"/>
              <w:jc w:val="center"/>
              <w:rPr>
                <w:rFonts w:ascii="Times New Roman" w:hAnsi="Times New Roman" w:cs="Times New Roman"/>
                <w:sz w:val="24"/>
                <w:szCs w:val="24"/>
              </w:rPr>
            </w:pPr>
            <w:r w:rsidRPr="00682748">
              <w:rPr>
                <w:rFonts w:ascii="Times New Roman" w:hAnsi="Times New Roman" w:cs="Times New Roman"/>
                <w:sz w:val="24"/>
                <w:szCs w:val="24"/>
              </w:rPr>
              <w:t>Предельно допустимое значение</w:t>
            </w:r>
          </w:p>
        </w:tc>
        <w:tc>
          <w:tcPr>
            <w:tcW w:w="2393" w:type="dxa"/>
          </w:tcPr>
          <w:p w:rsidR="00CE5CC8" w:rsidRPr="00682748" w:rsidRDefault="00CE5CC8" w:rsidP="00A471A6">
            <w:pPr>
              <w:pStyle w:val="ConsPlusNormal"/>
              <w:ind w:firstLine="0"/>
              <w:jc w:val="center"/>
              <w:rPr>
                <w:rFonts w:ascii="Times New Roman" w:hAnsi="Times New Roman" w:cs="Times New Roman"/>
                <w:sz w:val="24"/>
                <w:szCs w:val="24"/>
              </w:rPr>
            </w:pPr>
            <w:r w:rsidRPr="00682748">
              <w:rPr>
                <w:rFonts w:ascii="Times New Roman" w:hAnsi="Times New Roman" w:cs="Times New Roman"/>
                <w:sz w:val="24"/>
                <w:szCs w:val="24"/>
              </w:rPr>
              <w:t>На 01.01.2018г.</w:t>
            </w:r>
          </w:p>
        </w:tc>
        <w:tc>
          <w:tcPr>
            <w:tcW w:w="2393" w:type="dxa"/>
          </w:tcPr>
          <w:p w:rsidR="00CE5CC8" w:rsidRPr="00682748" w:rsidRDefault="00CE5CC8" w:rsidP="00A471A6">
            <w:pPr>
              <w:pStyle w:val="ConsPlusNormal"/>
              <w:ind w:firstLine="0"/>
              <w:jc w:val="center"/>
              <w:rPr>
                <w:rFonts w:ascii="Times New Roman" w:hAnsi="Times New Roman" w:cs="Times New Roman"/>
                <w:sz w:val="24"/>
                <w:szCs w:val="24"/>
              </w:rPr>
            </w:pPr>
            <w:r w:rsidRPr="00682748">
              <w:rPr>
                <w:rFonts w:ascii="Times New Roman" w:hAnsi="Times New Roman" w:cs="Times New Roman"/>
                <w:sz w:val="24"/>
                <w:szCs w:val="24"/>
              </w:rPr>
              <w:t>На 01.01.2019г.</w:t>
            </w:r>
          </w:p>
        </w:tc>
      </w:tr>
      <w:tr w:rsidR="00CE5CC8" w:rsidRPr="00682748" w:rsidTr="00A471A6">
        <w:trPr>
          <w:jc w:val="center"/>
        </w:trPr>
        <w:tc>
          <w:tcPr>
            <w:tcW w:w="2392" w:type="dxa"/>
          </w:tcPr>
          <w:p w:rsidR="00CE5CC8" w:rsidRPr="00682748" w:rsidRDefault="00CE5CC8" w:rsidP="00A471A6">
            <w:pPr>
              <w:pStyle w:val="ConsPlusNormal"/>
              <w:ind w:firstLine="0"/>
              <w:jc w:val="center"/>
              <w:rPr>
                <w:rFonts w:ascii="Times New Roman" w:hAnsi="Times New Roman" w:cs="Times New Roman"/>
                <w:sz w:val="24"/>
                <w:szCs w:val="24"/>
              </w:rPr>
            </w:pPr>
            <w:r w:rsidRPr="00682748">
              <w:rPr>
                <w:rFonts w:ascii="Times New Roman" w:hAnsi="Times New Roman" w:cs="Times New Roman"/>
                <w:sz w:val="24"/>
                <w:szCs w:val="24"/>
              </w:rPr>
              <w:t>Н3</w:t>
            </w:r>
          </w:p>
        </w:tc>
        <w:tc>
          <w:tcPr>
            <w:tcW w:w="2393" w:type="dxa"/>
          </w:tcPr>
          <w:p w:rsidR="00CE5CC8" w:rsidRPr="00682748" w:rsidRDefault="00CE5CC8" w:rsidP="00A471A6">
            <w:pPr>
              <w:pStyle w:val="ConsPlusNormal"/>
              <w:ind w:firstLine="0"/>
              <w:jc w:val="center"/>
              <w:rPr>
                <w:rFonts w:ascii="Times New Roman" w:hAnsi="Times New Roman" w:cs="Times New Roman"/>
                <w:sz w:val="24"/>
                <w:szCs w:val="24"/>
                <w:lang w:val="en-US"/>
              </w:rPr>
            </w:pPr>
            <w:r w:rsidRPr="00682748">
              <w:rPr>
                <w:rFonts w:ascii="Times New Roman" w:hAnsi="Times New Roman" w:cs="Times New Roman"/>
                <w:sz w:val="24"/>
                <w:szCs w:val="24"/>
                <w:lang w:val="en-US"/>
              </w:rPr>
              <w:t>min 50%</w:t>
            </w:r>
          </w:p>
        </w:tc>
        <w:tc>
          <w:tcPr>
            <w:tcW w:w="2393" w:type="dxa"/>
          </w:tcPr>
          <w:p w:rsidR="00CE5CC8" w:rsidRPr="00682748" w:rsidRDefault="00CE5CC8" w:rsidP="00A471A6">
            <w:pPr>
              <w:pStyle w:val="ConsPlusNormal"/>
              <w:ind w:firstLine="0"/>
              <w:jc w:val="center"/>
              <w:rPr>
                <w:rFonts w:ascii="Times New Roman" w:hAnsi="Times New Roman" w:cs="Times New Roman"/>
                <w:sz w:val="24"/>
                <w:szCs w:val="24"/>
                <w:lang w:val="en-US"/>
              </w:rPr>
            </w:pPr>
            <w:r w:rsidRPr="00682748">
              <w:rPr>
                <w:rFonts w:ascii="Times New Roman" w:hAnsi="Times New Roman" w:cs="Times New Roman"/>
                <w:sz w:val="24"/>
                <w:szCs w:val="24"/>
                <w:lang w:val="en-US"/>
              </w:rPr>
              <w:t>401</w:t>
            </w:r>
            <w:r w:rsidRPr="00682748">
              <w:rPr>
                <w:rFonts w:ascii="Times New Roman" w:hAnsi="Times New Roman" w:cs="Times New Roman"/>
                <w:sz w:val="24"/>
                <w:szCs w:val="24"/>
              </w:rPr>
              <w:t>,</w:t>
            </w:r>
            <w:r w:rsidRPr="00682748">
              <w:rPr>
                <w:rFonts w:ascii="Times New Roman" w:hAnsi="Times New Roman" w:cs="Times New Roman"/>
                <w:sz w:val="24"/>
                <w:szCs w:val="24"/>
                <w:lang w:val="en-US"/>
              </w:rPr>
              <w:t>553%</w:t>
            </w:r>
          </w:p>
        </w:tc>
        <w:tc>
          <w:tcPr>
            <w:tcW w:w="2393" w:type="dxa"/>
          </w:tcPr>
          <w:p w:rsidR="00CE5CC8" w:rsidRPr="00682748" w:rsidRDefault="00CE5CC8" w:rsidP="00A471A6">
            <w:pPr>
              <w:pStyle w:val="ConsPlusNormal"/>
              <w:ind w:firstLine="0"/>
              <w:jc w:val="center"/>
              <w:rPr>
                <w:rFonts w:ascii="Times New Roman" w:hAnsi="Times New Roman" w:cs="Times New Roman"/>
                <w:sz w:val="24"/>
                <w:szCs w:val="24"/>
                <w:lang w:val="en-US"/>
              </w:rPr>
            </w:pPr>
            <w:r w:rsidRPr="00682748">
              <w:rPr>
                <w:rFonts w:ascii="Times New Roman" w:hAnsi="Times New Roman" w:cs="Times New Roman"/>
                <w:sz w:val="24"/>
                <w:szCs w:val="24"/>
                <w:lang w:val="en-US"/>
              </w:rPr>
              <w:t>93</w:t>
            </w:r>
            <w:r w:rsidRPr="00682748">
              <w:rPr>
                <w:rFonts w:ascii="Times New Roman" w:hAnsi="Times New Roman" w:cs="Times New Roman"/>
                <w:sz w:val="24"/>
                <w:szCs w:val="24"/>
              </w:rPr>
              <w:t>,</w:t>
            </w:r>
            <w:r w:rsidRPr="00682748">
              <w:rPr>
                <w:rFonts w:ascii="Times New Roman" w:hAnsi="Times New Roman" w:cs="Times New Roman"/>
                <w:sz w:val="24"/>
                <w:szCs w:val="24"/>
                <w:lang w:val="en-US"/>
              </w:rPr>
              <w:t>2%</w:t>
            </w:r>
          </w:p>
        </w:tc>
      </w:tr>
    </w:tbl>
    <w:p w:rsidR="00CE5CC8" w:rsidRPr="00682748" w:rsidRDefault="00CE5CC8" w:rsidP="00CE5CC8">
      <w:pPr>
        <w:pStyle w:val="ConsPlusNormal"/>
        <w:ind w:firstLine="540"/>
        <w:jc w:val="both"/>
        <w:rPr>
          <w:rFonts w:ascii="Times New Roman" w:hAnsi="Times New Roman" w:cs="Times New Roman"/>
          <w:sz w:val="24"/>
          <w:szCs w:val="24"/>
        </w:rPr>
      </w:pPr>
    </w:p>
    <w:p w:rsidR="00CE5CC8" w:rsidRPr="00682748" w:rsidRDefault="00CE5CC8" w:rsidP="00CE5CC8">
      <w:pPr>
        <w:pStyle w:val="ConsPlusNormal"/>
        <w:ind w:firstLine="540"/>
        <w:jc w:val="both"/>
        <w:rPr>
          <w:rFonts w:ascii="Times New Roman" w:hAnsi="Times New Roman" w:cs="Times New Roman"/>
          <w:sz w:val="24"/>
          <w:szCs w:val="24"/>
        </w:rPr>
      </w:pPr>
      <w:r w:rsidRPr="00682748">
        <w:rPr>
          <w:rFonts w:ascii="Times New Roman" w:hAnsi="Times New Roman" w:cs="Times New Roman"/>
          <w:sz w:val="24"/>
          <w:szCs w:val="24"/>
        </w:rPr>
        <w:t xml:space="preserve">Анализ соответствия структуры активов и пассивов (или анализ разрыва активов и пассивов по срокам) является основным методом анализа уровня ликвидности банка.  Данный метод включает распределение активов и пассивов по временным интервалам в зависимости от срока, оставшегося до их погашения (предъявления), определение абсолютных и относительных разрывов между потоками активов и пассивов на соответствующем временном интервале, расчет показателей дефицита (избытка) ликвидности. Он применяется при  управлении текущей, среднесрочной и долгосрочной ликвидностью. </w:t>
      </w:r>
    </w:p>
    <w:p w:rsidR="00CE5CC8" w:rsidRPr="00682748" w:rsidRDefault="00CE5CC8" w:rsidP="00CE5CC8">
      <w:pPr>
        <w:pStyle w:val="ConsPlusNormal"/>
        <w:ind w:firstLine="540"/>
        <w:jc w:val="both"/>
        <w:rPr>
          <w:rFonts w:ascii="Times New Roman" w:hAnsi="Times New Roman" w:cs="Times New Roman"/>
          <w:sz w:val="24"/>
          <w:szCs w:val="24"/>
        </w:rPr>
      </w:pPr>
      <w:r w:rsidRPr="00682748">
        <w:rPr>
          <w:rFonts w:ascii="Times New Roman" w:hAnsi="Times New Roman" w:cs="Times New Roman"/>
          <w:sz w:val="24"/>
          <w:szCs w:val="24"/>
        </w:rPr>
        <w:t>Сведения, приведенные далее в таблицах, составлены в соответствии с формой отчетности 0409125 Указания Банка России №4927-У и показывают распределение активов и обязательств по состоянию на 01.01.2019г. и 01.01.2018г. по срокам востребования и гашения.</w:t>
      </w:r>
    </w:p>
    <w:p w:rsidR="00CE5CC8" w:rsidRPr="00682748" w:rsidRDefault="00CE5CC8" w:rsidP="00CE5CC8">
      <w:pPr>
        <w:tabs>
          <w:tab w:val="left" w:pos="993"/>
        </w:tabs>
        <w:spacing w:line="240" w:lineRule="auto"/>
        <w:jc w:val="both"/>
        <w:rPr>
          <w:rFonts w:ascii="Times New Roman" w:hAnsi="Times New Roman"/>
          <w:sz w:val="24"/>
          <w:szCs w:val="24"/>
        </w:rPr>
      </w:pPr>
      <w:r w:rsidRPr="00682748">
        <w:rPr>
          <w:sz w:val="24"/>
          <w:szCs w:val="24"/>
        </w:rPr>
        <w:t xml:space="preserve">                                                                                                                                </w:t>
      </w:r>
      <w:r w:rsidR="00170C54">
        <w:rPr>
          <w:sz w:val="24"/>
          <w:szCs w:val="24"/>
        </w:rPr>
        <w:t xml:space="preserve">                          </w:t>
      </w:r>
      <w:r w:rsidRPr="00682748">
        <w:rPr>
          <w:rFonts w:ascii="Times New Roman" w:hAnsi="Times New Roman"/>
          <w:sz w:val="24"/>
          <w:szCs w:val="24"/>
        </w:rPr>
        <w:t xml:space="preserve">Таблица </w:t>
      </w:r>
      <w:r w:rsidR="00170C54">
        <w:rPr>
          <w:rFonts w:ascii="Times New Roman" w:hAnsi="Times New Roman"/>
          <w:sz w:val="24"/>
          <w:szCs w:val="24"/>
        </w:rPr>
        <w:t>56</w:t>
      </w:r>
    </w:p>
    <w:tbl>
      <w:tblPr>
        <w:tblW w:w="94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369"/>
        <w:gridCol w:w="1275"/>
        <w:gridCol w:w="1276"/>
        <w:gridCol w:w="1276"/>
        <w:gridCol w:w="1169"/>
        <w:gridCol w:w="1134"/>
      </w:tblGrid>
      <w:tr w:rsidR="00CE5CC8" w:rsidRPr="00682748" w:rsidTr="00A471A6">
        <w:tc>
          <w:tcPr>
            <w:tcW w:w="3369" w:type="dxa"/>
          </w:tcPr>
          <w:p w:rsidR="00CE5CC8" w:rsidRPr="00682748" w:rsidRDefault="00CE5CC8" w:rsidP="00A471A6">
            <w:pPr>
              <w:spacing w:before="100" w:beforeAutospacing="1" w:after="100" w:afterAutospacing="1" w:line="240" w:lineRule="auto"/>
              <w:jc w:val="center"/>
              <w:rPr>
                <w:rFonts w:ascii="Times New Roman" w:hAnsi="Times New Roman"/>
                <w:b/>
                <w:sz w:val="20"/>
                <w:szCs w:val="20"/>
              </w:rPr>
            </w:pPr>
            <w:r w:rsidRPr="00682748">
              <w:rPr>
                <w:rFonts w:ascii="Times New Roman" w:hAnsi="Times New Roman"/>
                <w:b/>
                <w:sz w:val="20"/>
                <w:szCs w:val="20"/>
              </w:rPr>
              <w:t>Показатели по состоянию на 01.01.2019г.</w:t>
            </w:r>
          </w:p>
        </w:tc>
        <w:tc>
          <w:tcPr>
            <w:tcW w:w="1275" w:type="dxa"/>
          </w:tcPr>
          <w:p w:rsidR="00CE5CC8" w:rsidRPr="00682748" w:rsidRDefault="00CE5CC8" w:rsidP="00A471A6">
            <w:pPr>
              <w:spacing w:before="100" w:beforeAutospacing="1" w:after="100" w:afterAutospacing="1" w:line="240" w:lineRule="auto"/>
              <w:jc w:val="center"/>
              <w:rPr>
                <w:rFonts w:ascii="Times New Roman" w:hAnsi="Times New Roman"/>
                <w:b/>
                <w:sz w:val="20"/>
                <w:szCs w:val="20"/>
              </w:rPr>
            </w:pPr>
            <w:r w:rsidRPr="00682748">
              <w:rPr>
                <w:rFonts w:ascii="Times New Roman" w:hAnsi="Times New Roman"/>
                <w:b/>
                <w:sz w:val="20"/>
                <w:szCs w:val="20"/>
              </w:rPr>
              <w:t>от 1 до 30 дней</w:t>
            </w:r>
          </w:p>
        </w:tc>
        <w:tc>
          <w:tcPr>
            <w:tcW w:w="1276" w:type="dxa"/>
          </w:tcPr>
          <w:p w:rsidR="00CE5CC8" w:rsidRPr="00682748" w:rsidRDefault="00CE5CC8" w:rsidP="00A471A6">
            <w:pPr>
              <w:spacing w:before="100" w:beforeAutospacing="1" w:after="100" w:afterAutospacing="1" w:line="240" w:lineRule="auto"/>
              <w:jc w:val="center"/>
              <w:rPr>
                <w:rFonts w:ascii="Times New Roman" w:hAnsi="Times New Roman"/>
                <w:b/>
                <w:sz w:val="20"/>
                <w:szCs w:val="20"/>
              </w:rPr>
            </w:pPr>
            <w:r w:rsidRPr="00682748">
              <w:rPr>
                <w:rFonts w:ascii="Times New Roman" w:hAnsi="Times New Roman"/>
                <w:b/>
                <w:sz w:val="20"/>
                <w:szCs w:val="20"/>
              </w:rPr>
              <w:t>от 31 до 90 дней</w:t>
            </w:r>
          </w:p>
        </w:tc>
        <w:tc>
          <w:tcPr>
            <w:tcW w:w="1276" w:type="dxa"/>
          </w:tcPr>
          <w:p w:rsidR="00CE5CC8" w:rsidRPr="00682748" w:rsidRDefault="00CE5CC8" w:rsidP="00A471A6">
            <w:pPr>
              <w:spacing w:before="100" w:beforeAutospacing="1" w:after="100" w:afterAutospacing="1" w:line="240" w:lineRule="auto"/>
              <w:jc w:val="center"/>
              <w:rPr>
                <w:rFonts w:ascii="Times New Roman" w:hAnsi="Times New Roman"/>
                <w:b/>
                <w:sz w:val="20"/>
                <w:szCs w:val="20"/>
              </w:rPr>
            </w:pPr>
            <w:r w:rsidRPr="00682748">
              <w:rPr>
                <w:rFonts w:ascii="Times New Roman" w:hAnsi="Times New Roman"/>
                <w:b/>
                <w:sz w:val="20"/>
                <w:szCs w:val="20"/>
              </w:rPr>
              <w:t>от 91 до 180 дней</w:t>
            </w:r>
          </w:p>
        </w:tc>
        <w:tc>
          <w:tcPr>
            <w:tcW w:w="1169" w:type="dxa"/>
          </w:tcPr>
          <w:p w:rsidR="00CE5CC8" w:rsidRPr="00682748" w:rsidRDefault="00CE5CC8" w:rsidP="00A471A6">
            <w:pPr>
              <w:spacing w:before="100" w:beforeAutospacing="1" w:after="100" w:afterAutospacing="1" w:line="240" w:lineRule="auto"/>
              <w:jc w:val="center"/>
              <w:rPr>
                <w:rFonts w:ascii="Times New Roman" w:hAnsi="Times New Roman"/>
                <w:b/>
                <w:sz w:val="20"/>
                <w:szCs w:val="20"/>
              </w:rPr>
            </w:pPr>
            <w:r w:rsidRPr="00682748">
              <w:rPr>
                <w:rFonts w:ascii="Times New Roman" w:hAnsi="Times New Roman"/>
                <w:b/>
                <w:sz w:val="20"/>
                <w:szCs w:val="20"/>
              </w:rPr>
              <w:t>от 181 до 1 года</w:t>
            </w:r>
          </w:p>
        </w:tc>
        <w:tc>
          <w:tcPr>
            <w:tcW w:w="1134" w:type="dxa"/>
          </w:tcPr>
          <w:p w:rsidR="00CE5CC8" w:rsidRPr="00682748" w:rsidRDefault="00CE5CC8" w:rsidP="00A471A6">
            <w:pPr>
              <w:spacing w:before="100" w:beforeAutospacing="1" w:after="100" w:afterAutospacing="1" w:line="240" w:lineRule="auto"/>
              <w:jc w:val="center"/>
              <w:rPr>
                <w:rFonts w:ascii="Times New Roman" w:hAnsi="Times New Roman"/>
                <w:b/>
                <w:sz w:val="20"/>
                <w:szCs w:val="20"/>
              </w:rPr>
            </w:pPr>
            <w:r w:rsidRPr="00682748">
              <w:rPr>
                <w:rFonts w:ascii="Times New Roman" w:hAnsi="Times New Roman"/>
                <w:b/>
                <w:sz w:val="20"/>
                <w:szCs w:val="20"/>
              </w:rPr>
              <w:t>свыше 1 года</w:t>
            </w:r>
          </w:p>
        </w:tc>
      </w:tr>
      <w:tr w:rsidR="00CE5CC8" w:rsidRPr="00682748" w:rsidTr="00A471A6">
        <w:tc>
          <w:tcPr>
            <w:tcW w:w="3369" w:type="dxa"/>
          </w:tcPr>
          <w:p w:rsidR="00CE5CC8" w:rsidRPr="00682748" w:rsidRDefault="00CE5CC8" w:rsidP="00A471A6">
            <w:pPr>
              <w:autoSpaceDE w:val="0"/>
              <w:autoSpaceDN w:val="0"/>
              <w:adjustRightInd w:val="0"/>
              <w:spacing w:after="0" w:line="240" w:lineRule="auto"/>
              <w:rPr>
                <w:rFonts w:ascii="Times New Roman" w:hAnsi="Times New Roman"/>
                <w:sz w:val="20"/>
                <w:szCs w:val="20"/>
              </w:rPr>
            </w:pPr>
            <w:r w:rsidRPr="00682748">
              <w:rPr>
                <w:rFonts w:ascii="Times New Roman" w:eastAsiaTheme="minorHAnsi" w:hAnsi="Times New Roman"/>
                <w:sz w:val="20"/>
                <w:szCs w:val="20"/>
              </w:rPr>
              <w:t>1. Денежные средства, включая остатки на корреспондентских счетах</w:t>
            </w:r>
          </w:p>
        </w:tc>
        <w:tc>
          <w:tcPr>
            <w:tcW w:w="1275"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144 201</w:t>
            </w:r>
          </w:p>
        </w:tc>
        <w:tc>
          <w:tcPr>
            <w:tcW w:w="1276"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0</w:t>
            </w:r>
          </w:p>
        </w:tc>
        <w:tc>
          <w:tcPr>
            <w:tcW w:w="1276"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0</w:t>
            </w:r>
          </w:p>
        </w:tc>
        <w:tc>
          <w:tcPr>
            <w:tcW w:w="1169"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0</w:t>
            </w:r>
          </w:p>
        </w:tc>
        <w:tc>
          <w:tcPr>
            <w:tcW w:w="1134"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0</w:t>
            </w:r>
          </w:p>
        </w:tc>
      </w:tr>
      <w:tr w:rsidR="00CE5CC8" w:rsidRPr="00682748" w:rsidTr="00A471A6">
        <w:tc>
          <w:tcPr>
            <w:tcW w:w="3369" w:type="dxa"/>
          </w:tcPr>
          <w:p w:rsidR="00CE5CC8" w:rsidRPr="00682748" w:rsidRDefault="00CE5CC8" w:rsidP="00A471A6">
            <w:pPr>
              <w:autoSpaceDE w:val="0"/>
              <w:autoSpaceDN w:val="0"/>
              <w:adjustRightInd w:val="0"/>
              <w:spacing w:after="0" w:line="240" w:lineRule="auto"/>
              <w:rPr>
                <w:rFonts w:ascii="Times New Roman" w:hAnsi="Times New Roman"/>
                <w:sz w:val="20"/>
                <w:szCs w:val="20"/>
              </w:rPr>
            </w:pPr>
            <w:r w:rsidRPr="00682748">
              <w:rPr>
                <w:rFonts w:ascii="Times New Roman" w:eastAsiaTheme="minorHAnsi" w:hAnsi="Times New Roman"/>
                <w:bCs/>
                <w:sz w:val="20"/>
                <w:szCs w:val="20"/>
              </w:rPr>
              <w:t>2. Финансовые активы, оцениваемые по справедливой стоимости через прибыль или убыток</w:t>
            </w:r>
          </w:p>
        </w:tc>
        <w:tc>
          <w:tcPr>
            <w:tcW w:w="1275"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0</w:t>
            </w:r>
          </w:p>
        </w:tc>
        <w:tc>
          <w:tcPr>
            <w:tcW w:w="1276"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0</w:t>
            </w:r>
          </w:p>
        </w:tc>
        <w:tc>
          <w:tcPr>
            <w:tcW w:w="1276"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0</w:t>
            </w:r>
          </w:p>
        </w:tc>
        <w:tc>
          <w:tcPr>
            <w:tcW w:w="1169"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0</w:t>
            </w:r>
          </w:p>
        </w:tc>
        <w:tc>
          <w:tcPr>
            <w:tcW w:w="1134"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0</w:t>
            </w:r>
          </w:p>
        </w:tc>
      </w:tr>
      <w:tr w:rsidR="00CE5CC8" w:rsidRPr="00682748" w:rsidTr="00A471A6">
        <w:tc>
          <w:tcPr>
            <w:tcW w:w="3369" w:type="dxa"/>
          </w:tcPr>
          <w:p w:rsidR="00CE5CC8" w:rsidRPr="00682748" w:rsidRDefault="00CE5CC8" w:rsidP="00A471A6">
            <w:pPr>
              <w:autoSpaceDE w:val="0"/>
              <w:autoSpaceDN w:val="0"/>
              <w:adjustRightInd w:val="0"/>
              <w:spacing w:after="0" w:line="240" w:lineRule="auto"/>
              <w:rPr>
                <w:rFonts w:ascii="Times New Roman" w:hAnsi="Times New Roman"/>
                <w:sz w:val="20"/>
                <w:szCs w:val="20"/>
              </w:rPr>
            </w:pPr>
            <w:r w:rsidRPr="00682748">
              <w:rPr>
                <w:rFonts w:ascii="Times New Roman" w:eastAsiaTheme="minorHAnsi" w:hAnsi="Times New Roman"/>
                <w:bCs/>
                <w:sz w:val="20"/>
                <w:szCs w:val="20"/>
              </w:rPr>
              <w:t>3. Ссудная и приравненная к ней задолженность, оцениваемая по амортизированной стоимости</w:t>
            </w:r>
          </w:p>
        </w:tc>
        <w:tc>
          <w:tcPr>
            <w:tcW w:w="1275"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752 975</w:t>
            </w:r>
          </w:p>
        </w:tc>
        <w:tc>
          <w:tcPr>
            <w:tcW w:w="1276"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184 722</w:t>
            </w:r>
          </w:p>
        </w:tc>
        <w:tc>
          <w:tcPr>
            <w:tcW w:w="1276"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209 931</w:t>
            </w:r>
          </w:p>
        </w:tc>
        <w:tc>
          <w:tcPr>
            <w:tcW w:w="1169"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456 931</w:t>
            </w:r>
          </w:p>
        </w:tc>
        <w:tc>
          <w:tcPr>
            <w:tcW w:w="1134"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543 449</w:t>
            </w:r>
          </w:p>
        </w:tc>
      </w:tr>
      <w:tr w:rsidR="00CE5CC8" w:rsidRPr="00682748" w:rsidTr="00A471A6">
        <w:tc>
          <w:tcPr>
            <w:tcW w:w="3369" w:type="dxa"/>
          </w:tcPr>
          <w:p w:rsidR="00CE5CC8" w:rsidRPr="00682748" w:rsidRDefault="00CE5CC8" w:rsidP="00A471A6">
            <w:pPr>
              <w:autoSpaceDE w:val="0"/>
              <w:autoSpaceDN w:val="0"/>
              <w:adjustRightInd w:val="0"/>
              <w:spacing w:after="0" w:line="240" w:lineRule="auto"/>
              <w:rPr>
                <w:rFonts w:ascii="Times New Roman" w:hAnsi="Times New Roman"/>
                <w:sz w:val="20"/>
                <w:szCs w:val="20"/>
              </w:rPr>
            </w:pPr>
            <w:r w:rsidRPr="00682748">
              <w:rPr>
                <w:rFonts w:ascii="Times New Roman" w:eastAsiaTheme="minorHAnsi" w:hAnsi="Times New Roman"/>
                <w:bCs/>
                <w:sz w:val="20"/>
                <w:szCs w:val="20"/>
              </w:rPr>
              <w:t>4. Вложения в финансовые активы, оцениваемые по справедливой стоимости через прочий совокупный доход</w:t>
            </w:r>
            <w:r w:rsidRPr="00682748">
              <w:rPr>
                <w:rFonts w:ascii="Times New Roman" w:hAnsi="Times New Roman"/>
                <w:sz w:val="20"/>
                <w:szCs w:val="20"/>
              </w:rPr>
              <w:t xml:space="preserve"> </w:t>
            </w:r>
          </w:p>
        </w:tc>
        <w:tc>
          <w:tcPr>
            <w:tcW w:w="1275"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0</w:t>
            </w:r>
          </w:p>
        </w:tc>
        <w:tc>
          <w:tcPr>
            <w:tcW w:w="1276"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0</w:t>
            </w:r>
          </w:p>
        </w:tc>
        <w:tc>
          <w:tcPr>
            <w:tcW w:w="1276"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0</w:t>
            </w:r>
          </w:p>
        </w:tc>
        <w:tc>
          <w:tcPr>
            <w:tcW w:w="1169"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0</w:t>
            </w:r>
          </w:p>
        </w:tc>
        <w:tc>
          <w:tcPr>
            <w:tcW w:w="1134"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0</w:t>
            </w:r>
          </w:p>
        </w:tc>
      </w:tr>
      <w:tr w:rsidR="00CE5CC8" w:rsidRPr="00682748" w:rsidTr="00A471A6">
        <w:tc>
          <w:tcPr>
            <w:tcW w:w="3369" w:type="dxa"/>
          </w:tcPr>
          <w:p w:rsidR="00CE5CC8" w:rsidRPr="00682748" w:rsidRDefault="00CE5CC8" w:rsidP="00A471A6">
            <w:pPr>
              <w:autoSpaceDE w:val="0"/>
              <w:autoSpaceDN w:val="0"/>
              <w:adjustRightInd w:val="0"/>
              <w:spacing w:after="0" w:line="240" w:lineRule="auto"/>
              <w:rPr>
                <w:rFonts w:ascii="Times New Roman" w:hAnsi="Times New Roman"/>
                <w:sz w:val="20"/>
                <w:szCs w:val="20"/>
              </w:rPr>
            </w:pPr>
            <w:r w:rsidRPr="00682748">
              <w:rPr>
                <w:rFonts w:ascii="Times New Roman" w:eastAsiaTheme="minorHAnsi" w:hAnsi="Times New Roman"/>
                <w:bCs/>
                <w:sz w:val="20"/>
                <w:szCs w:val="20"/>
              </w:rPr>
              <w:t>5. Вложения в ценные бумаги, оцениваемые по амортизированной стоимости, всего, в том числе:</w:t>
            </w:r>
            <w:r w:rsidRPr="00682748">
              <w:rPr>
                <w:rFonts w:ascii="Times New Roman" w:hAnsi="Times New Roman"/>
                <w:sz w:val="20"/>
                <w:szCs w:val="20"/>
              </w:rPr>
              <w:t xml:space="preserve"> </w:t>
            </w:r>
          </w:p>
        </w:tc>
        <w:tc>
          <w:tcPr>
            <w:tcW w:w="1275"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0</w:t>
            </w:r>
          </w:p>
        </w:tc>
        <w:tc>
          <w:tcPr>
            <w:tcW w:w="1276"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0</w:t>
            </w:r>
          </w:p>
        </w:tc>
        <w:tc>
          <w:tcPr>
            <w:tcW w:w="1276"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0</w:t>
            </w:r>
          </w:p>
        </w:tc>
        <w:tc>
          <w:tcPr>
            <w:tcW w:w="1169"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0</w:t>
            </w:r>
          </w:p>
        </w:tc>
        <w:tc>
          <w:tcPr>
            <w:tcW w:w="1134"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0</w:t>
            </w:r>
          </w:p>
        </w:tc>
      </w:tr>
      <w:tr w:rsidR="00CE5CC8" w:rsidRPr="00682748" w:rsidTr="00A471A6">
        <w:tc>
          <w:tcPr>
            <w:tcW w:w="3369" w:type="dxa"/>
          </w:tcPr>
          <w:p w:rsidR="00CE5CC8" w:rsidRPr="00682748" w:rsidRDefault="00CE5CC8" w:rsidP="00A471A6">
            <w:pPr>
              <w:spacing w:before="100" w:beforeAutospacing="1" w:after="100" w:afterAutospacing="1" w:line="240" w:lineRule="auto"/>
              <w:jc w:val="both"/>
              <w:rPr>
                <w:rFonts w:ascii="Times New Roman" w:hAnsi="Times New Roman"/>
                <w:sz w:val="20"/>
                <w:szCs w:val="20"/>
              </w:rPr>
            </w:pPr>
            <w:r w:rsidRPr="00682748">
              <w:rPr>
                <w:rFonts w:ascii="Times New Roman" w:eastAsiaTheme="minorHAnsi" w:hAnsi="Times New Roman"/>
                <w:bCs/>
                <w:sz w:val="20"/>
                <w:szCs w:val="20"/>
              </w:rPr>
              <w:t>6. Прочие активы</w:t>
            </w:r>
          </w:p>
        </w:tc>
        <w:tc>
          <w:tcPr>
            <w:tcW w:w="1275"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7 656</w:t>
            </w:r>
          </w:p>
        </w:tc>
        <w:tc>
          <w:tcPr>
            <w:tcW w:w="1276"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33</w:t>
            </w:r>
          </w:p>
        </w:tc>
        <w:tc>
          <w:tcPr>
            <w:tcW w:w="1276"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50</w:t>
            </w:r>
          </w:p>
        </w:tc>
        <w:tc>
          <w:tcPr>
            <w:tcW w:w="1169"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99</w:t>
            </w:r>
          </w:p>
        </w:tc>
        <w:tc>
          <w:tcPr>
            <w:tcW w:w="1134"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1 014</w:t>
            </w:r>
          </w:p>
        </w:tc>
      </w:tr>
      <w:tr w:rsidR="00CE5CC8" w:rsidRPr="00682748" w:rsidTr="00A471A6">
        <w:tc>
          <w:tcPr>
            <w:tcW w:w="3369" w:type="dxa"/>
          </w:tcPr>
          <w:p w:rsidR="00CE5CC8" w:rsidRPr="00682748" w:rsidRDefault="00CE5CC8" w:rsidP="00A471A6">
            <w:pPr>
              <w:autoSpaceDE w:val="0"/>
              <w:autoSpaceDN w:val="0"/>
              <w:adjustRightInd w:val="0"/>
              <w:spacing w:after="0" w:line="240" w:lineRule="auto"/>
              <w:rPr>
                <w:rFonts w:ascii="Times New Roman" w:eastAsiaTheme="minorHAnsi" w:hAnsi="Times New Roman"/>
                <w:b/>
                <w:bCs/>
                <w:sz w:val="20"/>
                <w:szCs w:val="20"/>
              </w:rPr>
            </w:pPr>
            <w:r w:rsidRPr="00682748">
              <w:rPr>
                <w:rFonts w:ascii="Times New Roman" w:eastAsiaTheme="minorHAnsi" w:hAnsi="Times New Roman"/>
                <w:b/>
                <w:bCs/>
                <w:sz w:val="20"/>
                <w:szCs w:val="20"/>
              </w:rPr>
              <w:t>7. Итого ликвидных активов</w:t>
            </w:r>
          </w:p>
        </w:tc>
        <w:tc>
          <w:tcPr>
            <w:tcW w:w="1275" w:type="dxa"/>
          </w:tcPr>
          <w:p w:rsidR="00CE5CC8" w:rsidRPr="00682748" w:rsidRDefault="00CE5CC8" w:rsidP="00A471A6">
            <w:pPr>
              <w:spacing w:before="100" w:beforeAutospacing="1" w:after="100" w:afterAutospacing="1" w:line="240" w:lineRule="auto"/>
              <w:jc w:val="right"/>
              <w:rPr>
                <w:rFonts w:ascii="Times New Roman" w:hAnsi="Times New Roman"/>
                <w:b/>
                <w:sz w:val="20"/>
                <w:szCs w:val="20"/>
              </w:rPr>
            </w:pPr>
            <w:r w:rsidRPr="00682748">
              <w:rPr>
                <w:rFonts w:ascii="Times New Roman" w:hAnsi="Times New Roman"/>
                <w:b/>
                <w:sz w:val="20"/>
                <w:szCs w:val="20"/>
              </w:rPr>
              <w:t>904 832</w:t>
            </w:r>
          </w:p>
        </w:tc>
        <w:tc>
          <w:tcPr>
            <w:tcW w:w="1276" w:type="dxa"/>
          </w:tcPr>
          <w:p w:rsidR="00CE5CC8" w:rsidRPr="00682748" w:rsidRDefault="00CE5CC8" w:rsidP="00A471A6">
            <w:pPr>
              <w:spacing w:before="100" w:beforeAutospacing="1" w:after="100" w:afterAutospacing="1" w:line="240" w:lineRule="auto"/>
              <w:jc w:val="right"/>
              <w:rPr>
                <w:rFonts w:ascii="Times New Roman" w:hAnsi="Times New Roman"/>
                <w:b/>
                <w:sz w:val="20"/>
                <w:szCs w:val="20"/>
              </w:rPr>
            </w:pPr>
            <w:r w:rsidRPr="00682748">
              <w:rPr>
                <w:rFonts w:ascii="Times New Roman" w:hAnsi="Times New Roman"/>
                <w:b/>
                <w:sz w:val="20"/>
                <w:szCs w:val="20"/>
              </w:rPr>
              <w:t>184 755</w:t>
            </w:r>
          </w:p>
        </w:tc>
        <w:tc>
          <w:tcPr>
            <w:tcW w:w="1276" w:type="dxa"/>
          </w:tcPr>
          <w:p w:rsidR="00CE5CC8" w:rsidRPr="00682748" w:rsidRDefault="00CE5CC8" w:rsidP="00A471A6">
            <w:pPr>
              <w:spacing w:before="100" w:beforeAutospacing="1" w:after="100" w:afterAutospacing="1" w:line="240" w:lineRule="auto"/>
              <w:jc w:val="right"/>
              <w:rPr>
                <w:rFonts w:ascii="Times New Roman" w:hAnsi="Times New Roman"/>
                <w:b/>
                <w:sz w:val="20"/>
                <w:szCs w:val="20"/>
              </w:rPr>
            </w:pPr>
            <w:r w:rsidRPr="00682748">
              <w:rPr>
                <w:rFonts w:ascii="Times New Roman" w:hAnsi="Times New Roman"/>
                <w:b/>
                <w:sz w:val="20"/>
                <w:szCs w:val="20"/>
              </w:rPr>
              <w:t>209 981</w:t>
            </w:r>
          </w:p>
        </w:tc>
        <w:tc>
          <w:tcPr>
            <w:tcW w:w="1169" w:type="dxa"/>
          </w:tcPr>
          <w:p w:rsidR="00CE5CC8" w:rsidRPr="00682748" w:rsidRDefault="00CE5CC8" w:rsidP="00A471A6">
            <w:pPr>
              <w:spacing w:before="100" w:beforeAutospacing="1" w:after="100" w:afterAutospacing="1" w:line="240" w:lineRule="auto"/>
              <w:jc w:val="right"/>
              <w:rPr>
                <w:rFonts w:ascii="Times New Roman" w:hAnsi="Times New Roman"/>
                <w:b/>
                <w:sz w:val="20"/>
                <w:szCs w:val="20"/>
              </w:rPr>
            </w:pPr>
            <w:r w:rsidRPr="00682748">
              <w:rPr>
                <w:rFonts w:ascii="Times New Roman" w:hAnsi="Times New Roman"/>
                <w:b/>
                <w:sz w:val="20"/>
                <w:szCs w:val="20"/>
              </w:rPr>
              <w:t>457 030</w:t>
            </w:r>
          </w:p>
        </w:tc>
        <w:tc>
          <w:tcPr>
            <w:tcW w:w="1134" w:type="dxa"/>
          </w:tcPr>
          <w:p w:rsidR="00CE5CC8" w:rsidRPr="00682748" w:rsidRDefault="00CE5CC8" w:rsidP="00A471A6">
            <w:pPr>
              <w:spacing w:before="100" w:beforeAutospacing="1" w:after="100" w:afterAutospacing="1" w:line="240" w:lineRule="auto"/>
              <w:jc w:val="right"/>
              <w:rPr>
                <w:rFonts w:ascii="Times New Roman" w:hAnsi="Times New Roman"/>
                <w:b/>
                <w:sz w:val="20"/>
                <w:szCs w:val="20"/>
              </w:rPr>
            </w:pPr>
            <w:r w:rsidRPr="00682748">
              <w:rPr>
                <w:rFonts w:ascii="Times New Roman" w:hAnsi="Times New Roman"/>
                <w:b/>
                <w:sz w:val="20"/>
                <w:szCs w:val="20"/>
              </w:rPr>
              <w:t>544 463</w:t>
            </w:r>
          </w:p>
        </w:tc>
      </w:tr>
      <w:tr w:rsidR="00CE5CC8" w:rsidRPr="00682748" w:rsidTr="00A471A6">
        <w:tc>
          <w:tcPr>
            <w:tcW w:w="3369" w:type="dxa"/>
          </w:tcPr>
          <w:p w:rsidR="00CE5CC8" w:rsidRPr="00682748" w:rsidRDefault="00CE5CC8" w:rsidP="00A471A6">
            <w:pPr>
              <w:autoSpaceDE w:val="0"/>
              <w:autoSpaceDN w:val="0"/>
              <w:adjustRightInd w:val="0"/>
              <w:spacing w:after="0" w:line="240" w:lineRule="auto"/>
              <w:jc w:val="both"/>
              <w:rPr>
                <w:rFonts w:ascii="Times New Roman" w:eastAsiaTheme="minorHAnsi" w:hAnsi="Times New Roman"/>
                <w:bCs/>
                <w:sz w:val="20"/>
                <w:szCs w:val="20"/>
              </w:rPr>
            </w:pPr>
            <w:r w:rsidRPr="00682748">
              <w:rPr>
                <w:rFonts w:ascii="Times New Roman" w:eastAsiaTheme="minorHAnsi" w:hAnsi="Times New Roman"/>
                <w:bCs/>
                <w:sz w:val="20"/>
                <w:szCs w:val="20"/>
              </w:rPr>
              <w:t>ПАССИВЫ</w:t>
            </w:r>
          </w:p>
          <w:p w:rsidR="00CE5CC8" w:rsidRPr="00682748" w:rsidRDefault="00CE5CC8" w:rsidP="00A471A6">
            <w:pPr>
              <w:autoSpaceDE w:val="0"/>
              <w:autoSpaceDN w:val="0"/>
              <w:adjustRightInd w:val="0"/>
              <w:spacing w:after="0" w:line="240" w:lineRule="auto"/>
              <w:rPr>
                <w:rFonts w:ascii="Times New Roman" w:eastAsiaTheme="minorHAnsi" w:hAnsi="Times New Roman"/>
                <w:bCs/>
                <w:sz w:val="20"/>
                <w:szCs w:val="20"/>
              </w:rPr>
            </w:pPr>
            <w:r w:rsidRPr="00682748">
              <w:rPr>
                <w:rFonts w:ascii="Times New Roman" w:eastAsiaTheme="minorHAnsi" w:hAnsi="Times New Roman"/>
                <w:bCs/>
                <w:sz w:val="20"/>
                <w:szCs w:val="20"/>
              </w:rPr>
              <w:t>8. Средства кредитных организаций</w:t>
            </w:r>
          </w:p>
        </w:tc>
        <w:tc>
          <w:tcPr>
            <w:tcW w:w="1275"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0</w:t>
            </w:r>
          </w:p>
        </w:tc>
        <w:tc>
          <w:tcPr>
            <w:tcW w:w="1276"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0</w:t>
            </w:r>
          </w:p>
        </w:tc>
        <w:tc>
          <w:tcPr>
            <w:tcW w:w="1276"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0</w:t>
            </w:r>
          </w:p>
        </w:tc>
        <w:tc>
          <w:tcPr>
            <w:tcW w:w="1169"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0</w:t>
            </w:r>
          </w:p>
        </w:tc>
        <w:tc>
          <w:tcPr>
            <w:tcW w:w="1134"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0</w:t>
            </w:r>
          </w:p>
        </w:tc>
      </w:tr>
      <w:tr w:rsidR="00CE5CC8" w:rsidRPr="00682748" w:rsidTr="00A471A6">
        <w:tc>
          <w:tcPr>
            <w:tcW w:w="3369" w:type="dxa"/>
          </w:tcPr>
          <w:p w:rsidR="00CE5CC8" w:rsidRPr="00682748" w:rsidRDefault="00CE5CC8" w:rsidP="00A471A6">
            <w:pPr>
              <w:autoSpaceDE w:val="0"/>
              <w:autoSpaceDN w:val="0"/>
              <w:adjustRightInd w:val="0"/>
              <w:spacing w:after="0" w:line="240" w:lineRule="auto"/>
              <w:rPr>
                <w:rFonts w:ascii="Times New Roman" w:eastAsiaTheme="minorHAnsi" w:hAnsi="Times New Roman"/>
                <w:bCs/>
                <w:sz w:val="20"/>
                <w:szCs w:val="20"/>
              </w:rPr>
            </w:pPr>
            <w:r w:rsidRPr="00682748">
              <w:rPr>
                <w:rFonts w:ascii="Times New Roman" w:eastAsiaTheme="minorHAnsi" w:hAnsi="Times New Roman"/>
                <w:bCs/>
                <w:sz w:val="20"/>
                <w:szCs w:val="20"/>
              </w:rPr>
              <w:t>9. Средства клиентов</w:t>
            </w:r>
          </w:p>
        </w:tc>
        <w:tc>
          <w:tcPr>
            <w:tcW w:w="1275"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966 242</w:t>
            </w:r>
          </w:p>
        </w:tc>
        <w:tc>
          <w:tcPr>
            <w:tcW w:w="1276"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497 823</w:t>
            </w:r>
          </w:p>
        </w:tc>
        <w:tc>
          <w:tcPr>
            <w:tcW w:w="1276"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311 567</w:t>
            </w:r>
          </w:p>
        </w:tc>
        <w:tc>
          <w:tcPr>
            <w:tcW w:w="1169"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435 498</w:t>
            </w:r>
          </w:p>
        </w:tc>
        <w:tc>
          <w:tcPr>
            <w:tcW w:w="1134"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6 781</w:t>
            </w:r>
          </w:p>
        </w:tc>
      </w:tr>
      <w:tr w:rsidR="00CE5CC8" w:rsidRPr="00682748" w:rsidTr="00A471A6">
        <w:trPr>
          <w:trHeight w:val="660"/>
        </w:trPr>
        <w:tc>
          <w:tcPr>
            <w:tcW w:w="3369" w:type="dxa"/>
            <w:tcBorders>
              <w:bottom w:val="single" w:sz="4" w:space="0" w:color="auto"/>
            </w:tcBorders>
          </w:tcPr>
          <w:p w:rsidR="00CE5CC8" w:rsidRPr="00682748" w:rsidRDefault="00CE5CC8" w:rsidP="00A471A6">
            <w:pPr>
              <w:autoSpaceDE w:val="0"/>
              <w:autoSpaceDN w:val="0"/>
              <w:adjustRightInd w:val="0"/>
              <w:spacing w:after="0" w:line="240" w:lineRule="auto"/>
              <w:rPr>
                <w:rFonts w:ascii="Times New Roman" w:eastAsiaTheme="minorHAnsi" w:hAnsi="Times New Roman"/>
                <w:bCs/>
                <w:sz w:val="20"/>
                <w:szCs w:val="20"/>
              </w:rPr>
            </w:pPr>
            <w:r w:rsidRPr="00682748">
              <w:rPr>
                <w:rFonts w:ascii="Times New Roman" w:eastAsiaTheme="minorHAnsi" w:hAnsi="Times New Roman"/>
                <w:bCs/>
                <w:sz w:val="20"/>
                <w:szCs w:val="20"/>
              </w:rPr>
              <w:t>9.1. в т.ч. вклады физических лиц</w:t>
            </w:r>
          </w:p>
          <w:p w:rsidR="00CE5CC8" w:rsidRPr="00682748" w:rsidRDefault="00CE5CC8" w:rsidP="00A471A6">
            <w:pPr>
              <w:autoSpaceDE w:val="0"/>
              <w:autoSpaceDN w:val="0"/>
              <w:adjustRightInd w:val="0"/>
              <w:spacing w:after="0" w:line="240" w:lineRule="auto"/>
              <w:jc w:val="both"/>
              <w:rPr>
                <w:rFonts w:ascii="Times New Roman" w:eastAsiaTheme="minorHAnsi" w:hAnsi="Times New Roman"/>
                <w:bCs/>
                <w:sz w:val="20"/>
                <w:szCs w:val="20"/>
              </w:rPr>
            </w:pPr>
          </w:p>
        </w:tc>
        <w:tc>
          <w:tcPr>
            <w:tcW w:w="1275" w:type="dxa"/>
            <w:tcBorders>
              <w:bottom w:val="single" w:sz="4" w:space="0" w:color="auto"/>
            </w:tcBorders>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340 818</w:t>
            </w:r>
          </w:p>
        </w:tc>
        <w:tc>
          <w:tcPr>
            <w:tcW w:w="1276" w:type="dxa"/>
            <w:tcBorders>
              <w:bottom w:val="single" w:sz="4" w:space="0" w:color="auto"/>
            </w:tcBorders>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492 693</w:t>
            </w:r>
          </w:p>
        </w:tc>
        <w:tc>
          <w:tcPr>
            <w:tcW w:w="1276" w:type="dxa"/>
            <w:tcBorders>
              <w:bottom w:val="single" w:sz="4" w:space="0" w:color="auto"/>
            </w:tcBorders>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301 533</w:t>
            </w:r>
          </w:p>
        </w:tc>
        <w:tc>
          <w:tcPr>
            <w:tcW w:w="1169" w:type="dxa"/>
            <w:tcBorders>
              <w:bottom w:val="single" w:sz="4" w:space="0" w:color="auto"/>
            </w:tcBorders>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435 498</w:t>
            </w:r>
          </w:p>
        </w:tc>
        <w:tc>
          <w:tcPr>
            <w:tcW w:w="1134" w:type="dxa"/>
            <w:tcBorders>
              <w:bottom w:val="single" w:sz="4" w:space="0" w:color="auto"/>
            </w:tcBorders>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6 781</w:t>
            </w:r>
          </w:p>
        </w:tc>
      </w:tr>
      <w:tr w:rsidR="00CE5CC8" w:rsidRPr="00682748" w:rsidTr="00A471A6">
        <w:trPr>
          <w:trHeight w:val="513"/>
        </w:trPr>
        <w:tc>
          <w:tcPr>
            <w:tcW w:w="3369" w:type="dxa"/>
            <w:tcBorders>
              <w:top w:val="single" w:sz="4" w:space="0" w:color="auto"/>
            </w:tcBorders>
          </w:tcPr>
          <w:p w:rsidR="00CE5CC8" w:rsidRPr="00682748" w:rsidRDefault="00CE5CC8" w:rsidP="00A471A6">
            <w:pPr>
              <w:autoSpaceDE w:val="0"/>
              <w:autoSpaceDN w:val="0"/>
              <w:adjustRightInd w:val="0"/>
              <w:spacing w:after="0" w:line="240" w:lineRule="auto"/>
              <w:rPr>
                <w:rFonts w:ascii="Times New Roman" w:eastAsiaTheme="minorHAnsi" w:hAnsi="Times New Roman"/>
                <w:bCs/>
                <w:sz w:val="20"/>
                <w:szCs w:val="20"/>
              </w:rPr>
            </w:pPr>
            <w:r w:rsidRPr="00682748">
              <w:rPr>
                <w:rFonts w:ascii="Times New Roman" w:eastAsiaTheme="minorHAnsi" w:hAnsi="Times New Roman"/>
                <w:bCs/>
                <w:sz w:val="20"/>
                <w:szCs w:val="20"/>
              </w:rPr>
              <w:t>10. Выпущенные долговые обязательства</w:t>
            </w:r>
          </w:p>
        </w:tc>
        <w:tc>
          <w:tcPr>
            <w:tcW w:w="1275" w:type="dxa"/>
            <w:tcBorders>
              <w:top w:val="single" w:sz="4" w:space="0" w:color="auto"/>
            </w:tcBorders>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0</w:t>
            </w:r>
          </w:p>
        </w:tc>
        <w:tc>
          <w:tcPr>
            <w:tcW w:w="1276" w:type="dxa"/>
            <w:tcBorders>
              <w:top w:val="single" w:sz="4" w:space="0" w:color="auto"/>
            </w:tcBorders>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0</w:t>
            </w:r>
          </w:p>
        </w:tc>
        <w:tc>
          <w:tcPr>
            <w:tcW w:w="1276" w:type="dxa"/>
            <w:tcBorders>
              <w:top w:val="single" w:sz="4" w:space="0" w:color="auto"/>
            </w:tcBorders>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0</w:t>
            </w:r>
          </w:p>
        </w:tc>
        <w:tc>
          <w:tcPr>
            <w:tcW w:w="1169" w:type="dxa"/>
            <w:tcBorders>
              <w:top w:val="single" w:sz="4" w:space="0" w:color="auto"/>
            </w:tcBorders>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0</w:t>
            </w:r>
          </w:p>
        </w:tc>
        <w:tc>
          <w:tcPr>
            <w:tcW w:w="1134" w:type="dxa"/>
            <w:tcBorders>
              <w:top w:val="single" w:sz="4" w:space="0" w:color="auto"/>
            </w:tcBorders>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0</w:t>
            </w:r>
          </w:p>
        </w:tc>
      </w:tr>
      <w:tr w:rsidR="00CE5CC8" w:rsidRPr="00682748" w:rsidTr="00A471A6">
        <w:tc>
          <w:tcPr>
            <w:tcW w:w="3369" w:type="dxa"/>
          </w:tcPr>
          <w:p w:rsidR="00CE5CC8" w:rsidRPr="00682748" w:rsidRDefault="00CE5CC8" w:rsidP="00A471A6">
            <w:pPr>
              <w:autoSpaceDE w:val="0"/>
              <w:autoSpaceDN w:val="0"/>
              <w:adjustRightInd w:val="0"/>
              <w:spacing w:after="0" w:line="240" w:lineRule="auto"/>
              <w:rPr>
                <w:rFonts w:ascii="Times New Roman" w:eastAsiaTheme="minorHAnsi" w:hAnsi="Times New Roman"/>
                <w:bCs/>
                <w:sz w:val="20"/>
                <w:szCs w:val="20"/>
              </w:rPr>
            </w:pPr>
            <w:r w:rsidRPr="00682748">
              <w:rPr>
                <w:rFonts w:ascii="Times New Roman" w:eastAsiaTheme="minorHAnsi" w:hAnsi="Times New Roman"/>
                <w:bCs/>
                <w:sz w:val="20"/>
                <w:szCs w:val="20"/>
              </w:rPr>
              <w:t>11. Прочие обязательства</w:t>
            </w:r>
          </w:p>
        </w:tc>
        <w:tc>
          <w:tcPr>
            <w:tcW w:w="1275"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299</w:t>
            </w:r>
          </w:p>
        </w:tc>
        <w:tc>
          <w:tcPr>
            <w:tcW w:w="1276"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5 773</w:t>
            </w:r>
          </w:p>
        </w:tc>
        <w:tc>
          <w:tcPr>
            <w:tcW w:w="1276"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218</w:t>
            </w:r>
          </w:p>
        </w:tc>
        <w:tc>
          <w:tcPr>
            <w:tcW w:w="1169"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430</w:t>
            </w:r>
          </w:p>
        </w:tc>
        <w:tc>
          <w:tcPr>
            <w:tcW w:w="1134"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33 015</w:t>
            </w:r>
          </w:p>
        </w:tc>
      </w:tr>
      <w:tr w:rsidR="00CE5CC8" w:rsidRPr="00682748" w:rsidTr="00A471A6">
        <w:tc>
          <w:tcPr>
            <w:tcW w:w="3369" w:type="dxa"/>
          </w:tcPr>
          <w:p w:rsidR="00CE5CC8" w:rsidRPr="00682748" w:rsidRDefault="00CE5CC8" w:rsidP="00A471A6">
            <w:pPr>
              <w:autoSpaceDE w:val="0"/>
              <w:autoSpaceDN w:val="0"/>
              <w:adjustRightInd w:val="0"/>
              <w:spacing w:after="0" w:line="240" w:lineRule="auto"/>
              <w:rPr>
                <w:rFonts w:ascii="Times New Roman" w:eastAsiaTheme="minorHAnsi" w:hAnsi="Times New Roman"/>
                <w:b/>
                <w:bCs/>
                <w:sz w:val="20"/>
                <w:szCs w:val="20"/>
              </w:rPr>
            </w:pPr>
            <w:r w:rsidRPr="00682748">
              <w:rPr>
                <w:rFonts w:ascii="Times New Roman" w:eastAsiaTheme="minorHAnsi" w:hAnsi="Times New Roman"/>
                <w:b/>
                <w:bCs/>
                <w:sz w:val="20"/>
                <w:szCs w:val="20"/>
              </w:rPr>
              <w:t>12. Итого обязательств</w:t>
            </w:r>
          </w:p>
        </w:tc>
        <w:tc>
          <w:tcPr>
            <w:tcW w:w="1275" w:type="dxa"/>
          </w:tcPr>
          <w:p w:rsidR="00CE5CC8" w:rsidRPr="00682748" w:rsidRDefault="00CE5CC8" w:rsidP="00A471A6">
            <w:pPr>
              <w:spacing w:before="100" w:beforeAutospacing="1" w:after="100" w:afterAutospacing="1" w:line="240" w:lineRule="auto"/>
              <w:jc w:val="right"/>
              <w:rPr>
                <w:rFonts w:ascii="Times New Roman" w:hAnsi="Times New Roman"/>
                <w:b/>
                <w:sz w:val="20"/>
                <w:szCs w:val="20"/>
              </w:rPr>
            </w:pPr>
            <w:r w:rsidRPr="00682748">
              <w:rPr>
                <w:rFonts w:ascii="Times New Roman" w:hAnsi="Times New Roman"/>
                <w:b/>
                <w:sz w:val="20"/>
                <w:szCs w:val="20"/>
              </w:rPr>
              <w:t>966 541</w:t>
            </w:r>
          </w:p>
        </w:tc>
        <w:tc>
          <w:tcPr>
            <w:tcW w:w="1276" w:type="dxa"/>
          </w:tcPr>
          <w:p w:rsidR="00CE5CC8" w:rsidRPr="00682748" w:rsidRDefault="00CE5CC8" w:rsidP="00A471A6">
            <w:pPr>
              <w:spacing w:before="100" w:beforeAutospacing="1" w:after="100" w:afterAutospacing="1" w:line="240" w:lineRule="auto"/>
              <w:jc w:val="right"/>
              <w:rPr>
                <w:rFonts w:ascii="Times New Roman" w:hAnsi="Times New Roman"/>
                <w:b/>
                <w:sz w:val="20"/>
                <w:szCs w:val="20"/>
              </w:rPr>
            </w:pPr>
            <w:r w:rsidRPr="00682748">
              <w:rPr>
                <w:rFonts w:ascii="Times New Roman" w:hAnsi="Times New Roman"/>
                <w:b/>
                <w:sz w:val="20"/>
                <w:szCs w:val="20"/>
              </w:rPr>
              <w:t>503 596</w:t>
            </w:r>
          </w:p>
        </w:tc>
        <w:tc>
          <w:tcPr>
            <w:tcW w:w="1276" w:type="dxa"/>
          </w:tcPr>
          <w:p w:rsidR="00CE5CC8" w:rsidRPr="00682748" w:rsidRDefault="00CE5CC8" w:rsidP="00A471A6">
            <w:pPr>
              <w:spacing w:before="100" w:beforeAutospacing="1" w:after="100" w:afterAutospacing="1" w:line="240" w:lineRule="auto"/>
              <w:jc w:val="right"/>
              <w:rPr>
                <w:rFonts w:ascii="Times New Roman" w:hAnsi="Times New Roman"/>
                <w:b/>
                <w:sz w:val="20"/>
                <w:szCs w:val="20"/>
              </w:rPr>
            </w:pPr>
            <w:r w:rsidRPr="00682748">
              <w:rPr>
                <w:rFonts w:ascii="Times New Roman" w:hAnsi="Times New Roman"/>
                <w:b/>
                <w:sz w:val="20"/>
                <w:szCs w:val="20"/>
              </w:rPr>
              <w:t>311 785</w:t>
            </w:r>
          </w:p>
        </w:tc>
        <w:tc>
          <w:tcPr>
            <w:tcW w:w="1169" w:type="dxa"/>
          </w:tcPr>
          <w:p w:rsidR="00CE5CC8" w:rsidRPr="00682748" w:rsidRDefault="00CE5CC8" w:rsidP="00A471A6">
            <w:pPr>
              <w:spacing w:before="100" w:beforeAutospacing="1" w:after="100" w:afterAutospacing="1" w:line="240" w:lineRule="auto"/>
              <w:jc w:val="right"/>
              <w:rPr>
                <w:rFonts w:ascii="Times New Roman" w:hAnsi="Times New Roman"/>
                <w:b/>
                <w:sz w:val="20"/>
                <w:szCs w:val="20"/>
              </w:rPr>
            </w:pPr>
            <w:r w:rsidRPr="00682748">
              <w:rPr>
                <w:rFonts w:ascii="Times New Roman" w:hAnsi="Times New Roman"/>
                <w:b/>
                <w:sz w:val="20"/>
                <w:szCs w:val="20"/>
              </w:rPr>
              <w:t>435 928</w:t>
            </w:r>
          </w:p>
        </w:tc>
        <w:tc>
          <w:tcPr>
            <w:tcW w:w="1134" w:type="dxa"/>
          </w:tcPr>
          <w:p w:rsidR="00CE5CC8" w:rsidRPr="00682748" w:rsidRDefault="00CE5CC8" w:rsidP="00A471A6">
            <w:pPr>
              <w:spacing w:before="100" w:beforeAutospacing="1" w:after="100" w:afterAutospacing="1" w:line="240" w:lineRule="auto"/>
              <w:jc w:val="right"/>
              <w:rPr>
                <w:rFonts w:ascii="Times New Roman" w:hAnsi="Times New Roman"/>
                <w:b/>
                <w:sz w:val="20"/>
                <w:szCs w:val="20"/>
              </w:rPr>
            </w:pPr>
            <w:r w:rsidRPr="00682748">
              <w:rPr>
                <w:rFonts w:ascii="Times New Roman" w:hAnsi="Times New Roman"/>
                <w:b/>
                <w:sz w:val="20"/>
                <w:szCs w:val="20"/>
              </w:rPr>
              <w:t>39 796</w:t>
            </w:r>
          </w:p>
        </w:tc>
      </w:tr>
      <w:tr w:rsidR="00CE5CC8" w:rsidRPr="00682748" w:rsidTr="00A471A6">
        <w:tc>
          <w:tcPr>
            <w:tcW w:w="3369" w:type="dxa"/>
          </w:tcPr>
          <w:p w:rsidR="00CE5CC8" w:rsidRPr="00682748" w:rsidRDefault="00CE5CC8" w:rsidP="00A471A6">
            <w:pPr>
              <w:autoSpaceDE w:val="0"/>
              <w:autoSpaceDN w:val="0"/>
              <w:adjustRightInd w:val="0"/>
              <w:spacing w:after="0" w:line="240" w:lineRule="auto"/>
              <w:rPr>
                <w:rFonts w:ascii="Times New Roman" w:eastAsiaTheme="minorHAnsi" w:hAnsi="Times New Roman"/>
                <w:bCs/>
                <w:sz w:val="20"/>
                <w:szCs w:val="20"/>
              </w:rPr>
            </w:pPr>
            <w:r w:rsidRPr="00682748">
              <w:rPr>
                <w:rFonts w:ascii="Times New Roman" w:eastAsiaTheme="minorHAnsi" w:hAnsi="Times New Roman"/>
                <w:bCs/>
                <w:sz w:val="20"/>
                <w:szCs w:val="20"/>
              </w:rPr>
              <w:t xml:space="preserve">13. Внебалансовые обязательства и </w:t>
            </w:r>
            <w:r w:rsidRPr="00682748">
              <w:rPr>
                <w:rFonts w:ascii="Times New Roman" w:eastAsiaTheme="minorHAnsi" w:hAnsi="Times New Roman"/>
                <w:bCs/>
                <w:sz w:val="20"/>
                <w:szCs w:val="20"/>
              </w:rPr>
              <w:lastRenderedPageBreak/>
              <w:t>гарантии, выданные кредитной организацией</w:t>
            </w:r>
          </w:p>
        </w:tc>
        <w:tc>
          <w:tcPr>
            <w:tcW w:w="1275"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lastRenderedPageBreak/>
              <w:t>53 462</w:t>
            </w:r>
          </w:p>
        </w:tc>
        <w:tc>
          <w:tcPr>
            <w:tcW w:w="1276"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0</w:t>
            </w:r>
          </w:p>
        </w:tc>
        <w:tc>
          <w:tcPr>
            <w:tcW w:w="1276"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0</w:t>
            </w:r>
          </w:p>
        </w:tc>
        <w:tc>
          <w:tcPr>
            <w:tcW w:w="1169"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0</w:t>
            </w:r>
          </w:p>
        </w:tc>
        <w:tc>
          <w:tcPr>
            <w:tcW w:w="1134"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0</w:t>
            </w:r>
          </w:p>
        </w:tc>
      </w:tr>
      <w:tr w:rsidR="00CE5CC8" w:rsidRPr="00682748" w:rsidTr="00A471A6">
        <w:tc>
          <w:tcPr>
            <w:tcW w:w="3369" w:type="dxa"/>
          </w:tcPr>
          <w:p w:rsidR="00CE5CC8" w:rsidRPr="00682748" w:rsidRDefault="00CE5CC8" w:rsidP="00A471A6">
            <w:pPr>
              <w:spacing w:before="100" w:beforeAutospacing="1" w:after="100" w:afterAutospacing="1" w:line="240" w:lineRule="auto"/>
              <w:rPr>
                <w:rFonts w:ascii="Times New Roman" w:hAnsi="Times New Roman"/>
                <w:b/>
                <w:sz w:val="20"/>
                <w:szCs w:val="20"/>
              </w:rPr>
            </w:pPr>
            <w:r w:rsidRPr="00682748">
              <w:rPr>
                <w:rFonts w:ascii="Times New Roman" w:hAnsi="Times New Roman"/>
                <w:b/>
                <w:sz w:val="20"/>
                <w:szCs w:val="20"/>
              </w:rPr>
              <w:lastRenderedPageBreak/>
              <w:t>Чистый разрыв ликвидности на 01.01.2019 г.</w:t>
            </w:r>
          </w:p>
        </w:tc>
        <w:tc>
          <w:tcPr>
            <w:tcW w:w="1275" w:type="dxa"/>
          </w:tcPr>
          <w:p w:rsidR="00CE5CC8" w:rsidRPr="00682748" w:rsidRDefault="00CE5CC8" w:rsidP="00A471A6">
            <w:pPr>
              <w:spacing w:before="100" w:beforeAutospacing="1" w:after="100" w:afterAutospacing="1" w:line="240" w:lineRule="auto"/>
              <w:jc w:val="center"/>
              <w:rPr>
                <w:rFonts w:ascii="Times New Roman" w:hAnsi="Times New Roman"/>
                <w:b/>
                <w:sz w:val="20"/>
                <w:szCs w:val="20"/>
              </w:rPr>
            </w:pPr>
            <w:r w:rsidRPr="00682748">
              <w:rPr>
                <w:rFonts w:ascii="Times New Roman" w:hAnsi="Times New Roman"/>
                <w:b/>
                <w:sz w:val="20"/>
                <w:szCs w:val="20"/>
              </w:rPr>
              <w:t>(115 171)</w:t>
            </w:r>
          </w:p>
        </w:tc>
        <w:tc>
          <w:tcPr>
            <w:tcW w:w="1276" w:type="dxa"/>
          </w:tcPr>
          <w:p w:rsidR="00CE5CC8" w:rsidRPr="00682748" w:rsidRDefault="00CE5CC8" w:rsidP="00A471A6">
            <w:pPr>
              <w:spacing w:before="100" w:beforeAutospacing="1" w:after="100" w:afterAutospacing="1" w:line="240" w:lineRule="auto"/>
              <w:jc w:val="center"/>
              <w:rPr>
                <w:rFonts w:ascii="Times New Roman" w:hAnsi="Times New Roman"/>
                <w:b/>
                <w:sz w:val="20"/>
                <w:szCs w:val="20"/>
              </w:rPr>
            </w:pPr>
            <w:r w:rsidRPr="00682748">
              <w:rPr>
                <w:rFonts w:ascii="Times New Roman" w:hAnsi="Times New Roman"/>
                <w:b/>
                <w:sz w:val="20"/>
                <w:szCs w:val="20"/>
              </w:rPr>
              <w:t>(318 841)</w:t>
            </w:r>
          </w:p>
        </w:tc>
        <w:tc>
          <w:tcPr>
            <w:tcW w:w="1276" w:type="dxa"/>
          </w:tcPr>
          <w:p w:rsidR="00CE5CC8" w:rsidRPr="00682748" w:rsidRDefault="00CE5CC8" w:rsidP="00A471A6">
            <w:pPr>
              <w:spacing w:before="100" w:beforeAutospacing="1" w:after="100" w:afterAutospacing="1" w:line="240" w:lineRule="auto"/>
              <w:jc w:val="center"/>
              <w:rPr>
                <w:rFonts w:ascii="Times New Roman" w:hAnsi="Times New Roman"/>
                <w:b/>
                <w:sz w:val="20"/>
                <w:szCs w:val="20"/>
              </w:rPr>
            </w:pPr>
            <w:r w:rsidRPr="00682748">
              <w:rPr>
                <w:rFonts w:ascii="Times New Roman" w:hAnsi="Times New Roman"/>
                <w:b/>
                <w:sz w:val="20"/>
                <w:szCs w:val="20"/>
              </w:rPr>
              <w:t>(101 804)</w:t>
            </w:r>
          </w:p>
        </w:tc>
        <w:tc>
          <w:tcPr>
            <w:tcW w:w="1169" w:type="dxa"/>
          </w:tcPr>
          <w:p w:rsidR="00CE5CC8" w:rsidRPr="00682748" w:rsidRDefault="00CE5CC8" w:rsidP="00A471A6">
            <w:pPr>
              <w:spacing w:before="100" w:beforeAutospacing="1" w:after="100" w:afterAutospacing="1" w:line="240" w:lineRule="auto"/>
              <w:jc w:val="center"/>
              <w:rPr>
                <w:rFonts w:ascii="Times New Roman" w:hAnsi="Times New Roman"/>
                <w:b/>
                <w:sz w:val="20"/>
                <w:szCs w:val="20"/>
              </w:rPr>
            </w:pPr>
            <w:r w:rsidRPr="00682748">
              <w:rPr>
                <w:rFonts w:ascii="Times New Roman" w:hAnsi="Times New Roman"/>
                <w:b/>
                <w:sz w:val="20"/>
                <w:szCs w:val="20"/>
              </w:rPr>
              <w:t>21 102</w:t>
            </w:r>
          </w:p>
        </w:tc>
        <w:tc>
          <w:tcPr>
            <w:tcW w:w="1134" w:type="dxa"/>
          </w:tcPr>
          <w:p w:rsidR="00CE5CC8" w:rsidRPr="00682748" w:rsidRDefault="00CE5CC8" w:rsidP="00A471A6">
            <w:pPr>
              <w:spacing w:before="100" w:beforeAutospacing="1" w:after="100" w:afterAutospacing="1" w:line="240" w:lineRule="auto"/>
              <w:jc w:val="center"/>
              <w:rPr>
                <w:rFonts w:ascii="Times New Roman" w:hAnsi="Times New Roman"/>
                <w:b/>
                <w:sz w:val="20"/>
                <w:szCs w:val="20"/>
              </w:rPr>
            </w:pPr>
            <w:r w:rsidRPr="00682748">
              <w:rPr>
                <w:rFonts w:ascii="Times New Roman" w:hAnsi="Times New Roman"/>
                <w:b/>
                <w:sz w:val="20"/>
                <w:szCs w:val="20"/>
              </w:rPr>
              <w:t>504 667</w:t>
            </w:r>
          </w:p>
        </w:tc>
      </w:tr>
      <w:tr w:rsidR="00CE5CC8" w:rsidRPr="00682748" w:rsidTr="00A471A6">
        <w:tc>
          <w:tcPr>
            <w:tcW w:w="3369" w:type="dxa"/>
          </w:tcPr>
          <w:p w:rsidR="00CE5CC8" w:rsidRPr="00682748" w:rsidRDefault="00CE5CC8" w:rsidP="00A471A6">
            <w:pPr>
              <w:spacing w:before="100" w:beforeAutospacing="1" w:after="100" w:afterAutospacing="1" w:line="240" w:lineRule="auto"/>
              <w:rPr>
                <w:rFonts w:ascii="Times New Roman" w:hAnsi="Times New Roman"/>
                <w:b/>
                <w:sz w:val="20"/>
                <w:szCs w:val="20"/>
              </w:rPr>
            </w:pPr>
            <w:r w:rsidRPr="00682748">
              <w:rPr>
                <w:rFonts w:ascii="Times New Roman" w:hAnsi="Times New Roman"/>
                <w:b/>
                <w:sz w:val="20"/>
                <w:szCs w:val="20"/>
              </w:rPr>
              <w:t>Совокупный разрыв ликвидности на 01.01.2019г.</w:t>
            </w:r>
          </w:p>
        </w:tc>
        <w:tc>
          <w:tcPr>
            <w:tcW w:w="1275" w:type="dxa"/>
          </w:tcPr>
          <w:p w:rsidR="00CE5CC8" w:rsidRPr="00682748" w:rsidRDefault="00CE5CC8" w:rsidP="00A471A6">
            <w:pPr>
              <w:spacing w:before="100" w:beforeAutospacing="1" w:after="100" w:afterAutospacing="1" w:line="240" w:lineRule="auto"/>
              <w:jc w:val="center"/>
              <w:rPr>
                <w:rFonts w:ascii="Times New Roman" w:hAnsi="Times New Roman"/>
                <w:b/>
                <w:sz w:val="20"/>
                <w:szCs w:val="20"/>
              </w:rPr>
            </w:pPr>
            <w:r w:rsidRPr="00682748">
              <w:rPr>
                <w:rFonts w:ascii="Times New Roman" w:hAnsi="Times New Roman"/>
                <w:b/>
                <w:sz w:val="20"/>
                <w:szCs w:val="20"/>
              </w:rPr>
              <w:t>(115 171)</w:t>
            </w:r>
          </w:p>
        </w:tc>
        <w:tc>
          <w:tcPr>
            <w:tcW w:w="1276" w:type="dxa"/>
          </w:tcPr>
          <w:p w:rsidR="00CE5CC8" w:rsidRPr="00682748" w:rsidRDefault="00CE5CC8" w:rsidP="00A471A6">
            <w:pPr>
              <w:spacing w:before="100" w:beforeAutospacing="1" w:after="100" w:afterAutospacing="1" w:line="240" w:lineRule="auto"/>
              <w:jc w:val="center"/>
              <w:rPr>
                <w:rFonts w:ascii="Times New Roman" w:hAnsi="Times New Roman"/>
                <w:b/>
                <w:sz w:val="20"/>
                <w:szCs w:val="20"/>
              </w:rPr>
            </w:pPr>
            <w:r w:rsidRPr="00682748">
              <w:rPr>
                <w:rFonts w:ascii="Times New Roman" w:hAnsi="Times New Roman"/>
                <w:b/>
                <w:sz w:val="20"/>
                <w:szCs w:val="20"/>
              </w:rPr>
              <w:t>(434 012)</w:t>
            </w:r>
          </w:p>
        </w:tc>
        <w:tc>
          <w:tcPr>
            <w:tcW w:w="1276" w:type="dxa"/>
          </w:tcPr>
          <w:p w:rsidR="00CE5CC8" w:rsidRPr="00682748" w:rsidRDefault="00CE5CC8" w:rsidP="00A471A6">
            <w:pPr>
              <w:spacing w:before="100" w:beforeAutospacing="1" w:after="100" w:afterAutospacing="1" w:line="240" w:lineRule="auto"/>
              <w:jc w:val="center"/>
              <w:rPr>
                <w:rFonts w:ascii="Times New Roman" w:hAnsi="Times New Roman"/>
                <w:b/>
                <w:sz w:val="20"/>
                <w:szCs w:val="20"/>
              </w:rPr>
            </w:pPr>
            <w:r w:rsidRPr="00682748">
              <w:rPr>
                <w:rFonts w:ascii="Times New Roman" w:hAnsi="Times New Roman"/>
                <w:b/>
                <w:sz w:val="20"/>
                <w:szCs w:val="20"/>
              </w:rPr>
              <w:t>(535 816)</w:t>
            </w:r>
          </w:p>
        </w:tc>
        <w:tc>
          <w:tcPr>
            <w:tcW w:w="1169" w:type="dxa"/>
          </w:tcPr>
          <w:p w:rsidR="00CE5CC8" w:rsidRPr="00682748" w:rsidRDefault="00CE5CC8" w:rsidP="00A471A6">
            <w:pPr>
              <w:spacing w:before="100" w:beforeAutospacing="1" w:after="100" w:afterAutospacing="1" w:line="240" w:lineRule="auto"/>
              <w:jc w:val="center"/>
              <w:rPr>
                <w:rFonts w:ascii="Times New Roman" w:hAnsi="Times New Roman"/>
                <w:b/>
                <w:sz w:val="20"/>
                <w:szCs w:val="20"/>
              </w:rPr>
            </w:pPr>
            <w:r w:rsidRPr="00682748">
              <w:rPr>
                <w:rFonts w:ascii="Times New Roman" w:hAnsi="Times New Roman"/>
                <w:b/>
                <w:sz w:val="20"/>
                <w:szCs w:val="20"/>
              </w:rPr>
              <w:t>(514 714)</w:t>
            </w:r>
          </w:p>
        </w:tc>
        <w:tc>
          <w:tcPr>
            <w:tcW w:w="1134" w:type="dxa"/>
          </w:tcPr>
          <w:p w:rsidR="00CE5CC8" w:rsidRPr="00682748" w:rsidRDefault="00CE5CC8" w:rsidP="00A471A6">
            <w:pPr>
              <w:spacing w:before="100" w:beforeAutospacing="1" w:after="100" w:afterAutospacing="1" w:line="240" w:lineRule="auto"/>
              <w:jc w:val="center"/>
              <w:rPr>
                <w:rFonts w:ascii="Times New Roman" w:hAnsi="Times New Roman"/>
                <w:b/>
                <w:sz w:val="20"/>
                <w:szCs w:val="20"/>
              </w:rPr>
            </w:pPr>
            <w:r w:rsidRPr="00682748">
              <w:rPr>
                <w:rFonts w:ascii="Times New Roman" w:hAnsi="Times New Roman"/>
                <w:b/>
                <w:sz w:val="20"/>
                <w:szCs w:val="20"/>
              </w:rPr>
              <w:t>(10 047)</w:t>
            </w:r>
          </w:p>
        </w:tc>
      </w:tr>
    </w:tbl>
    <w:p w:rsidR="00CE5CC8" w:rsidRPr="00682748" w:rsidRDefault="00CE5CC8" w:rsidP="00CE5CC8">
      <w:pPr>
        <w:spacing w:before="100" w:beforeAutospacing="1" w:after="100" w:afterAutospacing="1" w:line="240" w:lineRule="auto"/>
        <w:ind w:firstLine="567"/>
        <w:contextualSpacing/>
        <w:jc w:val="both"/>
        <w:rPr>
          <w:rFonts w:ascii="Times New Roman" w:hAnsi="Times New Roman"/>
          <w:sz w:val="24"/>
          <w:szCs w:val="24"/>
          <w:highlight w:val="yellow"/>
        </w:rPr>
      </w:pPr>
    </w:p>
    <w:p w:rsidR="00CE5CC8" w:rsidRPr="00682748" w:rsidRDefault="00CE5CC8" w:rsidP="00CE5CC8">
      <w:pPr>
        <w:spacing w:before="100" w:beforeAutospacing="1" w:after="100" w:afterAutospacing="1" w:line="240" w:lineRule="auto"/>
        <w:ind w:firstLine="567"/>
        <w:contextualSpacing/>
        <w:jc w:val="right"/>
        <w:rPr>
          <w:rFonts w:ascii="Times New Roman" w:hAnsi="Times New Roman"/>
          <w:sz w:val="24"/>
          <w:szCs w:val="24"/>
        </w:rPr>
      </w:pPr>
      <w:r w:rsidRPr="00682748">
        <w:rPr>
          <w:rFonts w:ascii="Times New Roman" w:hAnsi="Times New Roman"/>
          <w:sz w:val="24"/>
          <w:szCs w:val="24"/>
        </w:rPr>
        <w:t>Таблица 5</w:t>
      </w:r>
      <w:r w:rsidR="00170C54">
        <w:rPr>
          <w:rFonts w:ascii="Times New Roman" w:hAnsi="Times New Roman"/>
          <w:sz w:val="24"/>
          <w:szCs w:val="24"/>
        </w:rPr>
        <w:t>7</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369"/>
        <w:gridCol w:w="1275"/>
        <w:gridCol w:w="1276"/>
        <w:gridCol w:w="1276"/>
        <w:gridCol w:w="1169"/>
        <w:gridCol w:w="1099"/>
      </w:tblGrid>
      <w:tr w:rsidR="00CE5CC8" w:rsidRPr="00682748" w:rsidTr="00A471A6">
        <w:tc>
          <w:tcPr>
            <w:tcW w:w="3369" w:type="dxa"/>
          </w:tcPr>
          <w:p w:rsidR="00CE5CC8" w:rsidRPr="00682748" w:rsidRDefault="00CE5CC8" w:rsidP="00A471A6">
            <w:pPr>
              <w:spacing w:before="100" w:beforeAutospacing="1" w:after="100" w:afterAutospacing="1" w:line="240" w:lineRule="auto"/>
              <w:jc w:val="center"/>
              <w:rPr>
                <w:rFonts w:ascii="Times New Roman" w:hAnsi="Times New Roman"/>
                <w:b/>
                <w:sz w:val="20"/>
                <w:szCs w:val="20"/>
              </w:rPr>
            </w:pPr>
            <w:r w:rsidRPr="00682748">
              <w:rPr>
                <w:rFonts w:ascii="Times New Roman" w:hAnsi="Times New Roman"/>
                <w:b/>
                <w:sz w:val="20"/>
                <w:szCs w:val="20"/>
              </w:rPr>
              <w:t>Показатели по состоянию на 01.01.2018г.</w:t>
            </w:r>
          </w:p>
        </w:tc>
        <w:tc>
          <w:tcPr>
            <w:tcW w:w="1275" w:type="dxa"/>
          </w:tcPr>
          <w:p w:rsidR="00CE5CC8" w:rsidRPr="00682748" w:rsidRDefault="00CE5CC8" w:rsidP="00A471A6">
            <w:pPr>
              <w:spacing w:before="100" w:beforeAutospacing="1" w:after="100" w:afterAutospacing="1" w:line="240" w:lineRule="auto"/>
              <w:jc w:val="center"/>
              <w:rPr>
                <w:rFonts w:ascii="Times New Roman" w:hAnsi="Times New Roman"/>
                <w:b/>
                <w:sz w:val="20"/>
                <w:szCs w:val="20"/>
              </w:rPr>
            </w:pPr>
            <w:r w:rsidRPr="00682748">
              <w:rPr>
                <w:rFonts w:ascii="Times New Roman" w:hAnsi="Times New Roman"/>
                <w:b/>
                <w:sz w:val="20"/>
                <w:szCs w:val="20"/>
              </w:rPr>
              <w:t>от 1 до 30 дней</w:t>
            </w:r>
          </w:p>
        </w:tc>
        <w:tc>
          <w:tcPr>
            <w:tcW w:w="1276" w:type="dxa"/>
          </w:tcPr>
          <w:p w:rsidR="00CE5CC8" w:rsidRPr="00682748" w:rsidRDefault="00CE5CC8" w:rsidP="00A471A6">
            <w:pPr>
              <w:spacing w:before="100" w:beforeAutospacing="1" w:after="100" w:afterAutospacing="1" w:line="240" w:lineRule="auto"/>
              <w:jc w:val="center"/>
              <w:rPr>
                <w:rFonts w:ascii="Times New Roman" w:hAnsi="Times New Roman"/>
                <w:b/>
                <w:sz w:val="20"/>
                <w:szCs w:val="20"/>
              </w:rPr>
            </w:pPr>
            <w:r w:rsidRPr="00682748">
              <w:rPr>
                <w:rFonts w:ascii="Times New Roman" w:hAnsi="Times New Roman"/>
                <w:b/>
                <w:sz w:val="20"/>
                <w:szCs w:val="20"/>
              </w:rPr>
              <w:t>от 31 до 90 дней</w:t>
            </w:r>
          </w:p>
        </w:tc>
        <w:tc>
          <w:tcPr>
            <w:tcW w:w="1276" w:type="dxa"/>
          </w:tcPr>
          <w:p w:rsidR="00CE5CC8" w:rsidRPr="00682748" w:rsidRDefault="00CE5CC8" w:rsidP="00A471A6">
            <w:pPr>
              <w:spacing w:before="100" w:beforeAutospacing="1" w:after="100" w:afterAutospacing="1" w:line="240" w:lineRule="auto"/>
              <w:jc w:val="center"/>
              <w:rPr>
                <w:rFonts w:ascii="Times New Roman" w:hAnsi="Times New Roman"/>
                <w:b/>
                <w:sz w:val="20"/>
                <w:szCs w:val="20"/>
              </w:rPr>
            </w:pPr>
            <w:r w:rsidRPr="00682748">
              <w:rPr>
                <w:rFonts w:ascii="Times New Roman" w:hAnsi="Times New Roman"/>
                <w:b/>
                <w:sz w:val="20"/>
                <w:szCs w:val="20"/>
              </w:rPr>
              <w:t>от 91 до 180 дней</w:t>
            </w:r>
          </w:p>
        </w:tc>
        <w:tc>
          <w:tcPr>
            <w:tcW w:w="1169" w:type="dxa"/>
          </w:tcPr>
          <w:p w:rsidR="00CE5CC8" w:rsidRPr="00682748" w:rsidRDefault="00CE5CC8" w:rsidP="00A471A6">
            <w:pPr>
              <w:spacing w:before="100" w:beforeAutospacing="1" w:after="100" w:afterAutospacing="1" w:line="240" w:lineRule="auto"/>
              <w:jc w:val="center"/>
              <w:rPr>
                <w:rFonts w:ascii="Times New Roman" w:hAnsi="Times New Roman"/>
                <w:b/>
                <w:sz w:val="20"/>
                <w:szCs w:val="20"/>
              </w:rPr>
            </w:pPr>
            <w:r w:rsidRPr="00682748">
              <w:rPr>
                <w:rFonts w:ascii="Times New Roman" w:hAnsi="Times New Roman"/>
                <w:b/>
                <w:sz w:val="20"/>
                <w:szCs w:val="20"/>
              </w:rPr>
              <w:t>от 181 до 1 года</w:t>
            </w:r>
          </w:p>
        </w:tc>
        <w:tc>
          <w:tcPr>
            <w:tcW w:w="1099" w:type="dxa"/>
          </w:tcPr>
          <w:p w:rsidR="00CE5CC8" w:rsidRPr="00682748" w:rsidRDefault="00CE5CC8" w:rsidP="00A471A6">
            <w:pPr>
              <w:spacing w:before="100" w:beforeAutospacing="1" w:after="100" w:afterAutospacing="1" w:line="240" w:lineRule="auto"/>
              <w:jc w:val="center"/>
              <w:rPr>
                <w:rFonts w:ascii="Times New Roman" w:hAnsi="Times New Roman"/>
                <w:b/>
                <w:sz w:val="20"/>
                <w:szCs w:val="20"/>
              </w:rPr>
            </w:pPr>
            <w:r w:rsidRPr="00682748">
              <w:rPr>
                <w:rFonts w:ascii="Times New Roman" w:hAnsi="Times New Roman"/>
                <w:b/>
                <w:sz w:val="20"/>
                <w:szCs w:val="20"/>
              </w:rPr>
              <w:t>свыше 1 года</w:t>
            </w:r>
          </w:p>
        </w:tc>
      </w:tr>
      <w:tr w:rsidR="00CE5CC8" w:rsidRPr="00682748" w:rsidTr="00A471A6">
        <w:tc>
          <w:tcPr>
            <w:tcW w:w="3369" w:type="dxa"/>
          </w:tcPr>
          <w:p w:rsidR="00CE5CC8" w:rsidRPr="00682748" w:rsidRDefault="00CE5CC8" w:rsidP="00A471A6">
            <w:pPr>
              <w:autoSpaceDE w:val="0"/>
              <w:autoSpaceDN w:val="0"/>
              <w:adjustRightInd w:val="0"/>
              <w:spacing w:after="0" w:line="240" w:lineRule="auto"/>
              <w:rPr>
                <w:rFonts w:ascii="Times New Roman" w:hAnsi="Times New Roman"/>
                <w:sz w:val="20"/>
                <w:szCs w:val="20"/>
              </w:rPr>
            </w:pPr>
            <w:r w:rsidRPr="00682748">
              <w:rPr>
                <w:rFonts w:ascii="Times New Roman" w:eastAsiaTheme="minorHAnsi" w:hAnsi="Times New Roman"/>
                <w:sz w:val="20"/>
                <w:szCs w:val="20"/>
              </w:rPr>
              <w:t>1. Денежные средства, включая остатки на корреспондентских счетах</w:t>
            </w:r>
          </w:p>
        </w:tc>
        <w:tc>
          <w:tcPr>
            <w:tcW w:w="1275"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262 791</w:t>
            </w:r>
          </w:p>
        </w:tc>
        <w:tc>
          <w:tcPr>
            <w:tcW w:w="1276"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0</w:t>
            </w:r>
          </w:p>
        </w:tc>
        <w:tc>
          <w:tcPr>
            <w:tcW w:w="1276"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0</w:t>
            </w:r>
          </w:p>
        </w:tc>
        <w:tc>
          <w:tcPr>
            <w:tcW w:w="1169"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0</w:t>
            </w:r>
          </w:p>
        </w:tc>
        <w:tc>
          <w:tcPr>
            <w:tcW w:w="1099"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0</w:t>
            </w:r>
          </w:p>
        </w:tc>
      </w:tr>
      <w:tr w:rsidR="00CE5CC8" w:rsidRPr="00682748" w:rsidTr="00A471A6">
        <w:tc>
          <w:tcPr>
            <w:tcW w:w="3369" w:type="dxa"/>
          </w:tcPr>
          <w:p w:rsidR="00CE5CC8" w:rsidRPr="00682748" w:rsidRDefault="00CE5CC8" w:rsidP="00A471A6">
            <w:pPr>
              <w:autoSpaceDE w:val="0"/>
              <w:autoSpaceDN w:val="0"/>
              <w:adjustRightInd w:val="0"/>
              <w:spacing w:after="0" w:line="240" w:lineRule="auto"/>
              <w:rPr>
                <w:rFonts w:ascii="Times New Roman" w:hAnsi="Times New Roman"/>
                <w:sz w:val="20"/>
                <w:szCs w:val="20"/>
              </w:rPr>
            </w:pPr>
            <w:r w:rsidRPr="00682748">
              <w:rPr>
                <w:rFonts w:ascii="Times New Roman" w:eastAsiaTheme="minorHAnsi" w:hAnsi="Times New Roman"/>
                <w:bCs/>
                <w:sz w:val="20"/>
                <w:szCs w:val="20"/>
              </w:rPr>
              <w:t>2. Финансовые активы, оцениваемые по справедливой стоимости через прибыль или убыток</w:t>
            </w:r>
          </w:p>
        </w:tc>
        <w:tc>
          <w:tcPr>
            <w:tcW w:w="1275"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0</w:t>
            </w:r>
          </w:p>
        </w:tc>
        <w:tc>
          <w:tcPr>
            <w:tcW w:w="1276"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0</w:t>
            </w:r>
          </w:p>
        </w:tc>
        <w:tc>
          <w:tcPr>
            <w:tcW w:w="1276"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0</w:t>
            </w:r>
          </w:p>
        </w:tc>
        <w:tc>
          <w:tcPr>
            <w:tcW w:w="1169"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0</w:t>
            </w:r>
          </w:p>
        </w:tc>
        <w:tc>
          <w:tcPr>
            <w:tcW w:w="1099"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0</w:t>
            </w:r>
          </w:p>
        </w:tc>
      </w:tr>
      <w:tr w:rsidR="00CE5CC8" w:rsidRPr="00682748" w:rsidTr="00A471A6">
        <w:tc>
          <w:tcPr>
            <w:tcW w:w="3369" w:type="dxa"/>
          </w:tcPr>
          <w:p w:rsidR="00CE5CC8" w:rsidRPr="00682748" w:rsidRDefault="00CE5CC8" w:rsidP="00A471A6">
            <w:pPr>
              <w:autoSpaceDE w:val="0"/>
              <w:autoSpaceDN w:val="0"/>
              <w:adjustRightInd w:val="0"/>
              <w:spacing w:after="0" w:line="240" w:lineRule="auto"/>
              <w:rPr>
                <w:rFonts w:ascii="Times New Roman" w:hAnsi="Times New Roman"/>
                <w:sz w:val="20"/>
                <w:szCs w:val="20"/>
              </w:rPr>
            </w:pPr>
            <w:r w:rsidRPr="00682748">
              <w:rPr>
                <w:rFonts w:ascii="Times New Roman" w:eastAsiaTheme="minorHAnsi" w:hAnsi="Times New Roman"/>
                <w:bCs/>
                <w:sz w:val="20"/>
                <w:szCs w:val="20"/>
              </w:rPr>
              <w:t>3. Ссудная и приравненная к ней задолженность, оцениваемая по амортизированной стоимости</w:t>
            </w:r>
          </w:p>
        </w:tc>
        <w:tc>
          <w:tcPr>
            <w:tcW w:w="1275"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1 044 750</w:t>
            </w:r>
          </w:p>
        </w:tc>
        <w:tc>
          <w:tcPr>
            <w:tcW w:w="1276"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196 336</w:t>
            </w:r>
          </w:p>
        </w:tc>
        <w:tc>
          <w:tcPr>
            <w:tcW w:w="1276"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88 835</w:t>
            </w:r>
          </w:p>
        </w:tc>
        <w:tc>
          <w:tcPr>
            <w:tcW w:w="1169"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282 755</w:t>
            </w:r>
          </w:p>
        </w:tc>
        <w:tc>
          <w:tcPr>
            <w:tcW w:w="1099"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546 348</w:t>
            </w:r>
          </w:p>
        </w:tc>
      </w:tr>
      <w:tr w:rsidR="00CE5CC8" w:rsidRPr="00682748" w:rsidTr="00A471A6">
        <w:tc>
          <w:tcPr>
            <w:tcW w:w="3369" w:type="dxa"/>
          </w:tcPr>
          <w:p w:rsidR="00CE5CC8" w:rsidRPr="00682748" w:rsidRDefault="00CE5CC8" w:rsidP="00A471A6">
            <w:pPr>
              <w:autoSpaceDE w:val="0"/>
              <w:autoSpaceDN w:val="0"/>
              <w:adjustRightInd w:val="0"/>
              <w:spacing w:after="0" w:line="240" w:lineRule="auto"/>
              <w:rPr>
                <w:rFonts w:ascii="Times New Roman" w:hAnsi="Times New Roman"/>
                <w:sz w:val="20"/>
                <w:szCs w:val="20"/>
              </w:rPr>
            </w:pPr>
            <w:r w:rsidRPr="00682748">
              <w:rPr>
                <w:rFonts w:ascii="Times New Roman" w:eastAsiaTheme="minorHAnsi" w:hAnsi="Times New Roman"/>
                <w:bCs/>
                <w:sz w:val="20"/>
                <w:szCs w:val="20"/>
              </w:rPr>
              <w:t>4. Вложения в финансовые активы, оцениваемые по справедливой стоимости через прочий совокупный доход</w:t>
            </w:r>
            <w:r w:rsidRPr="00682748">
              <w:rPr>
                <w:rFonts w:ascii="Times New Roman" w:hAnsi="Times New Roman"/>
                <w:sz w:val="20"/>
                <w:szCs w:val="20"/>
              </w:rPr>
              <w:t xml:space="preserve"> </w:t>
            </w:r>
          </w:p>
        </w:tc>
        <w:tc>
          <w:tcPr>
            <w:tcW w:w="1275"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0</w:t>
            </w:r>
          </w:p>
        </w:tc>
        <w:tc>
          <w:tcPr>
            <w:tcW w:w="1276"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0</w:t>
            </w:r>
          </w:p>
        </w:tc>
        <w:tc>
          <w:tcPr>
            <w:tcW w:w="1276"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0</w:t>
            </w:r>
          </w:p>
        </w:tc>
        <w:tc>
          <w:tcPr>
            <w:tcW w:w="1169"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0</w:t>
            </w:r>
          </w:p>
        </w:tc>
        <w:tc>
          <w:tcPr>
            <w:tcW w:w="1099"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0</w:t>
            </w:r>
          </w:p>
        </w:tc>
      </w:tr>
      <w:tr w:rsidR="00CE5CC8" w:rsidRPr="00682748" w:rsidTr="00A471A6">
        <w:tc>
          <w:tcPr>
            <w:tcW w:w="3369" w:type="dxa"/>
          </w:tcPr>
          <w:p w:rsidR="00CE5CC8" w:rsidRPr="00682748" w:rsidRDefault="00CE5CC8" w:rsidP="00A471A6">
            <w:pPr>
              <w:autoSpaceDE w:val="0"/>
              <w:autoSpaceDN w:val="0"/>
              <w:adjustRightInd w:val="0"/>
              <w:spacing w:after="0" w:line="240" w:lineRule="auto"/>
              <w:rPr>
                <w:rFonts w:ascii="Times New Roman" w:hAnsi="Times New Roman"/>
                <w:sz w:val="20"/>
                <w:szCs w:val="20"/>
              </w:rPr>
            </w:pPr>
            <w:r w:rsidRPr="00682748">
              <w:rPr>
                <w:rFonts w:ascii="Times New Roman" w:eastAsiaTheme="minorHAnsi" w:hAnsi="Times New Roman"/>
                <w:bCs/>
                <w:sz w:val="20"/>
                <w:szCs w:val="20"/>
              </w:rPr>
              <w:t>5. Вложения в ценные бумаги, оцениваемые по амортизированной стоимости, всего, в том числе:</w:t>
            </w:r>
            <w:r w:rsidRPr="00682748">
              <w:rPr>
                <w:rFonts w:ascii="Times New Roman" w:hAnsi="Times New Roman"/>
                <w:sz w:val="20"/>
                <w:szCs w:val="20"/>
              </w:rPr>
              <w:t xml:space="preserve"> </w:t>
            </w:r>
          </w:p>
        </w:tc>
        <w:tc>
          <w:tcPr>
            <w:tcW w:w="1275"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0</w:t>
            </w:r>
          </w:p>
        </w:tc>
        <w:tc>
          <w:tcPr>
            <w:tcW w:w="1276"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0</w:t>
            </w:r>
          </w:p>
        </w:tc>
        <w:tc>
          <w:tcPr>
            <w:tcW w:w="1276"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0</w:t>
            </w:r>
          </w:p>
        </w:tc>
        <w:tc>
          <w:tcPr>
            <w:tcW w:w="1169"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0</w:t>
            </w:r>
          </w:p>
        </w:tc>
        <w:tc>
          <w:tcPr>
            <w:tcW w:w="1099"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0</w:t>
            </w:r>
          </w:p>
        </w:tc>
      </w:tr>
      <w:tr w:rsidR="00CE5CC8" w:rsidRPr="00682748" w:rsidTr="00A471A6">
        <w:tc>
          <w:tcPr>
            <w:tcW w:w="3369" w:type="dxa"/>
          </w:tcPr>
          <w:p w:rsidR="00CE5CC8" w:rsidRPr="00682748" w:rsidRDefault="00CE5CC8" w:rsidP="00A471A6">
            <w:pPr>
              <w:spacing w:before="100" w:beforeAutospacing="1" w:after="100" w:afterAutospacing="1" w:line="240" w:lineRule="auto"/>
              <w:jc w:val="both"/>
              <w:rPr>
                <w:rFonts w:ascii="Times New Roman" w:hAnsi="Times New Roman"/>
                <w:sz w:val="20"/>
                <w:szCs w:val="20"/>
              </w:rPr>
            </w:pPr>
            <w:r w:rsidRPr="00682748">
              <w:rPr>
                <w:rFonts w:ascii="Times New Roman" w:eastAsiaTheme="minorHAnsi" w:hAnsi="Times New Roman"/>
                <w:bCs/>
                <w:sz w:val="20"/>
                <w:szCs w:val="20"/>
              </w:rPr>
              <w:t>6. Прочие активы</w:t>
            </w:r>
          </w:p>
        </w:tc>
        <w:tc>
          <w:tcPr>
            <w:tcW w:w="1275"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8 129</w:t>
            </w:r>
          </w:p>
        </w:tc>
        <w:tc>
          <w:tcPr>
            <w:tcW w:w="1276"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23</w:t>
            </w:r>
          </w:p>
        </w:tc>
        <w:tc>
          <w:tcPr>
            <w:tcW w:w="1276"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35</w:t>
            </w:r>
          </w:p>
        </w:tc>
        <w:tc>
          <w:tcPr>
            <w:tcW w:w="1169"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69</w:t>
            </w:r>
          </w:p>
        </w:tc>
        <w:tc>
          <w:tcPr>
            <w:tcW w:w="1099"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848</w:t>
            </w:r>
          </w:p>
        </w:tc>
      </w:tr>
      <w:tr w:rsidR="00CE5CC8" w:rsidRPr="00682748" w:rsidTr="00A471A6">
        <w:tc>
          <w:tcPr>
            <w:tcW w:w="3369" w:type="dxa"/>
          </w:tcPr>
          <w:p w:rsidR="00CE5CC8" w:rsidRPr="00682748" w:rsidRDefault="00CE5CC8" w:rsidP="00A471A6">
            <w:pPr>
              <w:autoSpaceDE w:val="0"/>
              <w:autoSpaceDN w:val="0"/>
              <w:adjustRightInd w:val="0"/>
              <w:spacing w:after="0" w:line="240" w:lineRule="auto"/>
              <w:rPr>
                <w:rFonts w:ascii="Times New Roman" w:eastAsiaTheme="minorHAnsi" w:hAnsi="Times New Roman"/>
                <w:b/>
                <w:bCs/>
                <w:sz w:val="20"/>
                <w:szCs w:val="20"/>
              </w:rPr>
            </w:pPr>
            <w:r w:rsidRPr="00682748">
              <w:rPr>
                <w:rFonts w:ascii="Times New Roman" w:eastAsiaTheme="minorHAnsi" w:hAnsi="Times New Roman"/>
                <w:b/>
                <w:bCs/>
                <w:sz w:val="20"/>
                <w:szCs w:val="20"/>
              </w:rPr>
              <w:t>7. Итого ликвидных активов</w:t>
            </w:r>
          </w:p>
        </w:tc>
        <w:tc>
          <w:tcPr>
            <w:tcW w:w="1275" w:type="dxa"/>
          </w:tcPr>
          <w:p w:rsidR="00CE5CC8" w:rsidRPr="00682748" w:rsidRDefault="00CE5CC8" w:rsidP="00A471A6">
            <w:pPr>
              <w:spacing w:before="100" w:beforeAutospacing="1" w:after="100" w:afterAutospacing="1" w:line="240" w:lineRule="auto"/>
              <w:jc w:val="right"/>
              <w:rPr>
                <w:rFonts w:ascii="Times New Roman" w:hAnsi="Times New Roman"/>
                <w:b/>
                <w:sz w:val="20"/>
                <w:szCs w:val="20"/>
              </w:rPr>
            </w:pPr>
            <w:r w:rsidRPr="00682748">
              <w:rPr>
                <w:rFonts w:ascii="Times New Roman" w:hAnsi="Times New Roman"/>
                <w:b/>
                <w:sz w:val="20"/>
                <w:szCs w:val="20"/>
              </w:rPr>
              <w:t>1 315 670</w:t>
            </w:r>
          </w:p>
        </w:tc>
        <w:tc>
          <w:tcPr>
            <w:tcW w:w="1276" w:type="dxa"/>
          </w:tcPr>
          <w:p w:rsidR="00CE5CC8" w:rsidRPr="00682748" w:rsidRDefault="00CE5CC8" w:rsidP="00A471A6">
            <w:pPr>
              <w:spacing w:before="100" w:beforeAutospacing="1" w:after="100" w:afterAutospacing="1" w:line="240" w:lineRule="auto"/>
              <w:jc w:val="right"/>
              <w:rPr>
                <w:rFonts w:ascii="Times New Roman" w:hAnsi="Times New Roman"/>
                <w:b/>
                <w:sz w:val="20"/>
                <w:szCs w:val="20"/>
              </w:rPr>
            </w:pPr>
            <w:r w:rsidRPr="00682748">
              <w:rPr>
                <w:rFonts w:ascii="Times New Roman" w:hAnsi="Times New Roman"/>
                <w:b/>
                <w:sz w:val="20"/>
                <w:szCs w:val="20"/>
              </w:rPr>
              <w:t>196 359</w:t>
            </w:r>
          </w:p>
        </w:tc>
        <w:tc>
          <w:tcPr>
            <w:tcW w:w="1276" w:type="dxa"/>
          </w:tcPr>
          <w:p w:rsidR="00CE5CC8" w:rsidRPr="00682748" w:rsidRDefault="00CE5CC8" w:rsidP="00A471A6">
            <w:pPr>
              <w:spacing w:before="100" w:beforeAutospacing="1" w:after="100" w:afterAutospacing="1" w:line="240" w:lineRule="auto"/>
              <w:jc w:val="right"/>
              <w:rPr>
                <w:rFonts w:ascii="Times New Roman" w:hAnsi="Times New Roman"/>
                <w:b/>
                <w:sz w:val="20"/>
                <w:szCs w:val="20"/>
              </w:rPr>
            </w:pPr>
            <w:r w:rsidRPr="00682748">
              <w:rPr>
                <w:rFonts w:ascii="Times New Roman" w:hAnsi="Times New Roman"/>
                <w:b/>
                <w:sz w:val="20"/>
                <w:szCs w:val="20"/>
              </w:rPr>
              <w:t>88 870</w:t>
            </w:r>
          </w:p>
        </w:tc>
        <w:tc>
          <w:tcPr>
            <w:tcW w:w="1169" w:type="dxa"/>
          </w:tcPr>
          <w:p w:rsidR="00CE5CC8" w:rsidRPr="00682748" w:rsidRDefault="00CE5CC8" w:rsidP="00A471A6">
            <w:pPr>
              <w:spacing w:before="100" w:beforeAutospacing="1" w:after="100" w:afterAutospacing="1" w:line="240" w:lineRule="auto"/>
              <w:jc w:val="right"/>
              <w:rPr>
                <w:rFonts w:ascii="Times New Roman" w:hAnsi="Times New Roman"/>
                <w:b/>
                <w:sz w:val="20"/>
                <w:szCs w:val="20"/>
              </w:rPr>
            </w:pPr>
            <w:r w:rsidRPr="00682748">
              <w:rPr>
                <w:rFonts w:ascii="Times New Roman" w:hAnsi="Times New Roman"/>
                <w:b/>
                <w:sz w:val="20"/>
                <w:szCs w:val="20"/>
              </w:rPr>
              <w:t>282 824</w:t>
            </w:r>
          </w:p>
        </w:tc>
        <w:tc>
          <w:tcPr>
            <w:tcW w:w="1099" w:type="dxa"/>
          </w:tcPr>
          <w:p w:rsidR="00CE5CC8" w:rsidRPr="00682748" w:rsidRDefault="00CE5CC8" w:rsidP="00A471A6">
            <w:pPr>
              <w:spacing w:before="100" w:beforeAutospacing="1" w:after="100" w:afterAutospacing="1" w:line="240" w:lineRule="auto"/>
              <w:jc w:val="right"/>
              <w:rPr>
                <w:rFonts w:ascii="Times New Roman" w:hAnsi="Times New Roman"/>
                <w:b/>
                <w:sz w:val="20"/>
                <w:szCs w:val="20"/>
              </w:rPr>
            </w:pPr>
            <w:r w:rsidRPr="00682748">
              <w:rPr>
                <w:rFonts w:ascii="Times New Roman" w:hAnsi="Times New Roman"/>
                <w:b/>
                <w:sz w:val="20"/>
                <w:szCs w:val="20"/>
              </w:rPr>
              <w:t>547 196</w:t>
            </w:r>
          </w:p>
        </w:tc>
      </w:tr>
      <w:tr w:rsidR="00CE5CC8" w:rsidRPr="00682748" w:rsidTr="00A471A6">
        <w:tc>
          <w:tcPr>
            <w:tcW w:w="3369" w:type="dxa"/>
          </w:tcPr>
          <w:p w:rsidR="00CE5CC8" w:rsidRPr="00682748" w:rsidRDefault="00CE5CC8" w:rsidP="00A471A6">
            <w:pPr>
              <w:autoSpaceDE w:val="0"/>
              <w:autoSpaceDN w:val="0"/>
              <w:adjustRightInd w:val="0"/>
              <w:spacing w:after="0" w:line="240" w:lineRule="auto"/>
              <w:jc w:val="both"/>
              <w:rPr>
                <w:rFonts w:ascii="Times New Roman" w:eastAsiaTheme="minorHAnsi" w:hAnsi="Times New Roman"/>
                <w:bCs/>
                <w:sz w:val="20"/>
                <w:szCs w:val="20"/>
              </w:rPr>
            </w:pPr>
            <w:r w:rsidRPr="00682748">
              <w:rPr>
                <w:rFonts w:ascii="Times New Roman" w:eastAsiaTheme="minorHAnsi" w:hAnsi="Times New Roman"/>
                <w:bCs/>
                <w:sz w:val="20"/>
                <w:szCs w:val="20"/>
              </w:rPr>
              <w:t>ПАССИВЫ</w:t>
            </w:r>
          </w:p>
          <w:p w:rsidR="00CE5CC8" w:rsidRPr="00682748" w:rsidRDefault="00CE5CC8" w:rsidP="00A471A6">
            <w:pPr>
              <w:autoSpaceDE w:val="0"/>
              <w:autoSpaceDN w:val="0"/>
              <w:adjustRightInd w:val="0"/>
              <w:spacing w:after="0" w:line="240" w:lineRule="auto"/>
              <w:rPr>
                <w:rFonts w:ascii="Times New Roman" w:eastAsiaTheme="minorHAnsi" w:hAnsi="Times New Roman"/>
                <w:bCs/>
                <w:sz w:val="20"/>
                <w:szCs w:val="20"/>
              </w:rPr>
            </w:pPr>
            <w:r w:rsidRPr="00682748">
              <w:rPr>
                <w:rFonts w:ascii="Times New Roman" w:eastAsiaTheme="minorHAnsi" w:hAnsi="Times New Roman"/>
                <w:bCs/>
                <w:sz w:val="20"/>
                <w:szCs w:val="20"/>
              </w:rPr>
              <w:t>8. Средства кредитных организаций</w:t>
            </w:r>
          </w:p>
        </w:tc>
        <w:tc>
          <w:tcPr>
            <w:tcW w:w="1275"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0</w:t>
            </w:r>
          </w:p>
        </w:tc>
        <w:tc>
          <w:tcPr>
            <w:tcW w:w="1276"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3 183</w:t>
            </w:r>
          </w:p>
        </w:tc>
        <w:tc>
          <w:tcPr>
            <w:tcW w:w="1276"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3 314</w:t>
            </w:r>
          </w:p>
        </w:tc>
        <w:tc>
          <w:tcPr>
            <w:tcW w:w="1169"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1 709</w:t>
            </w:r>
          </w:p>
        </w:tc>
        <w:tc>
          <w:tcPr>
            <w:tcW w:w="1099"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21 254</w:t>
            </w:r>
          </w:p>
        </w:tc>
      </w:tr>
      <w:tr w:rsidR="00CE5CC8" w:rsidRPr="00682748" w:rsidTr="00A471A6">
        <w:tc>
          <w:tcPr>
            <w:tcW w:w="3369" w:type="dxa"/>
          </w:tcPr>
          <w:p w:rsidR="00CE5CC8" w:rsidRPr="00682748" w:rsidRDefault="00CE5CC8" w:rsidP="00A471A6">
            <w:pPr>
              <w:autoSpaceDE w:val="0"/>
              <w:autoSpaceDN w:val="0"/>
              <w:adjustRightInd w:val="0"/>
              <w:spacing w:after="0" w:line="240" w:lineRule="auto"/>
              <w:rPr>
                <w:rFonts w:ascii="Times New Roman" w:eastAsiaTheme="minorHAnsi" w:hAnsi="Times New Roman"/>
                <w:bCs/>
                <w:sz w:val="20"/>
                <w:szCs w:val="20"/>
              </w:rPr>
            </w:pPr>
            <w:r w:rsidRPr="00682748">
              <w:rPr>
                <w:rFonts w:ascii="Times New Roman" w:eastAsiaTheme="minorHAnsi" w:hAnsi="Times New Roman"/>
                <w:bCs/>
                <w:sz w:val="20"/>
                <w:szCs w:val="20"/>
              </w:rPr>
              <w:t>9. Средства клиентов</w:t>
            </w:r>
          </w:p>
        </w:tc>
        <w:tc>
          <w:tcPr>
            <w:tcW w:w="1275"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1 041 331</w:t>
            </w:r>
          </w:p>
        </w:tc>
        <w:tc>
          <w:tcPr>
            <w:tcW w:w="1276"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523 293</w:t>
            </w:r>
          </w:p>
        </w:tc>
        <w:tc>
          <w:tcPr>
            <w:tcW w:w="1276"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409 317</w:t>
            </w:r>
          </w:p>
        </w:tc>
        <w:tc>
          <w:tcPr>
            <w:tcW w:w="1169"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401 674</w:t>
            </w:r>
          </w:p>
        </w:tc>
        <w:tc>
          <w:tcPr>
            <w:tcW w:w="1099"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17 659</w:t>
            </w:r>
          </w:p>
        </w:tc>
      </w:tr>
      <w:tr w:rsidR="00CE5CC8" w:rsidRPr="00682748" w:rsidTr="00A471A6">
        <w:trPr>
          <w:trHeight w:val="660"/>
        </w:trPr>
        <w:tc>
          <w:tcPr>
            <w:tcW w:w="3369" w:type="dxa"/>
            <w:tcBorders>
              <w:bottom w:val="single" w:sz="4" w:space="0" w:color="auto"/>
            </w:tcBorders>
          </w:tcPr>
          <w:p w:rsidR="00CE5CC8" w:rsidRPr="00682748" w:rsidRDefault="00CE5CC8" w:rsidP="00A471A6">
            <w:pPr>
              <w:autoSpaceDE w:val="0"/>
              <w:autoSpaceDN w:val="0"/>
              <w:adjustRightInd w:val="0"/>
              <w:spacing w:after="0" w:line="240" w:lineRule="auto"/>
              <w:rPr>
                <w:rFonts w:ascii="Times New Roman" w:eastAsiaTheme="minorHAnsi" w:hAnsi="Times New Roman"/>
                <w:bCs/>
                <w:sz w:val="20"/>
                <w:szCs w:val="20"/>
              </w:rPr>
            </w:pPr>
            <w:r w:rsidRPr="00682748">
              <w:rPr>
                <w:rFonts w:ascii="Times New Roman" w:eastAsiaTheme="minorHAnsi" w:hAnsi="Times New Roman"/>
                <w:bCs/>
                <w:sz w:val="20"/>
                <w:szCs w:val="20"/>
              </w:rPr>
              <w:t>9.1. в т.ч. вклады физических лиц</w:t>
            </w:r>
          </w:p>
        </w:tc>
        <w:tc>
          <w:tcPr>
            <w:tcW w:w="1275" w:type="dxa"/>
            <w:tcBorders>
              <w:bottom w:val="single" w:sz="4" w:space="0" w:color="auto"/>
            </w:tcBorders>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424 262</w:t>
            </w:r>
          </w:p>
        </w:tc>
        <w:tc>
          <w:tcPr>
            <w:tcW w:w="1276" w:type="dxa"/>
            <w:tcBorders>
              <w:bottom w:val="single" w:sz="4" w:space="0" w:color="auto"/>
            </w:tcBorders>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510 993</w:t>
            </w:r>
          </w:p>
        </w:tc>
        <w:tc>
          <w:tcPr>
            <w:tcW w:w="1276" w:type="dxa"/>
            <w:tcBorders>
              <w:bottom w:val="single" w:sz="4" w:space="0" w:color="auto"/>
            </w:tcBorders>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405 517</w:t>
            </w:r>
          </w:p>
        </w:tc>
        <w:tc>
          <w:tcPr>
            <w:tcW w:w="1169" w:type="dxa"/>
            <w:tcBorders>
              <w:bottom w:val="single" w:sz="4" w:space="0" w:color="auto"/>
            </w:tcBorders>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401 674</w:t>
            </w:r>
          </w:p>
        </w:tc>
        <w:tc>
          <w:tcPr>
            <w:tcW w:w="1099" w:type="dxa"/>
            <w:tcBorders>
              <w:bottom w:val="single" w:sz="4" w:space="0" w:color="auto"/>
            </w:tcBorders>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17 659</w:t>
            </w:r>
          </w:p>
        </w:tc>
      </w:tr>
      <w:tr w:rsidR="00CE5CC8" w:rsidRPr="00682748" w:rsidTr="00A471A6">
        <w:trPr>
          <w:trHeight w:val="513"/>
        </w:trPr>
        <w:tc>
          <w:tcPr>
            <w:tcW w:w="3369" w:type="dxa"/>
            <w:tcBorders>
              <w:top w:val="single" w:sz="4" w:space="0" w:color="auto"/>
            </w:tcBorders>
          </w:tcPr>
          <w:p w:rsidR="00CE5CC8" w:rsidRPr="00682748" w:rsidRDefault="00CE5CC8" w:rsidP="00A471A6">
            <w:pPr>
              <w:autoSpaceDE w:val="0"/>
              <w:autoSpaceDN w:val="0"/>
              <w:adjustRightInd w:val="0"/>
              <w:spacing w:after="0" w:line="240" w:lineRule="auto"/>
              <w:rPr>
                <w:rFonts w:ascii="Times New Roman" w:eastAsiaTheme="minorHAnsi" w:hAnsi="Times New Roman"/>
                <w:bCs/>
                <w:sz w:val="20"/>
                <w:szCs w:val="20"/>
              </w:rPr>
            </w:pPr>
            <w:r w:rsidRPr="00682748">
              <w:rPr>
                <w:rFonts w:ascii="Times New Roman" w:eastAsiaTheme="minorHAnsi" w:hAnsi="Times New Roman"/>
                <w:bCs/>
                <w:sz w:val="20"/>
                <w:szCs w:val="20"/>
              </w:rPr>
              <w:t>10. Выпущенные долговые обязательства</w:t>
            </w:r>
          </w:p>
        </w:tc>
        <w:tc>
          <w:tcPr>
            <w:tcW w:w="1275" w:type="dxa"/>
            <w:tcBorders>
              <w:top w:val="single" w:sz="4" w:space="0" w:color="auto"/>
            </w:tcBorders>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100</w:t>
            </w:r>
          </w:p>
        </w:tc>
        <w:tc>
          <w:tcPr>
            <w:tcW w:w="1276" w:type="dxa"/>
            <w:tcBorders>
              <w:top w:val="single" w:sz="4" w:space="0" w:color="auto"/>
            </w:tcBorders>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0</w:t>
            </w:r>
          </w:p>
        </w:tc>
        <w:tc>
          <w:tcPr>
            <w:tcW w:w="1276" w:type="dxa"/>
            <w:tcBorders>
              <w:top w:val="single" w:sz="4" w:space="0" w:color="auto"/>
            </w:tcBorders>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0</w:t>
            </w:r>
          </w:p>
        </w:tc>
        <w:tc>
          <w:tcPr>
            <w:tcW w:w="1169" w:type="dxa"/>
            <w:tcBorders>
              <w:top w:val="single" w:sz="4" w:space="0" w:color="auto"/>
            </w:tcBorders>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0</w:t>
            </w:r>
          </w:p>
        </w:tc>
        <w:tc>
          <w:tcPr>
            <w:tcW w:w="1099" w:type="dxa"/>
            <w:tcBorders>
              <w:top w:val="single" w:sz="4" w:space="0" w:color="auto"/>
            </w:tcBorders>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0</w:t>
            </w:r>
          </w:p>
        </w:tc>
      </w:tr>
      <w:tr w:rsidR="00CE5CC8" w:rsidRPr="00682748" w:rsidTr="00A471A6">
        <w:tc>
          <w:tcPr>
            <w:tcW w:w="3369" w:type="dxa"/>
          </w:tcPr>
          <w:p w:rsidR="00CE5CC8" w:rsidRPr="00682748" w:rsidRDefault="00CE5CC8" w:rsidP="00A471A6">
            <w:pPr>
              <w:autoSpaceDE w:val="0"/>
              <w:autoSpaceDN w:val="0"/>
              <w:adjustRightInd w:val="0"/>
              <w:spacing w:after="0" w:line="240" w:lineRule="auto"/>
              <w:rPr>
                <w:rFonts w:ascii="Times New Roman" w:eastAsiaTheme="minorHAnsi" w:hAnsi="Times New Roman"/>
                <w:bCs/>
                <w:sz w:val="20"/>
                <w:szCs w:val="20"/>
              </w:rPr>
            </w:pPr>
            <w:r w:rsidRPr="00682748">
              <w:rPr>
                <w:rFonts w:ascii="Times New Roman" w:eastAsiaTheme="minorHAnsi" w:hAnsi="Times New Roman"/>
                <w:bCs/>
                <w:sz w:val="20"/>
                <w:szCs w:val="20"/>
              </w:rPr>
              <w:t>11. Прочие обязательства</w:t>
            </w:r>
          </w:p>
        </w:tc>
        <w:tc>
          <w:tcPr>
            <w:tcW w:w="1275"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560</w:t>
            </w:r>
          </w:p>
        </w:tc>
        <w:tc>
          <w:tcPr>
            <w:tcW w:w="1276"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7 958</w:t>
            </w:r>
          </w:p>
        </w:tc>
        <w:tc>
          <w:tcPr>
            <w:tcW w:w="1276"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229</w:t>
            </w:r>
          </w:p>
        </w:tc>
        <w:tc>
          <w:tcPr>
            <w:tcW w:w="1169"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407</w:t>
            </w:r>
          </w:p>
        </w:tc>
        <w:tc>
          <w:tcPr>
            <w:tcW w:w="1099"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30 939</w:t>
            </w:r>
          </w:p>
        </w:tc>
      </w:tr>
      <w:tr w:rsidR="00CE5CC8" w:rsidRPr="00682748" w:rsidTr="00A471A6">
        <w:tc>
          <w:tcPr>
            <w:tcW w:w="3369" w:type="dxa"/>
          </w:tcPr>
          <w:p w:rsidR="00CE5CC8" w:rsidRPr="00682748" w:rsidRDefault="00CE5CC8" w:rsidP="00A471A6">
            <w:pPr>
              <w:autoSpaceDE w:val="0"/>
              <w:autoSpaceDN w:val="0"/>
              <w:adjustRightInd w:val="0"/>
              <w:spacing w:after="0" w:line="240" w:lineRule="auto"/>
              <w:rPr>
                <w:rFonts w:ascii="Times New Roman" w:eastAsiaTheme="minorHAnsi" w:hAnsi="Times New Roman"/>
                <w:b/>
                <w:bCs/>
                <w:sz w:val="20"/>
                <w:szCs w:val="20"/>
              </w:rPr>
            </w:pPr>
            <w:r w:rsidRPr="00682748">
              <w:rPr>
                <w:rFonts w:ascii="Times New Roman" w:eastAsiaTheme="minorHAnsi" w:hAnsi="Times New Roman"/>
                <w:b/>
                <w:bCs/>
                <w:sz w:val="20"/>
                <w:szCs w:val="20"/>
              </w:rPr>
              <w:t>12. Итого обязательств</w:t>
            </w:r>
          </w:p>
        </w:tc>
        <w:tc>
          <w:tcPr>
            <w:tcW w:w="1275" w:type="dxa"/>
          </w:tcPr>
          <w:p w:rsidR="00CE5CC8" w:rsidRPr="00682748" w:rsidRDefault="00CE5CC8" w:rsidP="00A471A6">
            <w:pPr>
              <w:spacing w:before="100" w:beforeAutospacing="1" w:after="100" w:afterAutospacing="1" w:line="240" w:lineRule="auto"/>
              <w:jc w:val="right"/>
              <w:rPr>
                <w:rFonts w:ascii="Times New Roman" w:hAnsi="Times New Roman"/>
                <w:b/>
                <w:sz w:val="20"/>
                <w:szCs w:val="20"/>
              </w:rPr>
            </w:pPr>
            <w:r w:rsidRPr="00682748">
              <w:rPr>
                <w:rFonts w:ascii="Times New Roman" w:hAnsi="Times New Roman"/>
                <w:b/>
                <w:sz w:val="20"/>
                <w:szCs w:val="20"/>
              </w:rPr>
              <w:t>1 041 991</w:t>
            </w:r>
          </w:p>
        </w:tc>
        <w:tc>
          <w:tcPr>
            <w:tcW w:w="1276" w:type="dxa"/>
          </w:tcPr>
          <w:p w:rsidR="00CE5CC8" w:rsidRPr="00682748" w:rsidRDefault="00CE5CC8" w:rsidP="00A471A6">
            <w:pPr>
              <w:spacing w:before="100" w:beforeAutospacing="1" w:after="100" w:afterAutospacing="1" w:line="240" w:lineRule="auto"/>
              <w:jc w:val="right"/>
              <w:rPr>
                <w:rFonts w:ascii="Times New Roman" w:hAnsi="Times New Roman"/>
                <w:b/>
                <w:sz w:val="20"/>
                <w:szCs w:val="20"/>
              </w:rPr>
            </w:pPr>
            <w:r w:rsidRPr="00682748">
              <w:rPr>
                <w:rFonts w:ascii="Times New Roman" w:hAnsi="Times New Roman"/>
                <w:b/>
                <w:sz w:val="20"/>
                <w:szCs w:val="20"/>
              </w:rPr>
              <w:t>534 434</w:t>
            </w:r>
          </w:p>
        </w:tc>
        <w:tc>
          <w:tcPr>
            <w:tcW w:w="1276" w:type="dxa"/>
          </w:tcPr>
          <w:p w:rsidR="00CE5CC8" w:rsidRPr="00682748" w:rsidRDefault="00CE5CC8" w:rsidP="00A471A6">
            <w:pPr>
              <w:spacing w:before="100" w:beforeAutospacing="1" w:after="100" w:afterAutospacing="1" w:line="240" w:lineRule="auto"/>
              <w:jc w:val="right"/>
              <w:rPr>
                <w:rFonts w:ascii="Times New Roman" w:hAnsi="Times New Roman"/>
                <w:b/>
                <w:sz w:val="20"/>
                <w:szCs w:val="20"/>
              </w:rPr>
            </w:pPr>
            <w:r w:rsidRPr="00682748">
              <w:rPr>
                <w:rFonts w:ascii="Times New Roman" w:hAnsi="Times New Roman"/>
                <w:b/>
                <w:sz w:val="20"/>
                <w:szCs w:val="20"/>
              </w:rPr>
              <w:t>412 860</w:t>
            </w:r>
          </w:p>
        </w:tc>
        <w:tc>
          <w:tcPr>
            <w:tcW w:w="1169" w:type="dxa"/>
          </w:tcPr>
          <w:p w:rsidR="00CE5CC8" w:rsidRPr="00682748" w:rsidRDefault="00CE5CC8" w:rsidP="00A471A6">
            <w:pPr>
              <w:spacing w:before="100" w:beforeAutospacing="1" w:after="100" w:afterAutospacing="1" w:line="240" w:lineRule="auto"/>
              <w:jc w:val="right"/>
              <w:rPr>
                <w:rFonts w:ascii="Times New Roman" w:hAnsi="Times New Roman"/>
                <w:b/>
                <w:sz w:val="20"/>
                <w:szCs w:val="20"/>
              </w:rPr>
            </w:pPr>
            <w:r w:rsidRPr="00682748">
              <w:rPr>
                <w:rFonts w:ascii="Times New Roman" w:hAnsi="Times New Roman"/>
                <w:b/>
                <w:sz w:val="20"/>
                <w:szCs w:val="20"/>
              </w:rPr>
              <w:t>403 790</w:t>
            </w:r>
          </w:p>
        </w:tc>
        <w:tc>
          <w:tcPr>
            <w:tcW w:w="1099" w:type="dxa"/>
          </w:tcPr>
          <w:p w:rsidR="00CE5CC8" w:rsidRPr="00682748" w:rsidRDefault="00CE5CC8" w:rsidP="00A471A6">
            <w:pPr>
              <w:spacing w:before="100" w:beforeAutospacing="1" w:after="100" w:afterAutospacing="1" w:line="240" w:lineRule="auto"/>
              <w:jc w:val="right"/>
              <w:rPr>
                <w:rFonts w:ascii="Times New Roman" w:hAnsi="Times New Roman"/>
                <w:b/>
                <w:sz w:val="20"/>
                <w:szCs w:val="20"/>
              </w:rPr>
            </w:pPr>
            <w:r w:rsidRPr="00682748">
              <w:rPr>
                <w:rFonts w:ascii="Times New Roman" w:hAnsi="Times New Roman"/>
                <w:b/>
                <w:sz w:val="20"/>
                <w:szCs w:val="20"/>
              </w:rPr>
              <w:t>69 852</w:t>
            </w:r>
          </w:p>
        </w:tc>
      </w:tr>
      <w:tr w:rsidR="00CE5CC8" w:rsidRPr="00682748" w:rsidTr="00A471A6">
        <w:tc>
          <w:tcPr>
            <w:tcW w:w="3369" w:type="dxa"/>
          </w:tcPr>
          <w:p w:rsidR="00CE5CC8" w:rsidRPr="00682748" w:rsidRDefault="00CE5CC8" w:rsidP="00A471A6">
            <w:pPr>
              <w:autoSpaceDE w:val="0"/>
              <w:autoSpaceDN w:val="0"/>
              <w:adjustRightInd w:val="0"/>
              <w:spacing w:after="0" w:line="240" w:lineRule="auto"/>
              <w:rPr>
                <w:rFonts w:ascii="Times New Roman" w:eastAsiaTheme="minorHAnsi" w:hAnsi="Times New Roman"/>
                <w:bCs/>
                <w:sz w:val="20"/>
                <w:szCs w:val="20"/>
              </w:rPr>
            </w:pPr>
            <w:r w:rsidRPr="00682748">
              <w:rPr>
                <w:rFonts w:ascii="Times New Roman" w:eastAsiaTheme="minorHAnsi" w:hAnsi="Times New Roman"/>
                <w:bCs/>
                <w:sz w:val="20"/>
                <w:szCs w:val="20"/>
              </w:rPr>
              <w:t>13. Внебалансовые обязательства и гарантии, выданные кредитной организацией</w:t>
            </w:r>
          </w:p>
        </w:tc>
        <w:tc>
          <w:tcPr>
            <w:tcW w:w="1275"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163 611</w:t>
            </w:r>
          </w:p>
        </w:tc>
        <w:tc>
          <w:tcPr>
            <w:tcW w:w="1276"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0</w:t>
            </w:r>
          </w:p>
        </w:tc>
        <w:tc>
          <w:tcPr>
            <w:tcW w:w="1276"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0</w:t>
            </w:r>
          </w:p>
        </w:tc>
        <w:tc>
          <w:tcPr>
            <w:tcW w:w="1169"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0</w:t>
            </w:r>
          </w:p>
        </w:tc>
        <w:tc>
          <w:tcPr>
            <w:tcW w:w="1099" w:type="dxa"/>
          </w:tcPr>
          <w:p w:rsidR="00CE5CC8" w:rsidRPr="00682748" w:rsidRDefault="00CE5CC8" w:rsidP="00A471A6">
            <w:pPr>
              <w:spacing w:before="100" w:beforeAutospacing="1" w:after="100" w:afterAutospacing="1" w:line="240" w:lineRule="auto"/>
              <w:jc w:val="right"/>
              <w:rPr>
                <w:rFonts w:ascii="Times New Roman" w:hAnsi="Times New Roman"/>
                <w:sz w:val="20"/>
                <w:szCs w:val="20"/>
              </w:rPr>
            </w:pPr>
            <w:r w:rsidRPr="00682748">
              <w:rPr>
                <w:rFonts w:ascii="Times New Roman" w:hAnsi="Times New Roman"/>
                <w:sz w:val="20"/>
                <w:szCs w:val="20"/>
              </w:rPr>
              <w:t>0</w:t>
            </w:r>
          </w:p>
        </w:tc>
      </w:tr>
      <w:tr w:rsidR="00CE5CC8" w:rsidRPr="00682748" w:rsidTr="00A471A6">
        <w:tc>
          <w:tcPr>
            <w:tcW w:w="3369" w:type="dxa"/>
          </w:tcPr>
          <w:p w:rsidR="00CE5CC8" w:rsidRPr="00682748" w:rsidRDefault="00CE5CC8" w:rsidP="00A471A6">
            <w:pPr>
              <w:spacing w:before="100" w:beforeAutospacing="1" w:after="100" w:afterAutospacing="1" w:line="240" w:lineRule="auto"/>
              <w:rPr>
                <w:rFonts w:ascii="Times New Roman" w:hAnsi="Times New Roman"/>
                <w:b/>
                <w:sz w:val="20"/>
                <w:szCs w:val="20"/>
              </w:rPr>
            </w:pPr>
            <w:r w:rsidRPr="00682748">
              <w:rPr>
                <w:rFonts w:ascii="Times New Roman" w:hAnsi="Times New Roman"/>
                <w:b/>
                <w:sz w:val="20"/>
                <w:szCs w:val="20"/>
              </w:rPr>
              <w:t>Чистый разрыв ликвидности на 01.01.2018 г.</w:t>
            </w:r>
          </w:p>
        </w:tc>
        <w:tc>
          <w:tcPr>
            <w:tcW w:w="1275" w:type="dxa"/>
          </w:tcPr>
          <w:p w:rsidR="00CE5CC8" w:rsidRPr="00682748" w:rsidRDefault="00CE5CC8" w:rsidP="00A471A6">
            <w:pPr>
              <w:spacing w:before="100" w:beforeAutospacing="1" w:after="100" w:afterAutospacing="1" w:line="240" w:lineRule="auto"/>
              <w:jc w:val="center"/>
              <w:rPr>
                <w:rFonts w:ascii="Times New Roman" w:hAnsi="Times New Roman"/>
                <w:b/>
                <w:sz w:val="20"/>
                <w:szCs w:val="20"/>
              </w:rPr>
            </w:pPr>
            <w:r w:rsidRPr="00682748">
              <w:rPr>
                <w:rFonts w:ascii="Times New Roman" w:hAnsi="Times New Roman"/>
                <w:b/>
                <w:sz w:val="20"/>
                <w:szCs w:val="20"/>
              </w:rPr>
              <w:t>110 068</w:t>
            </w:r>
          </w:p>
        </w:tc>
        <w:tc>
          <w:tcPr>
            <w:tcW w:w="1276" w:type="dxa"/>
          </w:tcPr>
          <w:p w:rsidR="00CE5CC8" w:rsidRPr="00682748" w:rsidRDefault="00CE5CC8" w:rsidP="00A471A6">
            <w:pPr>
              <w:spacing w:before="100" w:beforeAutospacing="1" w:after="100" w:afterAutospacing="1" w:line="240" w:lineRule="auto"/>
              <w:jc w:val="center"/>
              <w:rPr>
                <w:rFonts w:ascii="Times New Roman" w:hAnsi="Times New Roman"/>
                <w:b/>
                <w:sz w:val="20"/>
                <w:szCs w:val="20"/>
              </w:rPr>
            </w:pPr>
            <w:r w:rsidRPr="00682748">
              <w:rPr>
                <w:rFonts w:ascii="Times New Roman" w:hAnsi="Times New Roman"/>
                <w:b/>
                <w:sz w:val="20"/>
                <w:szCs w:val="20"/>
              </w:rPr>
              <w:t>(338 075)</w:t>
            </w:r>
          </w:p>
        </w:tc>
        <w:tc>
          <w:tcPr>
            <w:tcW w:w="1276" w:type="dxa"/>
          </w:tcPr>
          <w:p w:rsidR="00CE5CC8" w:rsidRPr="00682748" w:rsidRDefault="00CE5CC8" w:rsidP="00A471A6">
            <w:pPr>
              <w:spacing w:before="100" w:beforeAutospacing="1" w:after="100" w:afterAutospacing="1" w:line="240" w:lineRule="auto"/>
              <w:jc w:val="center"/>
              <w:rPr>
                <w:rFonts w:ascii="Times New Roman" w:hAnsi="Times New Roman"/>
                <w:b/>
                <w:sz w:val="20"/>
                <w:szCs w:val="20"/>
              </w:rPr>
            </w:pPr>
            <w:r w:rsidRPr="00682748">
              <w:rPr>
                <w:rFonts w:ascii="Times New Roman" w:hAnsi="Times New Roman"/>
                <w:b/>
                <w:sz w:val="20"/>
                <w:szCs w:val="20"/>
              </w:rPr>
              <w:t>(323 990)</w:t>
            </w:r>
          </w:p>
        </w:tc>
        <w:tc>
          <w:tcPr>
            <w:tcW w:w="1169" w:type="dxa"/>
          </w:tcPr>
          <w:p w:rsidR="00CE5CC8" w:rsidRPr="00682748" w:rsidRDefault="00CE5CC8" w:rsidP="00A471A6">
            <w:pPr>
              <w:spacing w:before="100" w:beforeAutospacing="1" w:after="100" w:afterAutospacing="1" w:line="240" w:lineRule="auto"/>
              <w:jc w:val="center"/>
              <w:rPr>
                <w:rFonts w:ascii="Times New Roman" w:hAnsi="Times New Roman"/>
                <w:b/>
                <w:sz w:val="20"/>
                <w:szCs w:val="20"/>
              </w:rPr>
            </w:pPr>
            <w:r w:rsidRPr="00682748">
              <w:rPr>
                <w:rFonts w:ascii="Times New Roman" w:hAnsi="Times New Roman"/>
                <w:b/>
                <w:sz w:val="20"/>
                <w:szCs w:val="20"/>
              </w:rPr>
              <w:t>(120 966)</w:t>
            </w:r>
          </w:p>
        </w:tc>
        <w:tc>
          <w:tcPr>
            <w:tcW w:w="1099" w:type="dxa"/>
          </w:tcPr>
          <w:p w:rsidR="00CE5CC8" w:rsidRPr="00682748" w:rsidRDefault="00CE5CC8" w:rsidP="00A471A6">
            <w:pPr>
              <w:spacing w:before="100" w:beforeAutospacing="1" w:after="100" w:afterAutospacing="1" w:line="240" w:lineRule="auto"/>
              <w:jc w:val="center"/>
              <w:rPr>
                <w:rFonts w:ascii="Times New Roman" w:hAnsi="Times New Roman"/>
                <w:b/>
                <w:sz w:val="20"/>
                <w:szCs w:val="20"/>
              </w:rPr>
            </w:pPr>
            <w:r w:rsidRPr="00682748">
              <w:rPr>
                <w:rFonts w:ascii="Times New Roman" w:hAnsi="Times New Roman"/>
                <w:b/>
                <w:sz w:val="20"/>
                <w:szCs w:val="20"/>
              </w:rPr>
              <w:t>477 344</w:t>
            </w:r>
          </w:p>
        </w:tc>
      </w:tr>
      <w:tr w:rsidR="00CE5CC8" w:rsidRPr="00682748" w:rsidTr="00A471A6">
        <w:tc>
          <w:tcPr>
            <w:tcW w:w="3369" w:type="dxa"/>
          </w:tcPr>
          <w:p w:rsidR="00CE5CC8" w:rsidRPr="00682748" w:rsidRDefault="00CE5CC8" w:rsidP="00A471A6">
            <w:pPr>
              <w:spacing w:before="100" w:beforeAutospacing="1" w:after="100" w:afterAutospacing="1" w:line="240" w:lineRule="auto"/>
              <w:rPr>
                <w:rFonts w:ascii="Times New Roman" w:hAnsi="Times New Roman"/>
                <w:b/>
                <w:sz w:val="20"/>
                <w:szCs w:val="20"/>
              </w:rPr>
            </w:pPr>
            <w:r w:rsidRPr="00682748">
              <w:rPr>
                <w:rFonts w:ascii="Times New Roman" w:hAnsi="Times New Roman"/>
                <w:b/>
                <w:sz w:val="20"/>
                <w:szCs w:val="20"/>
              </w:rPr>
              <w:t>Совокупный разрыв ликвидности на 01.01.2018г.</w:t>
            </w:r>
          </w:p>
        </w:tc>
        <w:tc>
          <w:tcPr>
            <w:tcW w:w="1275" w:type="dxa"/>
          </w:tcPr>
          <w:p w:rsidR="00CE5CC8" w:rsidRPr="00682748" w:rsidRDefault="00CE5CC8" w:rsidP="00A471A6">
            <w:pPr>
              <w:spacing w:before="100" w:beforeAutospacing="1" w:after="100" w:afterAutospacing="1" w:line="240" w:lineRule="auto"/>
              <w:jc w:val="center"/>
              <w:rPr>
                <w:rFonts w:ascii="Times New Roman" w:hAnsi="Times New Roman"/>
                <w:b/>
                <w:sz w:val="20"/>
                <w:szCs w:val="20"/>
              </w:rPr>
            </w:pPr>
            <w:r w:rsidRPr="00682748">
              <w:rPr>
                <w:rFonts w:ascii="Times New Roman" w:hAnsi="Times New Roman"/>
                <w:b/>
                <w:sz w:val="20"/>
                <w:szCs w:val="20"/>
              </w:rPr>
              <w:t>110 068</w:t>
            </w:r>
          </w:p>
        </w:tc>
        <w:tc>
          <w:tcPr>
            <w:tcW w:w="1276" w:type="dxa"/>
          </w:tcPr>
          <w:p w:rsidR="00CE5CC8" w:rsidRPr="00682748" w:rsidRDefault="00CE5CC8" w:rsidP="00A471A6">
            <w:pPr>
              <w:spacing w:before="100" w:beforeAutospacing="1" w:after="100" w:afterAutospacing="1" w:line="240" w:lineRule="auto"/>
              <w:jc w:val="center"/>
              <w:rPr>
                <w:rFonts w:ascii="Times New Roman" w:hAnsi="Times New Roman"/>
                <w:b/>
                <w:sz w:val="20"/>
                <w:szCs w:val="20"/>
              </w:rPr>
            </w:pPr>
            <w:r w:rsidRPr="00682748">
              <w:rPr>
                <w:rFonts w:ascii="Times New Roman" w:hAnsi="Times New Roman"/>
                <w:b/>
                <w:sz w:val="20"/>
                <w:szCs w:val="20"/>
              </w:rPr>
              <w:t>(228 007)</w:t>
            </w:r>
          </w:p>
        </w:tc>
        <w:tc>
          <w:tcPr>
            <w:tcW w:w="1276" w:type="dxa"/>
          </w:tcPr>
          <w:p w:rsidR="00CE5CC8" w:rsidRPr="00682748" w:rsidRDefault="00CE5CC8" w:rsidP="00A471A6">
            <w:pPr>
              <w:spacing w:before="100" w:beforeAutospacing="1" w:after="100" w:afterAutospacing="1" w:line="240" w:lineRule="auto"/>
              <w:jc w:val="center"/>
              <w:rPr>
                <w:rFonts w:ascii="Times New Roman" w:hAnsi="Times New Roman"/>
                <w:b/>
                <w:sz w:val="20"/>
                <w:szCs w:val="20"/>
              </w:rPr>
            </w:pPr>
            <w:r w:rsidRPr="00682748">
              <w:rPr>
                <w:rFonts w:ascii="Times New Roman" w:hAnsi="Times New Roman"/>
                <w:b/>
                <w:sz w:val="20"/>
                <w:szCs w:val="20"/>
              </w:rPr>
              <w:t>(551 997)</w:t>
            </w:r>
          </w:p>
        </w:tc>
        <w:tc>
          <w:tcPr>
            <w:tcW w:w="1169" w:type="dxa"/>
          </w:tcPr>
          <w:p w:rsidR="00CE5CC8" w:rsidRPr="00682748" w:rsidRDefault="00CE5CC8" w:rsidP="00A471A6">
            <w:pPr>
              <w:spacing w:before="100" w:beforeAutospacing="1" w:after="100" w:afterAutospacing="1" w:line="240" w:lineRule="auto"/>
              <w:jc w:val="center"/>
              <w:rPr>
                <w:rFonts w:ascii="Times New Roman" w:hAnsi="Times New Roman"/>
                <w:b/>
                <w:sz w:val="20"/>
                <w:szCs w:val="20"/>
              </w:rPr>
            </w:pPr>
            <w:r w:rsidRPr="00682748">
              <w:rPr>
                <w:rFonts w:ascii="Times New Roman" w:hAnsi="Times New Roman"/>
                <w:b/>
                <w:sz w:val="20"/>
                <w:szCs w:val="20"/>
              </w:rPr>
              <w:t>(672 963)</w:t>
            </w:r>
          </w:p>
        </w:tc>
        <w:tc>
          <w:tcPr>
            <w:tcW w:w="1099" w:type="dxa"/>
          </w:tcPr>
          <w:p w:rsidR="00CE5CC8" w:rsidRPr="00682748" w:rsidRDefault="00CE5CC8" w:rsidP="00A471A6">
            <w:pPr>
              <w:spacing w:before="100" w:beforeAutospacing="1" w:after="100" w:afterAutospacing="1" w:line="240" w:lineRule="auto"/>
              <w:jc w:val="center"/>
              <w:rPr>
                <w:rFonts w:ascii="Times New Roman" w:hAnsi="Times New Roman"/>
                <w:b/>
                <w:sz w:val="20"/>
                <w:szCs w:val="20"/>
              </w:rPr>
            </w:pPr>
            <w:r w:rsidRPr="00682748">
              <w:rPr>
                <w:rFonts w:ascii="Times New Roman" w:hAnsi="Times New Roman"/>
                <w:b/>
                <w:sz w:val="20"/>
                <w:szCs w:val="20"/>
              </w:rPr>
              <w:t>(195 619)</w:t>
            </w:r>
          </w:p>
        </w:tc>
      </w:tr>
    </w:tbl>
    <w:p w:rsidR="00CE5CC8" w:rsidRPr="00682748" w:rsidRDefault="00CE5CC8" w:rsidP="00CE5CC8">
      <w:pPr>
        <w:spacing w:before="100" w:beforeAutospacing="1" w:after="100" w:afterAutospacing="1" w:line="240" w:lineRule="auto"/>
        <w:ind w:firstLine="567"/>
        <w:contextualSpacing/>
        <w:jc w:val="both"/>
        <w:rPr>
          <w:rFonts w:ascii="Times New Roman" w:hAnsi="Times New Roman"/>
          <w:sz w:val="24"/>
          <w:szCs w:val="24"/>
        </w:rPr>
      </w:pPr>
    </w:p>
    <w:p w:rsidR="00CE5CC8" w:rsidRPr="00682748" w:rsidRDefault="00CE5CC8" w:rsidP="00CE5CC8">
      <w:pPr>
        <w:spacing w:before="100" w:beforeAutospacing="1" w:after="100" w:afterAutospacing="1" w:line="240" w:lineRule="auto"/>
        <w:ind w:firstLine="567"/>
        <w:contextualSpacing/>
        <w:jc w:val="both"/>
        <w:rPr>
          <w:rFonts w:ascii="Times New Roman" w:hAnsi="Times New Roman"/>
          <w:sz w:val="24"/>
          <w:szCs w:val="24"/>
        </w:rPr>
      </w:pPr>
      <w:r w:rsidRPr="00682748">
        <w:rPr>
          <w:rFonts w:ascii="Times New Roman" w:hAnsi="Times New Roman"/>
          <w:sz w:val="24"/>
          <w:szCs w:val="24"/>
        </w:rPr>
        <w:t>По состоянию на 01 января 2019г. коэффициенты избытка (дефицита) ликвидности, рассчитанные Банком, не нарушают установленных предельных значений.</w:t>
      </w:r>
    </w:p>
    <w:p w:rsidR="00CE5CC8" w:rsidRPr="00682748" w:rsidRDefault="00CE5CC8" w:rsidP="00CE5CC8">
      <w:pPr>
        <w:spacing w:before="100" w:beforeAutospacing="1" w:after="100" w:afterAutospacing="1" w:line="240" w:lineRule="auto"/>
        <w:ind w:firstLine="567"/>
        <w:contextualSpacing/>
        <w:jc w:val="both"/>
        <w:rPr>
          <w:rFonts w:ascii="Times New Roman" w:hAnsi="Times New Roman"/>
          <w:b/>
          <w:sz w:val="24"/>
          <w:szCs w:val="24"/>
        </w:rPr>
      </w:pPr>
      <w:r w:rsidRPr="00682748">
        <w:rPr>
          <w:rFonts w:ascii="Times New Roman" w:hAnsi="Times New Roman"/>
          <w:sz w:val="24"/>
          <w:szCs w:val="24"/>
        </w:rPr>
        <w:t>В целях оперативного выявления и предотвращения ситуаций, способных повлиять на ухудшение финансового положения банка, и обстоятельств, свидетельствующих о наличии угрозы интересам кредиторов и вкладчикам банка, разработано Положение «О порядке проведения стресс-тестирования значимых рисков в акционерном обществе Банк  «Тамбовкредитпромбанк», в рамках которого не реже 1 раза в год по состоянию на 01 января осуществляется стресс-тестирование  риска ликвидности.</w:t>
      </w:r>
    </w:p>
    <w:p w:rsidR="00CE5CC8" w:rsidRPr="00682748" w:rsidRDefault="00CE5CC8" w:rsidP="00CE5CC8">
      <w:pPr>
        <w:spacing w:before="100" w:beforeAutospacing="1" w:after="100" w:afterAutospacing="1" w:line="240" w:lineRule="auto"/>
        <w:ind w:firstLine="567"/>
        <w:contextualSpacing/>
        <w:jc w:val="both"/>
        <w:rPr>
          <w:rFonts w:ascii="Times New Roman" w:hAnsi="Times New Roman"/>
          <w:sz w:val="24"/>
          <w:szCs w:val="24"/>
        </w:rPr>
      </w:pPr>
      <w:r w:rsidRPr="00682748">
        <w:rPr>
          <w:rFonts w:ascii="Times New Roman" w:hAnsi="Times New Roman"/>
          <w:sz w:val="24"/>
          <w:szCs w:val="24"/>
        </w:rPr>
        <w:t xml:space="preserve">В рамках стресс-тестирования Банком учитывается ряд факторов, которые могут вызвать убытки в портфеле активов, либо усложнить управление его рисками.   Основной методикой стресс-тестирования в Банке является сценарный анализ. Сценарный анализ преимущественно нацелен на оценку стратегических перспектив Банка. Он позволяет </w:t>
      </w:r>
      <w:r w:rsidRPr="00682748">
        <w:rPr>
          <w:rFonts w:ascii="Times New Roman" w:hAnsi="Times New Roman"/>
          <w:sz w:val="24"/>
          <w:szCs w:val="24"/>
        </w:rPr>
        <w:lastRenderedPageBreak/>
        <w:t>оценить потенциальное одновременное воздействие ряда факторов риска на деятельность Банка в случае наступления экстремального, но вместе с тем вероятного события.</w:t>
      </w:r>
    </w:p>
    <w:p w:rsidR="00CE5CC8" w:rsidRPr="00682748" w:rsidRDefault="00CE5CC8" w:rsidP="00CE5CC8">
      <w:pPr>
        <w:spacing w:after="0" w:line="240" w:lineRule="auto"/>
        <w:ind w:firstLine="567"/>
        <w:contextualSpacing/>
        <w:jc w:val="both"/>
        <w:rPr>
          <w:rFonts w:ascii="Times New Roman" w:hAnsi="Times New Roman"/>
          <w:sz w:val="24"/>
          <w:szCs w:val="24"/>
        </w:rPr>
      </w:pPr>
      <w:r w:rsidRPr="00682748">
        <w:rPr>
          <w:rFonts w:ascii="Times New Roman" w:hAnsi="Times New Roman"/>
          <w:sz w:val="24"/>
          <w:szCs w:val="24"/>
        </w:rPr>
        <w:t>В случае необходимости служба управления рисками                                                           оперативно проводит стресс-тестирование с целью принятия решения по реагированию на изменившиеся рыночные условия. Необходимость оперативного проведения стресс – тестирования контролируется и определяется службой управления рисками. Информация предоставляется Президенту Банка для принятия решения о проведении внепланового стресс-тестирования.</w:t>
      </w:r>
    </w:p>
    <w:p w:rsidR="00CE5CC8" w:rsidRPr="00682748" w:rsidRDefault="00CE5CC8" w:rsidP="00CE5CC8">
      <w:pPr>
        <w:spacing w:after="0" w:line="240" w:lineRule="auto"/>
        <w:ind w:firstLine="567"/>
        <w:jc w:val="both"/>
        <w:rPr>
          <w:rFonts w:ascii="Times New Roman" w:hAnsi="Times New Roman"/>
          <w:sz w:val="24"/>
          <w:szCs w:val="24"/>
        </w:rPr>
      </w:pPr>
      <w:r w:rsidRPr="00682748">
        <w:rPr>
          <w:rFonts w:ascii="Times New Roman" w:hAnsi="Times New Roman"/>
          <w:sz w:val="24"/>
          <w:szCs w:val="24"/>
        </w:rPr>
        <w:t>Кроме того, в целях выявления банком факторов возникновения  риска ликвидности, их анализа, количественной и качественной оценки, а также разработки и реализации мер, направленных на минимизацию риска ликвидности, отделом экономического анализа и планирования ежегодно по состоянию на 1 января проводится самооценка управления  риском ликвидности. Результаты самооценки предоставляются на рассмотрение Совета Директоров не позднее 01 марта.</w:t>
      </w:r>
    </w:p>
    <w:p w:rsidR="00CE5CC8" w:rsidRPr="00682748" w:rsidRDefault="00CE5CC8" w:rsidP="00CE5CC8">
      <w:pPr>
        <w:spacing w:after="0" w:line="240" w:lineRule="auto"/>
        <w:ind w:firstLine="567"/>
        <w:contextualSpacing/>
        <w:jc w:val="both"/>
        <w:rPr>
          <w:rFonts w:ascii="Times New Roman" w:hAnsi="Times New Roman"/>
          <w:sz w:val="24"/>
          <w:szCs w:val="24"/>
        </w:rPr>
      </w:pPr>
      <w:r w:rsidRPr="00682748">
        <w:rPr>
          <w:rFonts w:ascii="Times New Roman" w:hAnsi="Times New Roman"/>
          <w:sz w:val="24"/>
          <w:szCs w:val="24"/>
        </w:rPr>
        <w:t>Таким образом, контроль за риском ликвидности осуществляется на нескольких уровнях организационной структуры Банка.  В процессе контроля участвуют Совет директоров, Правление Банка, Президент Банка, Кредитный комитет (организация контроля за состоянием ликвидности и выполнением соответствующих решений),  служба управления рисками</w:t>
      </w:r>
      <w:r w:rsidRPr="00682748">
        <w:rPr>
          <w:rFonts w:ascii="Times New Roman" w:hAnsi="Times New Roman"/>
          <w:bCs/>
          <w:sz w:val="24"/>
          <w:szCs w:val="24"/>
          <w:lang w:eastAsia="ru-RU"/>
        </w:rPr>
        <w:t xml:space="preserve"> (в части идентификации, оценки, мониторинга риска ликвидности), </w:t>
      </w:r>
      <w:r w:rsidRPr="00682748">
        <w:rPr>
          <w:rFonts w:ascii="Times New Roman" w:hAnsi="Times New Roman"/>
          <w:sz w:val="24"/>
          <w:szCs w:val="24"/>
        </w:rPr>
        <w:t xml:space="preserve">отдел экономического анализа и планирования (выполняет решения по управлению и контролю за ликвидностью, осуществляет текущий контроль за ликвидностью), </w:t>
      </w:r>
      <w:r w:rsidRPr="00682748">
        <w:rPr>
          <w:rFonts w:ascii="Times New Roman" w:hAnsi="Times New Roman"/>
          <w:bCs/>
          <w:sz w:val="24"/>
          <w:szCs w:val="24"/>
          <w:lang w:eastAsia="ru-RU"/>
        </w:rPr>
        <w:t>служба внутреннего аудита (</w:t>
      </w:r>
      <w:r w:rsidRPr="00682748">
        <w:rPr>
          <w:rFonts w:ascii="Times New Roman" w:hAnsi="Times New Roman"/>
          <w:sz w:val="24"/>
          <w:szCs w:val="24"/>
        </w:rPr>
        <w:t>мониторинг за соблюдением политики по управлению ликвидностью банка, а также контроль за процедурами управления).</w:t>
      </w:r>
    </w:p>
    <w:p w:rsidR="00CE5CC8" w:rsidRPr="00682748" w:rsidRDefault="00CE5CC8" w:rsidP="00CE5CC8">
      <w:pPr>
        <w:spacing w:line="240" w:lineRule="auto"/>
        <w:ind w:firstLine="567"/>
        <w:contextualSpacing/>
        <w:jc w:val="both"/>
        <w:rPr>
          <w:rFonts w:ascii="Times New Roman" w:hAnsi="Times New Roman"/>
          <w:sz w:val="24"/>
          <w:szCs w:val="24"/>
        </w:rPr>
      </w:pPr>
      <w:r w:rsidRPr="00682748">
        <w:rPr>
          <w:rFonts w:ascii="Times New Roman" w:hAnsi="Times New Roman"/>
          <w:sz w:val="24"/>
          <w:szCs w:val="24"/>
        </w:rPr>
        <w:t>В рамках системы контроля за риском ликвидности органы управления Банка, а также Президент Банка рассматривают внутреннюю отчетность по риску ликвидности (включая отчет о результатах стресс-тестирования, отчет о результатах самооценки управления риском ликвидности) на ежедневной, ежемесячной, ежеквартальной и ежегодной основе.</w:t>
      </w:r>
    </w:p>
    <w:p w:rsidR="00CE5CC8" w:rsidRPr="00682748" w:rsidRDefault="00CE5CC8" w:rsidP="00CE5CC8">
      <w:pPr>
        <w:spacing w:line="240" w:lineRule="auto"/>
        <w:ind w:firstLine="567"/>
        <w:contextualSpacing/>
        <w:jc w:val="both"/>
        <w:rPr>
          <w:rFonts w:ascii="Times New Roman" w:hAnsi="Times New Roman"/>
          <w:sz w:val="24"/>
          <w:szCs w:val="24"/>
        </w:rPr>
      </w:pPr>
      <w:r w:rsidRPr="00682748">
        <w:rPr>
          <w:rFonts w:ascii="Times New Roman" w:hAnsi="Times New Roman"/>
          <w:sz w:val="24"/>
          <w:szCs w:val="24"/>
        </w:rPr>
        <w:t xml:space="preserve">В соответствии с Указанием Банка России от 22 июля 2015 года №3737-У «О методике определения системно значимых кредитных организаций» и Положения Банка России от 03 декабря  2015 года №510-П «О порядке расчета  норматива краткосрочной ликвидности («Базель </w:t>
      </w:r>
      <w:r w:rsidRPr="00682748">
        <w:rPr>
          <w:rFonts w:ascii="Times New Roman" w:hAnsi="Times New Roman"/>
          <w:sz w:val="24"/>
          <w:szCs w:val="24"/>
          <w:lang w:val="en-US"/>
        </w:rPr>
        <w:t>III</w:t>
      </w:r>
      <w:r w:rsidRPr="00682748">
        <w:rPr>
          <w:rFonts w:ascii="Times New Roman" w:hAnsi="Times New Roman"/>
          <w:sz w:val="24"/>
          <w:szCs w:val="24"/>
        </w:rPr>
        <w:t xml:space="preserve">») АО Банк «ТКПБ» не относится к кредитным организациям, которые обязаны выполнять требование о соблюдении числового значения норматива краткосрочной ликвидности. </w:t>
      </w:r>
    </w:p>
    <w:p w:rsidR="00CE5CC8" w:rsidRPr="00682748" w:rsidRDefault="00CE5CC8" w:rsidP="00CE5CC8">
      <w:pPr>
        <w:spacing w:after="0" w:line="240" w:lineRule="auto"/>
        <w:ind w:right="-7" w:firstLine="567"/>
        <w:contextualSpacing/>
        <w:jc w:val="both"/>
        <w:rPr>
          <w:rFonts w:ascii="Times New Roman" w:hAnsi="Times New Roman"/>
          <w:sz w:val="24"/>
          <w:szCs w:val="24"/>
        </w:rPr>
      </w:pPr>
      <w:r w:rsidRPr="00682748">
        <w:rPr>
          <w:rFonts w:ascii="Times New Roman" w:hAnsi="Times New Roman"/>
          <w:sz w:val="24"/>
          <w:szCs w:val="24"/>
        </w:rPr>
        <w:t>При формировании мотивированного суждения об уровне риска ликвидности в 2018 г. в Банке учитывались следующие критерии: выполнение нормативов ликвидности, соблюдение установленных Правлением банка коэффициентов избытка (дефицита) ликвидности, своевременность исполнения клиентских платежей, результаты прогнозирования корреспондентского счета в Отделении Тамбов и нормативов ликвидности, результаты стресс-тестирования. По итогам 2018 г. уровень риска потери ликвидности оценивается  как хороший.</w:t>
      </w:r>
    </w:p>
    <w:p w:rsidR="00CE5CC8" w:rsidRPr="00682748" w:rsidRDefault="00CE5CC8" w:rsidP="00CE5CC8">
      <w:pPr>
        <w:tabs>
          <w:tab w:val="left" w:pos="0"/>
        </w:tabs>
        <w:spacing w:after="0" w:line="240" w:lineRule="auto"/>
        <w:ind w:right="-7" w:firstLine="567"/>
        <w:contextualSpacing/>
        <w:jc w:val="both"/>
        <w:rPr>
          <w:rFonts w:ascii="Times New Roman" w:hAnsi="Times New Roman"/>
          <w:sz w:val="24"/>
          <w:szCs w:val="24"/>
        </w:rPr>
      </w:pPr>
      <w:r w:rsidRPr="00682748">
        <w:rPr>
          <w:rFonts w:ascii="Times New Roman" w:hAnsi="Times New Roman"/>
          <w:sz w:val="24"/>
          <w:szCs w:val="24"/>
        </w:rPr>
        <w:t>По риску концентрации  в рамках процедур управления риском ликвидности Банк устанавливает следующий  лимит:</w:t>
      </w:r>
    </w:p>
    <w:p w:rsidR="00CE5CC8" w:rsidRPr="00682748" w:rsidRDefault="00CE5CC8" w:rsidP="00CE5CC8">
      <w:pPr>
        <w:spacing w:after="0" w:line="240" w:lineRule="auto"/>
        <w:ind w:firstLine="567"/>
        <w:jc w:val="both"/>
        <w:rPr>
          <w:rFonts w:ascii="Times New Roman" w:hAnsi="Times New Roman"/>
        </w:rPr>
      </w:pPr>
      <w:r w:rsidRPr="00682748">
        <w:rPr>
          <w:rFonts w:ascii="Times New Roman" w:eastAsia="Times New Roman" w:hAnsi="Times New Roman"/>
          <w:sz w:val="24"/>
          <w:szCs w:val="24"/>
          <w:lang w:eastAsia="ru-RU"/>
        </w:rPr>
        <w:t xml:space="preserve">- </w:t>
      </w:r>
      <w:r w:rsidRPr="00682748">
        <w:rPr>
          <w:rFonts w:ascii="Times New Roman" w:hAnsi="Times New Roman"/>
        </w:rPr>
        <w:t>максимальная  совокупная сумма обязательств Банка перед  кредитором (вкладчиком) формы отчетности 0409157.</w:t>
      </w:r>
    </w:p>
    <w:p w:rsidR="00CE5CC8" w:rsidRPr="00682748" w:rsidRDefault="00CE5CC8" w:rsidP="00CE5CC8">
      <w:pPr>
        <w:spacing w:after="0" w:line="240" w:lineRule="auto"/>
        <w:ind w:firstLine="567"/>
        <w:jc w:val="both"/>
        <w:rPr>
          <w:rFonts w:ascii="Times New Roman" w:eastAsia="Times New Roman" w:hAnsi="Times New Roman"/>
          <w:sz w:val="24"/>
          <w:szCs w:val="24"/>
          <w:lang w:eastAsia="ru-RU"/>
        </w:rPr>
      </w:pPr>
      <w:r w:rsidRPr="00682748">
        <w:rPr>
          <w:rFonts w:ascii="Times New Roman" w:eastAsia="Times New Roman" w:hAnsi="Times New Roman"/>
          <w:sz w:val="24"/>
          <w:szCs w:val="24"/>
          <w:lang w:eastAsia="ru-RU"/>
        </w:rPr>
        <w:t>В соответствии с указаниями Банка России от 03.04.2017 года № 4336-У «Об оценке экономического положения банков»  по итогам  2018г.  обобщающий результат по группе показателей оценки ликвидности характеризует состояние ликвидности как «хорошее». Риск ликвидности, в соответствии с внутренними документами Банка, признан низким.</w:t>
      </w:r>
    </w:p>
    <w:p w:rsidR="00293BD7" w:rsidRPr="00124CE0" w:rsidRDefault="00293BD7" w:rsidP="00293BD7">
      <w:pPr>
        <w:tabs>
          <w:tab w:val="num" w:pos="0"/>
        </w:tabs>
        <w:spacing w:after="0" w:line="240" w:lineRule="auto"/>
        <w:ind w:firstLine="567"/>
        <w:jc w:val="both"/>
        <w:rPr>
          <w:rFonts w:ascii="Times New Roman" w:eastAsia="Times New Roman" w:hAnsi="Times New Roman"/>
          <w:sz w:val="24"/>
          <w:szCs w:val="24"/>
          <w:lang w:eastAsia="ru-RU"/>
        </w:rPr>
      </w:pPr>
    </w:p>
    <w:p w:rsidR="00293BD7" w:rsidRPr="00124CE0" w:rsidRDefault="00682748" w:rsidP="00293BD7">
      <w:pPr>
        <w:spacing w:line="240" w:lineRule="auto"/>
        <w:ind w:left="15"/>
        <w:jc w:val="both"/>
        <w:rPr>
          <w:rFonts w:ascii="Times New Roman" w:hAnsi="Times New Roman"/>
          <w:bCs/>
          <w:sz w:val="24"/>
          <w:szCs w:val="24"/>
        </w:rPr>
      </w:pPr>
      <w:r>
        <w:rPr>
          <w:rFonts w:ascii="Times New Roman" w:hAnsi="Times New Roman"/>
          <w:b/>
          <w:sz w:val="24"/>
          <w:szCs w:val="24"/>
        </w:rPr>
        <w:t xml:space="preserve">                        </w:t>
      </w:r>
      <w:r w:rsidR="00124CE0" w:rsidRPr="00124CE0">
        <w:rPr>
          <w:rFonts w:ascii="Times New Roman" w:hAnsi="Times New Roman"/>
          <w:b/>
          <w:sz w:val="24"/>
          <w:szCs w:val="24"/>
        </w:rPr>
        <w:t>6</w:t>
      </w:r>
      <w:r w:rsidR="00293BD7" w:rsidRPr="00124CE0">
        <w:rPr>
          <w:rFonts w:ascii="Times New Roman" w:hAnsi="Times New Roman"/>
          <w:b/>
          <w:sz w:val="24"/>
          <w:szCs w:val="24"/>
        </w:rPr>
        <w:t xml:space="preserve">.1.4.    </w:t>
      </w:r>
      <w:r w:rsidR="00293BD7" w:rsidRPr="00124CE0">
        <w:rPr>
          <w:rFonts w:ascii="Times New Roman" w:hAnsi="Times New Roman"/>
          <w:sz w:val="24"/>
          <w:szCs w:val="24"/>
        </w:rPr>
        <w:t xml:space="preserve"> </w:t>
      </w:r>
      <w:r w:rsidR="00293BD7" w:rsidRPr="00124CE0">
        <w:rPr>
          <w:rFonts w:ascii="Times New Roman" w:hAnsi="Times New Roman"/>
          <w:b/>
          <w:sz w:val="24"/>
          <w:szCs w:val="24"/>
        </w:rPr>
        <w:t xml:space="preserve">Информация о величине  операционного  риска </w:t>
      </w:r>
    </w:p>
    <w:p w:rsidR="00293BD7" w:rsidRPr="00124CE0" w:rsidRDefault="00293BD7" w:rsidP="00293BD7">
      <w:pPr>
        <w:pStyle w:val="ab"/>
        <w:shd w:val="clear" w:color="auto" w:fill="FFFFFF"/>
        <w:ind w:left="-11" w:firstLine="578"/>
        <w:contextualSpacing/>
        <w:jc w:val="both"/>
      </w:pPr>
      <w:r w:rsidRPr="00124CE0">
        <w:rPr>
          <w:b/>
        </w:rPr>
        <w:t xml:space="preserve"> </w:t>
      </w:r>
      <w:r w:rsidRPr="00124CE0">
        <w:rPr>
          <w:bCs/>
        </w:rPr>
        <w:t>Операционный риск</w:t>
      </w:r>
      <w:r w:rsidRPr="00124CE0">
        <w:rPr>
          <w:b/>
          <w:bCs/>
        </w:rPr>
        <w:t xml:space="preserve"> </w:t>
      </w:r>
      <w:r w:rsidRPr="00124CE0">
        <w:t xml:space="preserve">- риск возникновения убытков в результате несоответствия характеру и масштабам деятельности Банка и (или) требованиям действующего </w:t>
      </w:r>
      <w:r w:rsidRPr="00124CE0">
        <w:lastRenderedPageBreak/>
        <w:t xml:space="preserve">законодательства внутренних порядков и процедур проведения банковских операций и других сделок, их нарушения служащими Банка и (или) иными лицами (вследствие непреднамеренных или умышленных действий или бездействия), несоразмерности (недостаточности) функциональных возможностей (характеристик)  применяемых Банком информационных, технологических и других систем и (или) их отказов (нарушений функционирования), а также в результате воздействия внешних событий. </w:t>
      </w:r>
    </w:p>
    <w:p w:rsidR="00293BD7" w:rsidRPr="00124CE0" w:rsidRDefault="00293BD7" w:rsidP="00293BD7">
      <w:pPr>
        <w:pStyle w:val="ab"/>
        <w:shd w:val="clear" w:color="auto" w:fill="FFFFFF"/>
        <w:ind w:firstLine="567"/>
        <w:jc w:val="both"/>
      </w:pPr>
      <w:r w:rsidRPr="00124CE0">
        <w:t xml:space="preserve">В 2018 году  с учетом требований Указания Банка России от 15.04.2015 N 3624-У «О требованиях к системе управления рисками и капиталом кредитной организации и банковской группы» Банком актуализировано и введено в действие </w:t>
      </w:r>
      <w:r w:rsidRPr="00124CE0">
        <w:rPr>
          <w:bCs/>
          <w:iCs/>
        </w:rPr>
        <w:t xml:space="preserve">Положение по управлению операционным риском в АО Банк «ТКПБ» (протокол Совета директоров от 27.03.2018 №10) </w:t>
      </w:r>
      <w:r w:rsidRPr="00124CE0">
        <w:t>определяющего в том числе: систему полномочий и принятия решений по управлению операционным риском; процедуры выявления (идентификации), сбора и обработки информации об операционных рисках/событиях операционного риска и убытков от их реализации, процедуры оперативного реагирования на выявляемые операционные риски в целях обеспечения своевременной разработки мер, направленных на минимизацию последствий операционных рисков.</w:t>
      </w:r>
    </w:p>
    <w:p w:rsidR="00293BD7" w:rsidRPr="00124CE0" w:rsidRDefault="00293BD7" w:rsidP="00293BD7">
      <w:pPr>
        <w:widowControl w:val="0"/>
        <w:tabs>
          <w:tab w:val="num" w:pos="1620"/>
        </w:tabs>
        <w:spacing w:line="240" w:lineRule="auto"/>
        <w:ind w:left="896" w:hanging="357"/>
        <w:contextualSpacing/>
        <w:jc w:val="both"/>
        <w:rPr>
          <w:rFonts w:ascii="Times New Roman" w:eastAsia="Times New Roman" w:hAnsi="Times New Roman"/>
          <w:snapToGrid w:val="0"/>
          <w:sz w:val="24"/>
          <w:szCs w:val="24"/>
          <w:lang w:eastAsia="ru-RU"/>
        </w:rPr>
      </w:pPr>
      <w:r w:rsidRPr="00124CE0">
        <w:rPr>
          <w:rFonts w:ascii="Times New Roman" w:hAnsi="Times New Roman"/>
          <w:sz w:val="24"/>
          <w:szCs w:val="24"/>
          <w:lang w:eastAsia="ru-RU"/>
        </w:rPr>
        <w:t xml:space="preserve"> </w:t>
      </w:r>
      <w:r w:rsidRPr="00124CE0">
        <w:rPr>
          <w:rFonts w:ascii="Times New Roman" w:eastAsia="Times New Roman" w:hAnsi="Times New Roman"/>
          <w:snapToGrid w:val="0"/>
          <w:sz w:val="24"/>
          <w:szCs w:val="24"/>
          <w:lang w:eastAsia="ru-RU"/>
        </w:rPr>
        <w:t>Основными целями управления операционным риском являются:</w:t>
      </w:r>
    </w:p>
    <w:p w:rsidR="00293BD7" w:rsidRPr="00124CE0" w:rsidRDefault="00293BD7" w:rsidP="008B6B35">
      <w:pPr>
        <w:widowControl w:val="0"/>
        <w:numPr>
          <w:ilvl w:val="0"/>
          <w:numId w:val="33"/>
        </w:numPr>
        <w:tabs>
          <w:tab w:val="left" w:pos="0"/>
          <w:tab w:val="num" w:pos="142"/>
        </w:tabs>
        <w:spacing w:after="0" w:line="240" w:lineRule="auto"/>
        <w:ind w:left="896" w:hanging="357"/>
        <w:contextualSpacing/>
        <w:jc w:val="both"/>
        <w:rPr>
          <w:rFonts w:ascii="Times New Roman" w:eastAsia="Times New Roman" w:hAnsi="Times New Roman"/>
          <w:snapToGrid w:val="0"/>
          <w:sz w:val="24"/>
          <w:szCs w:val="24"/>
          <w:lang w:eastAsia="ru-RU"/>
        </w:rPr>
      </w:pPr>
      <w:r w:rsidRPr="00124CE0">
        <w:rPr>
          <w:rFonts w:ascii="Times New Roman" w:eastAsia="Times New Roman" w:hAnsi="Times New Roman"/>
          <w:snapToGrid w:val="0"/>
          <w:sz w:val="24"/>
          <w:szCs w:val="24"/>
          <w:lang w:eastAsia="ru-RU"/>
        </w:rPr>
        <w:t xml:space="preserve">   минимизация потерь, связанная с всевозможными сбоями  или возникшими ошибками в работе Банка;</w:t>
      </w:r>
    </w:p>
    <w:p w:rsidR="00293BD7" w:rsidRPr="00124CE0" w:rsidRDefault="00293BD7" w:rsidP="008B6B35">
      <w:pPr>
        <w:widowControl w:val="0"/>
        <w:numPr>
          <w:ilvl w:val="0"/>
          <w:numId w:val="33"/>
        </w:numPr>
        <w:tabs>
          <w:tab w:val="left" w:pos="900"/>
          <w:tab w:val="num" w:pos="1620"/>
        </w:tabs>
        <w:spacing w:after="0" w:line="240" w:lineRule="auto"/>
        <w:ind w:left="896" w:hanging="357"/>
        <w:contextualSpacing/>
        <w:jc w:val="both"/>
        <w:rPr>
          <w:rFonts w:ascii="Times New Roman" w:eastAsia="Times New Roman" w:hAnsi="Times New Roman"/>
          <w:snapToGrid w:val="0"/>
          <w:sz w:val="24"/>
          <w:szCs w:val="24"/>
          <w:lang w:eastAsia="ru-RU"/>
        </w:rPr>
      </w:pPr>
      <w:r w:rsidRPr="00124CE0">
        <w:rPr>
          <w:rFonts w:ascii="Times New Roman" w:eastAsia="Times New Roman" w:hAnsi="Times New Roman"/>
          <w:snapToGrid w:val="0"/>
          <w:sz w:val="24"/>
          <w:szCs w:val="24"/>
          <w:lang w:eastAsia="ru-RU"/>
        </w:rPr>
        <w:t xml:space="preserve">сокращение всевозможных сбоев и ошибок, которые могут приводить к недополучению прибыли (убыткам); </w:t>
      </w:r>
    </w:p>
    <w:p w:rsidR="00293BD7" w:rsidRPr="00124CE0" w:rsidRDefault="00293BD7" w:rsidP="008B6B35">
      <w:pPr>
        <w:widowControl w:val="0"/>
        <w:numPr>
          <w:ilvl w:val="0"/>
          <w:numId w:val="33"/>
        </w:numPr>
        <w:tabs>
          <w:tab w:val="num" w:pos="284"/>
          <w:tab w:val="left" w:pos="900"/>
          <w:tab w:val="num" w:pos="1620"/>
        </w:tabs>
        <w:spacing w:after="0" w:line="240" w:lineRule="auto"/>
        <w:ind w:left="900"/>
        <w:jc w:val="both"/>
        <w:rPr>
          <w:rFonts w:ascii="Times New Roman" w:eastAsia="Times New Roman" w:hAnsi="Times New Roman"/>
          <w:snapToGrid w:val="0"/>
          <w:sz w:val="24"/>
          <w:szCs w:val="24"/>
          <w:lang w:eastAsia="ru-RU"/>
        </w:rPr>
      </w:pPr>
      <w:r w:rsidRPr="00124CE0">
        <w:rPr>
          <w:rFonts w:ascii="Times New Roman" w:eastAsia="Times New Roman" w:hAnsi="Times New Roman"/>
          <w:snapToGrid w:val="0"/>
          <w:sz w:val="24"/>
          <w:szCs w:val="24"/>
          <w:lang w:eastAsia="ru-RU"/>
        </w:rPr>
        <w:t>совершенствование принципов управления и контроля;</w:t>
      </w:r>
    </w:p>
    <w:p w:rsidR="00293BD7" w:rsidRPr="00124CE0" w:rsidRDefault="00293BD7" w:rsidP="008B6B35">
      <w:pPr>
        <w:widowControl w:val="0"/>
        <w:numPr>
          <w:ilvl w:val="0"/>
          <w:numId w:val="33"/>
        </w:numPr>
        <w:tabs>
          <w:tab w:val="num" w:pos="284"/>
          <w:tab w:val="left" w:pos="900"/>
          <w:tab w:val="num" w:pos="1620"/>
        </w:tabs>
        <w:spacing w:after="0" w:line="240" w:lineRule="auto"/>
        <w:ind w:left="900"/>
        <w:jc w:val="both"/>
        <w:rPr>
          <w:rFonts w:ascii="Times New Roman" w:eastAsia="Times New Roman" w:hAnsi="Times New Roman"/>
          <w:snapToGrid w:val="0"/>
          <w:sz w:val="24"/>
          <w:szCs w:val="24"/>
          <w:lang w:eastAsia="ru-RU"/>
        </w:rPr>
      </w:pPr>
      <w:r w:rsidRPr="00124CE0">
        <w:rPr>
          <w:rFonts w:ascii="Times New Roman" w:eastAsia="Times New Roman" w:hAnsi="Times New Roman"/>
          <w:snapToGrid w:val="0"/>
          <w:sz w:val="24"/>
          <w:szCs w:val="24"/>
          <w:lang w:eastAsia="ru-RU"/>
        </w:rPr>
        <w:t>улучшение обслуживания клиентов;</w:t>
      </w:r>
    </w:p>
    <w:p w:rsidR="00293BD7" w:rsidRPr="00124CE0" w:rsidRDefault="00293BD7" w:rsidP="008B6B35">
      <w:pPr>
        <w:widowControl w:val="0"/>
        <w:numPr>
          <w:ilvl w:val="0"/>
          <w:numId w:val="33"/>
        </w:numPr>
        <w:tabs>
          <w:tab w:val="num" w:pos="284"/>
          <w:tab w:val="left" w:pos="900"/>
          <w:tab w:val="num" w:pos="1620"/>
        </w:tabs>
        <w:spacing w:after="0" w:line="240" w:lineRule="auto"/>
        <w:ind w:left="900"/>
        <w:jc w:val="both"/>
        <w:rPr>
          <w:rFonts w:ascii="Times New Roman" w:eastAsia="Times New Roman" w:hAnsi="Times New Roman"/>
          <w:snapToGrid w:val="0"/>
          <w:sz w:val="24"/>
          <w:szCs w:val="24"/>
          <w:lang w:eastAsia="ru-RU"/>
        </w:rPr>
      </w:pPr>
      <w:r w:rsidRPr="00124CE0">
        <w:rPr>
          <w:rFonts w:ascii="Times New Roman" w:eastAsia="Times New Roman" w:hAnsi="Times New Roman"/>
          <w:snapToGrid w:val="0"/>
          <w:sz w:val="24"/>
          <w:szCs w:val="24"/>
          <w:lang w:eastAsia="ru-RU"/>
        </w:rPr>
        <w:t>повышение эффективности работы Банка в целом;</w:t>
      </w:r>
    </w:p>
    <w:p w:rsidR="00293BD7" w:rsidRPr="00124CE0" w:rsidRDefault="00293BD7" w:rsidP="008B6B35">
      <w:pPr>
        <w:widowControl w:val="0"/>
        <w:numPr>
          <w:ilvl w:val="0"/>
          <w:numId w:val="33"/>
        </w:numPr>
        <w:tabs>
          <w:tab w:val="left" w:pos="900"/>
          <w:tab w:val="num" w:pos="1620"/>
        </w:tabs>
        <w:spacing w:after="0" w:line="240" w:lineRule="auto"/>
        <w:ind w:left="900"/>
        <w:jc w:val="both"/>
        <w:rPr>
          <w:rFonts w:ascii="Times New Roman" w:eastAsia="Times New Roman" w:hAnsi="Times New Roman"/>
          <w:snapToGrid w:val="0"/>
          <w:sz w:val="24"/>
          <w:szCs w:val="24"/>
          <w:lang w:eastAsia="ru-RU"/>
        </w:rPr>
      </w:pPr>
      <w:r w:rsidRPr="00124CE0">
        <w:rPr>
          <w:rFonts w:ascii="Times New Roman" w:eastAsia="Times New Roman" w:hAnsi="Times New Roman"/>
          <w:snapToGrid w:val="0"/>
          <w:sz w:val="24"/>
          <w:szCs w:val="24"/>
          <w:lang w:eastAsia="ru-RU"/>
        </w:rPr>
        <w:t>обеспечение непрерывности финансово-хозяйственной деятельности Банка в случае нестандартных и чрезвычайных ситуаций.</w:t>
      </w:r>
    </w:p>
    <w:p w:rsidR="00293BD7" w:rsidRPr="00124CE0" w:rsidRDefault="00293BD7" w:rsidP="00293BD7">
      <w:pPr>
        <w:shd w:val="clear" w:color="auto" w:fill="FFFFFF"/>
        <w:spacing w:before="100" w:beforeAutospacing="1" w:after="100" w:afterAutospacing="1" w:line="240" w:lineRule="auto"/>
        <w:ind w:left="1276" w:hanging="709"/>
        <w:contextualSpacing/>
        <w:jc w:val="both"/>
        <w:rPr>
          <w:rFonts w:ascii="Times New Roman" w:eastAsia="Times New Roman" w:hAnsi="Times New Roman"/>
          <w:sz w:val="24"/>
          <w:szCs w:val="24"/>
          <w:lang w:eastAsia="ru-RU"/>
        </w:rPr>
      </w:pPr>
      <w:r w:rsidRPr="00124CE0">
        <w:rPr>
          <w:rFonts w:ascii="Times New Roman" w:eastAsia="Times New Roman" w:hAnsi="Times New Roman"/>
          <w:sz w:val="24"/>
          <w:szCs w:val="24"/>
          <w:lang w:eastAsia="ru-RU"/>
        </w:rPr>
        <w:t>Методы для выявления и оценки операционного риска следующие:</w:t>
      </w:r>
    </w:p>
    <w:p w:rsidR="00293BD7" w:rsidRPr="00124CE0" w:rsidRDefault="00293BD7" w:rsidP="008B6B35">
      <w:pPr>
        <w:numPr>
          <w:ilvl w:val="0"/>
          <w:numId w:val="34"/>
        </w:numPr>
        <w:tabs>
          <w:tab w:val="left" w:pos="900"/>
        </w:tabs>
        <w:autoSpaceDE w:val="0"/>
        <w:autoSpaceDN w:val="0"/>
        <w:adjustRightInd w:val="0"/>
        <w:spacing w:after="0" w:line="240" w:lineRule="auto"/>
        <w:ind w:left="0" w:firstLine="567"/>
        <w:contextualSpacing/>
        <w:jc w:val="both"/>
        <w:rPr>
          <w:rFonts w:ascii="Times New Roman" w:eastAsia="Times New Roman" w:hAnsi="Times New Roman"/>
          <w:sz w:val="24"/>
          <w:szCs w:val="24"/>
          <w:lang w:eastAsia="ru-RU"/>
        </w:rPr>
      </w:pPr>
      <w:r w:rsidRPr="00124CE0">
        <w:rPr>
          <w:rFonts w:ascii="Times New Roman" w:eastAsia="Times New Roman" w:hAnsi="Times New Roman"/>
          <w:sz w:val="24"/>
          <w:szCs w:val="24"/>
          <w:lang w:eastAsia="ru-RU"/>
        </w:rPr>
        <w:t>Сбор и анализ внутренних данных по случаям операционного риска.</w:t>
      </w:r>
    </w:p>
    <w:p w:rsidR="00293BD7" w:rsidRPr="00124CE0" w:rsidRDefault="00293BD7" w:rsidP="008B6B35">
      <w:pPr>
        <w:numPr>
          <w:ilvl w:val="0"/>
          <w:numId w:val="34"/>
        </w:numPr>
        <w:tabs>
          <w:tab w:val="left" w:pos="900"/>
        </w:tabs>
        <w:autoSpaceDE w:val="0"/>
        <w:autoSpaceDN w:val="0"/>
        <w:adjustRightInd w:val="0"/>
        <w:spacing w:after="0" w:line="240" w:lineRule="auto"/>
        <w:ind w:left="0" w:firstLine="567"/>
        <w:contextualSpacing/>
        <w:jc w:val="both"/>
        <w:rPr>
          <w:rFonts w:ascii="Times New Roman" w:eastAsia="Times New Roman" w:hAnsi="Times New Roman"/>
          <w:sz w:val="24"/>
          <w:szCs w:val="24"/>
          <w:lang w:eastAsia="ru-RU"/>
        </w:rPr>
      </w:pPr>
      <w:r w:rsidRPr="00124CE0">
        <w:rPr>
          <w:rFonts w:ascii="Times New Roman" w:eastAsia="Times New Roman" w:hAnsi="Times New Roman"/>
          <w:sz w:val="24"/>
          <w:szCs w:val="24"/>
          <w:lang w:eastAsia="ru-RU"/>
        </w:rPr>
        <w:t>Сбор и анализ данных об убытках Банка.</w:t>
      </w:r>
    </w:p>
    <w:p w:rsidR="00293BD7" w:rsidRPr="00124CE0" w:rsidRDefault="00293BD7" w:rsidP="008B6B35">
      <w:pPr>
        <w:numPr>
          <w:ilvl w:val="0"/>
          <w:numId w:val="34"/>
        </w:numPr>
        <w:tabs>
          <w:tab w:val="left" w:pos="900"/>
        </w:tabs>
        <w:autoSpaceDE w:val="0"/>
        <w:autoSpaceDN w:val="0"/>
        <w:adjustRightInd w:val="0"/>
        <w:spacing w:after="0" w:line="240" w:lineRule="auto"/>
        <w:ind w:left="0" w:firstLine="567"/>
        <w:contextualSpacing/>
        <w:jc w:val="both"/>
        <w:rPr>
          <w:rFonts w:ascii="Times New Roman" w:eastAsia="Times New Roman" w:hAnsi="Times New Roman"/>
          <w:sz w:val="24"/>
          <w:szCs w:val="24"/>
          <w:lang w:eastAsia="ru-RU"/>
        </w:rPr>
      </w:pPr>
      <w:r w:rsidRPr="00124CE0">
        <w:rPr>
          <w:rFonts w:ascii="Times New Roman" w:eastAsia="Times New Roman" w:hAnsi="Times New Roman"/>
          <w:sz w:val="24"/>
          <w:szCs w:val="24"/>
          <w:lang w:eastAsia="ru-RU"/>
        </w:rPr>
        <w:t xml:space="preserve">Сбор и анализ внешних данных (при наличии). </w:t>
      </w:r>
    </w:p>
    <w:p w:rsidR="00293BD7" w:rsidRPr="00124CE0" w:rsidRDefault="00293BD7" w:rsidP="008B6B35">
      <w:pPr>
        <w:numPr>
          <w:ilvl w:val="0"/>
          <w:numId w:val="34"/>
        </w:numPr>
        <w:tabs>
          <w:tab w:val="left" w:pos="900"/>
        </w:tabs>
        <w:autoSpaceDE w:val="0"/>
        <w:autoSpaceDN w:val="0"/>
        <w:adjustRightInd w:val="0"/>
        <w:spacing w:after="0" w:line="240" w:lineRule="auto"/>
        <w:ind w:left="0" w:firstLine="567"/>
        <w:jc w:val="both"/>
        <w:rPr>
          <w:rFonts w:ascii="Times New Roman" w:eastAsia="Times New Roman" w:hAnsi="Times New Roman"/>
          <w:sz w:val="24"/>
          <w:szCs w:val="24"/>
          <w:lang w:eastAsia="ru-RU"/>
        </w:rPr>
      </w:pPr>
      <w:r w:rsidRPr="00124CE0">
        <w:rPr>
          <w:rFonts w:ascii="Times New Roman" w:eastAsia="Times New Roman" w:hAnsi="Times New Roman"/>
          <w:sz w:val="24"/>
          <w:szCs w:val="24"/>
          <w:lang w:eastAsia="ru-RU"/>
        </w:rPr>
        <w:t>Самооценка операционного риска проводится с использованием бально-весового метода, который наряду с оценкой операционного риска позволяет выявить слабые и сильные стороны в управлении операционным риском.</w:t>
      </w:r>
    </w:p>
    <w:p w:rsidR="00293BD7" w:rsidRPr="00124CE0" w:rsidRDefault="00293BD7" w:rsidP="008B6B35">
      <w:pPr>
        <w:numPr>
          <w:ilvl w:val="0"/>
          <w:numId w:val="34"/>
        </w:numPr>
        <w:tabs>
          <w:tab w:val="left" w:pos="900"/>
        </w:tabs>
        <w:autoSpaceDE w:val="0"/>
        <w:autoSpaceDN w:val="0"/>
        <w:adjustRightInd w:val="0"/>
        <w:spacing w:after="0" w:line="240" w:lineRule="auto"/>
        <w:ind w:left="0" w:firstLine="567"/>
        <w:contextualSpacing/>
        <w:jc w:val="both"/>
        <w:rPr>
          <w:rFonts w:ascii="Times New Roman" w:eastAsia="Times New Roman" w:hAnsi="Times New Roman"/>
          <w:sz w:val="24"/>
          <w:szCs w:val="24"/>
          <w:lang w:eastAsia="ru-RU"/>
        </w:rPr>
      </w:pPr>
      <w:r w:rsidRPr="00124CE0">
        <w:rPr>
          <w:rFonts w:ascii="Times New Roman" w:eastAsia="Times New Roman" w:hAnsi="Times New Roman"/>
          <w:sz w:val="24"/>
          <w:szCs w:val="24"/>
          <w:lang w:eastAsia="ru-RU"/>
        </w:rPr>
        <w:t>Анализ индикаторов операционного риска  (предельные уровни (лимиты), которые представляют собой пороговые значения, используемые для контроля основных факторов, связанных с возникновением наиболее существенных операционных  рисков, и позволяют понять состояние операционных процессов, что, в свою очередь, обеспечивает выявление недостатков, сбоев и потенциальных убытков.</w:t>
      </w:r>
    </w:p>
    <w:p w:rsidR="00293BD7" w:rsidRPr="00124CE0" w:rsidRDefault="00293BD7" w:rsidP="00293BD7">
      <w:pPr>
        <w:autoSpaceDE w:val="0"/>
        <w:autoSpaceDN w:val="0"/>
        <w:adjustRightInd w:val="0"/>
        <w:spacing w:after="0" w:line="240" w:lineRule="auto"/>
        <w:jc w:val="both"/>
        <w:rPr>
          <w:rFonts w:ascii="Times New Roman" w:hAnsi="Times New Roman"/>
          <w:sz w:val="24"/>
          <w:szCs w:val="24"/>
          <w:lang w:eastAsia="ru-RU"/>
        </w:rPr>
      </w:pPr>
      <w:r w:rsidRPr="00124CE0">
        <w:rPr>
          <w:rFonts w:ascii="Times New Roman" w:hAnsi="Times New Roman"/>
          <w:sz w:val="24"/>
          <w:szCs w:val="24"/>
          <w:lang w:eastAsia="ru-RU"/>
        </w:rPr>
        <w:t xml:space="preserve">         Банком принят базовый индикативный подход (в соответствии с нормативными документами Банка России о порядке  расчета размера операционного риска) к оценке требований к собственным средствам (капиталу) в отношении операционного риска.</w:t>
      </w:r>
    </w:p>
    <w:p w:rsidR="00293BD7" w:rsidRPr="00124CE0" w:rsidRDefault="00293BD7" w:rsidP="00293BD7">
      <w:pPr>
        <w:autoSpaceDE w:val="0"/>
        <w:autoSpaceDN w:val="0"/>
        <w:adjustRightInd w:val="0"/>
        <w:spacing w:after="0" w:line="240" w:lineRule="auto"/>
        <w:jc w:val="both"/>
        <w:rPr>
          <w:rFonts w:ascii="Times New Roman" w:hAnsi="Times New Roman"/>
          <w:sz w:val="24"/>
          <w:szCs w:val="24"/>
          <w:lang w:eastAsia="ru-RU"/>
        </w:rPr>
      </w:pPr>
      <w:r w:rsidRPr="00124CE0">
        <w:rPr>
          <w:rFonts w:ascii="Times New Roman" w:hAnsi="Times New Roman"/>
          <w:sz w:val="24"/>
          <w:szCs w:val="24"/>
          <w:lang w:eastAsia="ru-RU"/>
        </w:rPr>
        <w:t>Размер операционного риска рассчитывается ежегодно по состоянию на первое января года, следующего за отчетным,  в операционный день, следующий за датой опубликования формы 0409807 за отчетный год. Размер операционного риска включается в расчет норматива достаточности капитала в первый операционный день, следующий за датой расчета размера операционного риска.</w:t>
      </w:r>
    </w:p>
    <w:p w:rsidR="00293BD7" w:rsidRPr="00124CE0" w:rsidRDefault="00293BD7" w:rsidP="00293BD7">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124CE0">
        <w:rPr>
          <w:rFonts w:ascii="Times New Roman" w:eastAsia="Times New Roman" w:hAnsi="Times New Roman"/>
          <w:sz w:val="24"/>
          <w:szCs w:val="24"/>
          <w:lang w:eastAsia="ru-RU"/>
        </w:rPr>
        <w:t xml:space="preserve">По состоянию на 01.01.2018 г. Банком был проведен расчет размера операционного риска, который  составил 32 664 тыс. руб. (на 01.01.2017г. – 33 356 тыс. руб.). Размер операционного риска включается в расчет нормативов достаточности собственных средств (капитала): норматив достаточности основного капитала банка (Н1.2) и норматив достаточности собственных средств (капитала) банка (Н1.0) в размере 100 процентов от </w:t>
      </w:r>
      <w:r w:rsidRPr="00124CE0">
        <w:rPr>
          <w:rFonts w:ascii="Times New Roman" w:eastAsia="Times New Roman" w:hAnsi="Times New Roman"/>
          <w:sz w:val="24"/>
          <w:szCs w:val="24"/>
          <w:lang w:eastAsia="ru-RU"/>
        </w:rPr>
        <w:lastRenderedPageBreak/>
        <w:t xml:space="preserve">рассчитанного в соответствии с Положением «О порядке расчета размера операционного риска» № 346-П от 03.11.2009г. В соответствии </w:t>
      </w:r>
      <w:r w:rsidRPr="00124CE0">
        <w:rPr>
          <w:rFonts w:ascii="Times New Roman" w:eastAsia="Times New Roman" w:hAnsi="Times New Roman"/>
          <w:bCs/>
          <w:sz w:val="24"/>
          <w:szCs w:val="24"/>
          <w:lang w:eastAsia="ru-RU"/>
        </w:rPr>
        <w:t>с Инструкцией Банка России от 06</w:t>
      </w:r>
      <w:r w:rsidRPr="00124CE0">
        <w:rPr>
          <w:rFonts w:ascii="Times New Roman" w:hAnsi="Times New Roman"/>
          <w:bCs/>
          <w:sz w:val="24"/>
          <w:szCs w:val="24"/>
        </w:rPr>
        <w:t xml:space="preserve"> декабря 2017 года № 183-И</w:t>
      </w:r>
      <w:r w:rsidRPr="00124CE0">
        <w:rPr>
          <w:rFonts w:ascii="Times New Roman" w:eastAsia="Times New Roman" w:hAnsi="Times New Roman"/>
          <w:bCs/>
          <w:sz w:val="24"/>
          <w:szCs w:val="24"/>
          <w:lang w:eastAsia="ru-RU"/>
        </w:rPr>
        <w:t xml:space="preserve">  «Об обязательных нормативах банков с базовой лицензией»</w:t>
      </w:r>
      <w:r w:rsidRPr="00124CE0">
        <w:rPr>
          <w:rFonts w:ascii="Times New Roman" w:eastAsia="Times New Roman" w:hAnsi="Times New Roman"/>
          <w:sz w:val="24"/>
          <w:szCs w:val="24"/>
          <w:lang w:eastAsia="ru-RU"/>
        </w:rPr>
        <w:t xml:space="preserve"> в нормативы достаточности капитала Банка операционный риск  включается с коэффициентом 12,5. </w:t>
      </w:r>
    </w:p>
    <w:p w:rsidR="00293BD7" w:rsidRPr="00124CE0" w:rsidRDefault="00293BD7" w:rsidP="00293BD7">
      <w:pPr>
        <w:pStyle w:val="ab"/>
        <w:ind w:left="-11" w:firstLine="578"/>
        <w:jc w:val="both"/>
      </w:pPr>
      <w:r w:rsidRPr="00124CE0">
        <w:t>В целях мониторинга операционного риска Банк использует систему индикаторов уровня операционного риска. В отношении каждого индикатора операционного риска Банком устанавливаются предельные уровни (лимиты), которые обеспечивают выявление существенных операционных рисков и своевременное адекватное воздействие на них. Мониторинг проводится в целом по Банку и рассмотрение его результатов осуществляется ежеквартально. Информация о фактическом выполнении предельных уровней (лимитов) индикаторов операционного риска доводится службой управления рисками  до Правления Банка  для принятия решения.</w:t>
      </w:r>
    </w:p>
    <w:p w:rsidR="00293BD7" w:rsidRPr="00124CE0" w:rsidRDefault="00293BD7" w:rsidP="00293BD7">
      <w:pPr>
        <w:tabs>
          <w:tab w:val="decimal" w:pos="993"/>
        </w:tabs>
        <w:spacing w:line="240" w:lineRule="auto"/>
        <w:contextualSpacing/>
        <w:jc w:val="both"/>
        <w:rPr>
          <w:rFonts w:ascii="Times New Roman" w:eastAsia="Times New Roman" w:hAnsi="Times New Roman"/>
          <w:sz w:val="24"/>
          <w:szCs w:val="24"/>
          <w:lang w:eastAsia="ru-RU"/>
        </w:rPr>
      </w:pPr>
      <w:r w:rsidRPr="00124CE0">
        <w:rPr>
          <w:rFonts w:ascii="Times New Roman" w:eastAsia="Times New Roman" w:hAnsi="Times New Roman"/>
          <w:sz w:val="24"/>
          <w:szCs w:val="24"/>
          <w:lang w:eastAsia="ru-RU"/>
        </w:rPr>
        <w:t xml:space="preserve">          Выявление операционного риска осуществляется в Банке на постоянной основе. В целях обеспечения условий для эффективного выявления операционного риска, а также его оценки в Банке ведется аналитическая база данных о понесенных операционных убытках. Аналитическая база данных о понесенных операционных убытках ведется в электронной форме. В аналитической базе данных о понесенных операционных убытках отражаются сведения о видах и размерах операционных убытков в разрезе направлений деятельности Банка, отдельных банковских операций и других сделок, обстоятельств их возникновения и выявления. </w:t>
      </w:r>
    </w:p>
    <w:p w:rsidR="00293BD7" w:rsidRDefault="00293BD7" w:rsidP="00293BD7">
      <w:pPr>
        <w:spacing w:after="0" w:line="240" w:lineRule="auto"/>
        <w:jc w:val="both"/>
        <w:rPr>
          <w:rFonts w:ascii="Times New Roman" w:eastAsia="Times New Roman" w:hAnsi="Times New Roman"/>
          <w:sz w:val="24"/>
          <w:szCs w:val="24"/>
          <w:lang w:eastAsia="ru-RU"/>
        </w:rPr>
      </w:pPr>
      <w:r w:rsidRPr="00124CE0">
        <w:rPr>
          <w:rFonts w:ascii="Times New Roman" w:eastAsia="Times New Roman" w:hAnsi="Times New Roman"/>
          <w:sz w:val="24"/>
          <w:szCs w:val="24"/>
          <w:lang w:eastAsia="ru-RU"/>
        </w:rPr>
        <w:t xml:space="preserve">          Служба управления рисками  предоставляет отчеты: о понесенных Банком операционных убытках и </w:t>
      </w:r>
      <w:r w:rsidRPr="00124CE0">
        <w:rPr>
          <w:rFonts w:ascii="Times New Roman" w:hAnsi="Times New Roman"/>
          <w:sz w:val="24"/>
          <w:szCs w:val="24"/>
        </w:rPr>
        <w:t>о результатах самооценки операционного риска</w:t>
      </w:r>
      <w:r w:rsidRPr="00124CE0">
        <w:rPr>
          <w:rFonts w:ascii="Times New Roman" w:eastAsia="Times New Roman" w:hAnsi="Times New Roman"/>
          <w:sz w:val="24"/>
          <w:szCs w:val="24"/>
          <w:lang w:eastAsia="ru-RU"/>
        </w:rPr>
        <w:t xml:space="preserve"> с предложениями по минимизации операционных рисков на рассмотрение Совета директоров Банка для принятия окончательного решения по оценке эффективности работы по управлению операционным риском.</w:t>
      </w:r>
    </w:p>
    <w:p w:rsidR="00CE5CC8" w:rsidRDefault="00CE5CC8" w:rsidP="00293BD7">
      <w:pPr>
        <w:spacing w:after="0" w:line="240" w:lineRule="auto"/>
        <w:jc w:val="both"/>
        <w:rPr>
          <w:rFonts w:ascii="Times New Roman" w:eastAsia="Times New Roman" w:hAnsi="Times New Roman"/>
          <w:sz w:val="24"/>
          <w:szCs w:val="24"/>
          <w:lang w:eastAsia="ru-RU"/>
        </w:rPr>
      </w:pPr>
    </w:p>
    <w:p w:rsidR="00CE5CC8" w:rsidRPr="00F64B61" w:rsidRDefault="00CE5CC8" w:rsidP="00CE5CC8">
      <w:pPr>
        <w:pStyle w:val="a8"/>
        <w:numPr>
          <w:ilvl w:val="0"/>
          <w:numId w:val="36"/>
        </w:numPr>
        <w:spacing w:after="0" w:line="240" w:lineRule="auto"/>
        <w:ind w:right="-7"/>
        <w:jc w:val="center"/>
        <w:rPr>
          <w:rFonts w:ascii="Times New Roman" w:hAnsi="Times New Roman"/>
          <w:b/>
          <w:sz w:val="24"/>
          <w:szCs w:val="24"/>
        </w:rPr>
      </w:pPr>
      <w:r w:rsidRPr="00F64B61">
        <w:rPr>
          <w:rFonts w:ascii="Times New Roman" w:hAnsi="Times New Roman"/>
          <w:b/>
          <w:sz w:val="24"/>
          <w:szCs w:val="24"/>
        </w:rPr>
        <w:t>Информация об управлении капиталом</w:t>
      </w:r>
    </w:p>
    <w:p w:rsidR="00CE5CC8" w:rsidRPr="00F64B61" w:rsidRDefault="00CE5CC8" w:rsidP="00CE5CC8">
      <w:pPr>
        <w:spacing w:after="0" w:line="240" w:lineRule="auto"/>
        <w:ind w:right="-7"/>
        <w:contextualSpacing/>
        <w:jc w:val="center"/>
        <w:rPr>
          <w:rFonts w:ascii="Times New Roman" w:hAnsi="Times New Roman"/>
          <w:b/>
          <w:sz w:val="24"/>
          <w:szCs w:val="24"/>
        </w:rPr>
      </w:pPr>
    </w:p>
    <w:p w:rsidR="00CE5CC8" w:rsidRPr="00F64B61" w:rsidRDefault="00CE5CC8" w:rsidP="00CE5CC8">
      <w:pPr>
        <w:pStyle w:val="a8"/>
        <w:numPr>
          <w:ilvl w:val="2"/>
          <w:numId w:val="36"/>
        </w:numPr>
        <w:spacing w:after="0" w:line="240" w:lineRule="auto"/>
        <w:ind w:right="-7"/>
        <w:rPr>
          <w:rFonts w:ascii="Times New Roman" w:eastAsia="Times New Roman" w:hAnsi="Times New Roman"/>
          <w:b/>
          <w:sz w:val="24"/>
          <w:szCs w:val="24"/>
        </w:rPr>
      </w:pPr>
      <w:r w:rsidRPr="00F64B61">
        <w:rPr>
          <w:rFonts w:ascii="Times New Roman" w:eastAsia="Times New Roman" w:hAnsi="Times New Roman"/>
          <w:b/>
          <w:sz w:val="24"/>
          <w:szCs w:val="24"/>
        </w:rPr>
        <w:t>Цели, политика и процедуры в области управления капиталом</w:t>
      </w:r>
    </w:p>
    <w:p w:rsidR="00CE5CC8" w:rsidRPr="00F64B61" w:rsidRDefault="00CE5CC8" w:rsidP="00CE5CC8">
      <w:pPr>
        <w:spacing w:after="0" w:line="240" w:lineRule="auto"/>
        <w:ind w:right="-7"/>
        <w:contextualSpacing/>
        <w:jc w:val="center"/>
        <w:rPr>
          <w:rFonts w:ascii="Times New Roman" w:eastAsia="Times New Roman" w:hAnsi="Times New Roman"/>
          <w:b/>
          <w:sz w:val="24"/>
          <w:szCs w:val="24"/>
          <w:highlight w:val="yellow"/>
        </w:rPr>
      </w:pPr>
    </w:p>
    <w:p w:rsidR="00CE5CC8" w:rsidRPr="00F64B61" w:rsidRDefault="00CE5CC8" w:rsidP="00CE5CC8">
      <w:pPr>
        <w:spacing w:after="0" w:line="240" w:lineRule="auto"/>
        <w:ind w:firstLine="284"/>
        <w:jc w:val="both"/>
        <w:rPr>
          <w:rFonts w:ascii="Times New Roman" w:hAnsi="Times New Roman"/>
          <w:bCs/>
          <w:sz w:val="24"/>
          <w:szCs w:val="24"/>
        </w:rPr>
      </w:pPr>
      <w:r w:rsidRPr="00F64B61">
        <w:rPr>
          <w:rFonts w:ascii="Times New Roman" w:hAnsi="Times New Roman"/>
          <w:bCs/>
          <w:sz w:val="24"/>
          <w:szCs w:val="24"/>
        </w:rPr>
        <w:t xml:space="preserve">   Банк поддерживает необходимую капитальную базу для покрытия рисков, присущих его деятельности, и для развития бизнеса.  Требования к капиталу Банка со стороны Банка России предъявляются по двум направлениям. </w:t>
      </w:r>
    </w:p>
    <w:p w:rsidR="00CE5CC8" w:rsidRPr="00F64B61" w:rsidRDefault="00CE5CC8" w:rsidP="00CE5CC8">
      <w:pPr>
        <w:spacing w:after="0" w:line="240" w:lineRule="auto"/>
        <w:ind w:firstLine="284"/>
        <w:jc w:val="both"/>
        <w:rPr>
          <w:rFonts w:ascii="Times New Roman" w:hAnsi="Times New Roman"/>
          <w:bCs/>
          <w:sz w:val="24"/>
          <w:szCs w:val="24"/>
        </w:rPr>
      </w:pPr>
      <w:r w:rsidRPr="00F64B61">
        <w:rPr>
          <w:rFonts w:ascii="Times New Roman" w:hAnsi="Times New Roman"/>
          <w:bCs/>
          <w:sz w:val="24"/>
          <w:szCs w:val="24"/>
        </w:rPr>
        <w:t xml:space="preserve">   Во-первых, Банк должен поддерживать самый качественный инструмент - оплаченный учредителями капитал и нераспределенную прибыль на определенном уровне с целью разделения риска непредвиденных потерь (основной капитал). </w:t>
      </w:r>
    </w:p>
    <w:p w:rsidR="00CE5CC8" w:rsidRPr="00F64B61" w:rsidRDefault="00CE5CC8" w:rsidP="00CE5CC8">
      <w:pPr>
        <w:spacing w:after="0" w:line="240" w:lineRule="auto"/>
        <w:ind w:firstLine="284"/>
        <w:jc w:val="both"/>
        <w:rPr>
          <w:rFonts w:ascii="Times New Roman" w:hAnsi="Times New Roman"/>
          <w:bCs/>
          <w:sz w:val="24"/>
          <w:szCs w:val="24"/>
        </w:rPr>
      </w:pPr>
      <w:r w:rsidRPr="00F64B61">
        <w:rPr>
          <w:rFonts w:ascii="Times New Roman" w:hAnsi="Times New Roman"/>
          <w:bCs/>
          <w:sz w:val="24"/>
          <w:szCs w:val="24"/>
        </w:rPr>
        <w:t xml:space="preserve">   Во-вторых, объем капитала Банка должен соответствовать уровню принятого Банком риска (собственные средства). Требуемый в этом случае капитал определяется через расчет активов, взвешенных по риску. Способ расчета установлен Банком России через определение весов рисков для разных классов активов и условных обязательств кредитного характера. </w:t>
      </w:r>
    </w:p>
    <w:p w:rsidR="00CE5CC8" w:rsidRPr="00F64B61" w:rsidRDefault="00CE5CC8" w:rsidP="00CE5CC8">
      <w:pPr>
        <w:autoSpaceDE w:val="0"/>
        <w:autoSpaceDN w:val="0"/>
        <w:adjustRightInd w:val="0"/>
        <w:spacing w:after="0" w:line="240" w:lineRule="auto"/>
        <w:ind w:firstLine="284"/>
        <w:jc w:val="both"/>
        <w:rPr>
          <w:rFonts w:ascii="Times New Roman" w:hAnsi="Times New Roman"/>
          <w:bCs/>
          <w:sz w:val="24"/>
          <w:szCs w:val="24"/>
        </w:rPr>
      </w:pPr>
      <w:r w:rsidRPr="00F64B61">
        <w:rPr>
          <w:rFonts w:ascii="Times New Roman" w:hAnsi="Times New Roman"/>
          <w:bCs/>
          <w:sz w:val="24"/>
          <w:szCs w:val="24"/>
        </w:rPr>
        <w:t>Политика управления капиталом Банка включает в себя контроль за:</w:t>
      </w:r>
    </w:p>
    <w:p w:rsidR="00CE5CC8" w:rsidRPr="00F64B61" w:rsidRDefault="00CE5CC8" w:rsidP="00CE5CC8">
      <w:pPr>
        <w:autoSpaceDE w:val="0"/>
        <w:autoSpaceDN w:val="0"/>
        <w:adjustRightInd w:val="0"/>
        <w:spacing w:after="0" w:line="240" w:lineRule="auto"/>
        <w:ind w:firstLine="284"/>
        <w:jc w:val="both"/>
        <w:rPr>
          <w:rFonts w:ascii="Times New Roman" w:hAnsi="Times New Roman"/>
          <w:bCs/>
          <w:sz w:val="24"/>
          <w:szCs w:val="24"/>
        </w:rPr>
      </w:pPr>
      <w:r w:rsidRPr="00F64B61">
        <w:rPr>
          <w:rFonts w:ascii="Times New Roman" w:hAnsi="Times New Roman"/>
          <w:bCs/>
          <w:sz w:val="24"/>
          <w:szCs w:val="24"/>
        </w:rPr>
        <w:t>- достаточностью капитала Банка;</w:t>
      </w:r>
    </w:p>
    <w:p w:rsidR="00CE5CC8" w:rsidRPr="00F64B61" w:rsidRDefault="00CE5CC8" w:rsidP="00CE5CC8">
      <w:pPr>
        <w:autoSpaceDE w:val="0"/>
        <w:autoSpaceDN w:val="0"/>
        <w:adjustRightInd w:val="0"/>
        <w:spacing w:after="0" w:line="240" w:lineRule="auto"/>
        <w:ind w:firstLine="284"/>
        <w:jc w:val="both"/>
        <w:rPr>
          <w:rFonts w:ascii="Times New Roman" w:hAnsi="Times New Roman"/>
          <w:bCs/>
          <w:sz w:val="24"/>
          <w:szCs w:val="24"/>
        </w:rPr>
      </w:pPr>
      <w:r w:rsidRPr="00F64B61">
        <w:rPr>
          <w:rFonts w:ascii="Times New Roman" w:hAnsi="Times New Roman"/>
          <w:bCs/>
          <w:sz w:val="24"/>
          <w:szCs w:val="24"/>
        </w:rPr>
        <w:t>- эффективностью  применяемых в Банке процедур управления рисками;</w:t>
      </w:r>
    </w:p>
    <w:p w:rsidR="00CE5CC8" w:rsidRPr="00F64B61" w:rsidRDefault="00CE5CC8" w:rsidP="00CE5CC8">
      <w:pPr>
        <w:autoSpaceDE w:val="0"/>
        <w:autoSpaceDN w:val="0"/>
        <w:adjustRightInd w:val="0"/>
        <w:spacing w:after="0" w:line="240" w:lineRule="auto"/>
        <w:ind w:firstLine="284"/>
        <w:jc w:val="both"/>
        <w:rPr>
          <w:rFonts w:ascii="Times New Roman" w:hAnsi="Times New Roman"/>
          <w:bCs/>
          <w:sz w:val="24"/>
          <w:szCs w:val="24"/>
        </w:rPr>
      </w:pPr>
      <w:r w:rsidRPr="00F64B61">
        <w:rPr>
          <w:rFonts w:ascii="Times New Roman" w:hAnsi="Times New Roman"/>
          <w:bCs/>
          <w:sz w:val="24"/>
          <w:szCs w:val="24"/>
        </w:rPr>
        <w:t xml:space="preserve">- соответствием данных процедур стратегии развития Банка, характеру и масштабу деятельности Банка, а также последовательностью их применения в Банке. </w:t>
      </w:r>
    </w:p>
    <w:p w:rsidR="00CE5CC8" w:rsidRPr="00F64B61" w:rsidRDefault="00CE5CC8" w:rsidP="00CE5CC8">
      <w:pPr>
        <w:spacing w:after="0" w:line="240" w:lineRule="auto"/>
        <w:ind w:right="-7" w:firstLine="284"/>
        <w:contextualSpacing/>
        <w:jc w:val="both"/>
        <w:rPr>
          <w:rFonts w:ascii="Times New Roman" w:eastAsia="Times New Roman" w:hAnsi="Times New Roman"/>
          <w:bCs/>
          <w:sz w:val="24"/>
          <w:szCs w:val="24"/>
        </w:rPr>
      </w:pPr>
      <w:r w:rsidRPr="00F64B61">
        <w:rPr>
          <w:rFonts w:ascii="Times New Roman" w:eastAsia="Times New Roman" w:hAnsi="Times New Roman"/>
          <w:bCs/>
          <w:sz w:val="24"/>
          <w:szCs w:val="24"/>
        </w:rPr>
        <w:t>Определение величины и оценка достаточности собственных средств (капитала) Банка осуществляется  в соответствии с Инструкцией Банка России от 06.12.2017 г. №183-И «Об обязательных нормативах банков с базовой лицензией», Инструкцией Банка России от 28.06.2017 г. №180-И «Об обязательных нормативах банков», Положением Банка России от 04.07.2018г  № 646-П «О методике определения собственных средств (капитала) кредитной организации (Базель III)» с учетом рекомендаций Банка России по организации кредитными организациями внутренних процедур оценки достаточности капитала.</w:t>
      </w:r>
    </w:p>
    <w:p w:rsidR="00CE5CC8" w:rsidRPr="00F64B61" w:rsidRDefault="00CE5CC8" w:rsidP="00CE5CC8">
      <w:pPr>
        <w:autoSpaceDE w:val="0"/>
        <w:autoSpaceDN w:val="0"/>
        <w:adjustRightInd w:val="0"/>
        <w:spacing w:after="0" w:line="240" w:lineRule="auto"/>
        <w:ind w:firstLine="284"/>
        <w:jc w:val="both"/>
        <w:rPr>
          <w:rFonts w:ascii="Times New Roman" w:hAnsi="Times New Roman"/>
          <w:bCs/>
          <w:sz w:val="24"/>
          <w:szCs w:val="24"/>
        </w:rPr>
      </w:pPr>
      <w:r w:rsidRPr="00F64B61">
        <w:rPr>
          <w:rFonts w:ascii="Times New Roman" w:hAnsi="Times New Roman"/>
          <w:bCs/>
          <w:sz w:val="24"/>
          <w:szCs w:val="24"/>
        </w:rPr>
        <w:lastRenderedPageBreak/>
        <w:t xml:space="preserve">  В 2018 году по сравнению с 2017 годом общая политика Банка в области управления рисков, связанных с управлением капиталом для обеспечения текущей и будущей деятельности и соблюдения требований по достаточности капитала, не изменилась.</w:t>
      </w:r>
    </w:p>
    <w:p w:rsidR="00CE5CC8" w:rsidRPr="00F64B61" w:rsidRDefault="00CE5CC8" w:rsidP="00CE5CC8">
      <w:pPr>
        <w:spacing w:after="0" w:line="240" w:lineRule="auto"/>
        <w:ind w:firstLine="284"/>
        <w:jc w:val="both"/>
        <w:rPr>
          <w:rFonts w:ascii="Times New Roman" w:hAnsi="Times New Roman"/>
          <w:bCs/>
          <w:sz w:val="24"/>
          <w:szCs w:val="24"/>
        </w:rPr>
      </w:pPr>
      <w:r w:rsidRPr="00F64B61">
        <w:rPr>
          <w:rFonts w:ascii="Times New Roman" w:hAnsi="Times New Roman"/>
          <w:bCs/>
          <w:sz w:val="24"/>
          <w:szCs w:val="24"/>
        </w:rPr>
        <w:t xml:space="preserve">Управление капиталом Банка имеет следующие основные цели: </w:t>
      </w:r>
    </w:p>
    <w:p w:rsidR="00CE5CC8" w:rsidRPr="00F64B61" w:rsidRDefault="00CE5CC8" w:rsidP="00CE5CC8">
      <w:pPr>
        <w:spacing w:after="0" w:line="240" w:lineRule="auto"/>
        <w:ind w:firstLine="284"/>
        <w:jc w:val="both"/>
        <w:rPr>
          <w:rFonts w:ascii="Times New Roman" w:hAnsi="Times New Roman"/>
          <w:bCs/>
          <w:sz w:val="24"/>
          <w:szCs w:val="24"/>
        </w:rPr>
      </w:pPr>
      <w:r w:rsidRPr="00F64B61">
        <w:rPr>
          <w:rFonts w:ascii="Times New Roman" w:hAnsi="Times New Roman"/>
          <w:bCs/>
          <w:sz w:val="24"/>
          <w:szCs w:val="24"/>
        </w:rPr>
        <w:t xml:space="preserve">- соблюдение требований по достаточности капитала, установленных Банком России; </w:t>
      </w:r>
    </w:p>
    <w:p w:rsidR="00CE5CC8" w:rsidRPr="00F64B61" w:rsidRDefault="00CE5CC8" w:rsidP="00CE5CC8">
      <w:pPr>
        <w:spacing w:after="0" w:line="240" w:lineRule="auto"/>
        <w:ind w:firstLine="284"/>
        <w:jc w:val="both"/>
        <w:rPr>
          <w:rFonts w:ascii="Times New Roman" w:hAnsi="Times New Roman"/>
          <w:bCs/>
          <w:sz w:val="24"/>
          <w:szCs w:val="24"/>
        </w:rPr>
      </w:pPr>
      <w:r w:rsidRPr="00F64B61">
        <w:rPr>
          <w:rFonts w:ascii="Times New Roman" w:hAnsi="Times New Roman"/>
          <w:bCs/>
          <w:sz w:val="24"/>
          <w:szCs w:val="24"/>
        </w:rPr>
        <w:t>-обеспечение способности банка функционировать в качестве непрерывно действующей организации.</w:t>
      </w:r>
    </w:p>
    <w:p w:rsidR="00CE5CC8" w:rsidRPr="00F64B61" w:rsidRDefault="00CE5CC8" w:rsidP="00CE5CC8">
      <w:pPr>
        <w:autoSpaceDE w:val="0"/>
        <w:autoSpaceDN w:val="0"/>
        <w:adjustRightInd w:val="0"/>
        <w:spacing w:after="0" w:line="240" w:lineRule="auto"/>
        <w:ind w:firstLine="284"/>
        <w:jc w:val="both"/>
        <w:rPr>
          <w:rFonts w:ascii="Times New Roman" w:hAnsi="Times New Roman"/>
          <w:bCs/>
          <w:sz w:val="24"/>
          <w:szCs w:val="24"/>
        </w:rPr>
      </w:pPr>
      <w:r w:rsidRPr="00F64B61">
        <w:rPr>
          <w:rFonts w:ascii="Times New Roman" w:hAnsi="Times New Roman"/>
          <w:bCs/>
          <w:sz w:val="24"/>
          <w:szCs w:val="24"/>
        </w:rPr>
        <w:t>Контроль за соблюдением требований к капиталу, установленных Банком России, осуществляется с помощью ежедневных и ежемесячных отчетов, содержащих соответствующие расчеты. Ежемесячные отчеты визируются Президентом Банка и Главным бухгалтером Банка.</w:t>
      </w:r>
    </w:p>
    <w:p w:rsidR="00CE5CC8" w:rsidRPr="00F64B61" w:rsidRDefault="00CE5CC8" w:rsidP="00CE5CC8">
      <w:pPr>
        <w:spacing w:after="0" w:line="240" w:lineRule="auto"/>
        <w:ind w:right="-7" w:firstLine="284"/>
        <w:contextualSpacing/>
        <w:rPr>
          <w:rFonts w:ascii="Times New Roman" w:eastAsia="Times New Roman" w:hAnsi="Times New Roman"/>
          <w:bCs/>
          <w:sz w:val="24"/>
          <w:szCs w:val="24"/>
        </w:rPr>
      </w:pPr>
      <w:r w:rsidRPr="00F64B61">
        <w:rPr>
          <w:rFonts w:ascii="Times New Roman" w:eastAsia="Times New Roman" w:hAnsi="Times New Roman"/>
          <w:bCs/>
          <w:sz w:val="24"/>
          <w:szCs w:val="24"/>
        </w:rPr>
        <w:t xml:space="preserve"> Оценка прочих целей управления капиталом осуществляется на ежегодной основе.</w:t>
      </w:r>
    </w:p>
    <w:p w:rsidR="00CE5CC8" w:rsidRPr="00F64B61" w:rsidRDefault="00CE5CC8" w:rsidP="00CE5CC8">
      <w:pPr>
        <w:pStyle w:val="14"/>
        <w:spacing w:after="0" w:line="240" w:lineRule="auto"/>
        <w:ind w:left="0" w:right="-7" w:firstLine="284"/>
        <w:jc w:val="both"/>
        <w:rPr>
          <w:rFonts w:ascii="Times New Roman" w:hAnsi="Times New Roman"/>
          <w:bCs/>
          <w:sz w:val="24"/>
          <w:szCs w:val="24"/>
        </w:rPr>
      </w:pPr>
      <w:r w:rsidRPr="00F64B61">
        <w:rPr>
          <w:rFonts w:ascii="Times New Roman" w:hAnsi="Times New Roman"/>
          <w:bCs/>
          <w:sz w:val="24"/>
          <w:szCs w:val="24"/>
        </w:rPr>
        <w:t xml:space="preserve">       К основным методам управления капиталом Банка относятся:</w:t>
      </w:r>
    </w:p>
    <w:p w:rsidR="00CE5CC8" w:rsidRPr="00F64B61" w:rsidRDefault="00CE5CC8" w:rsidP="00CE5CC8">
      <w:pPr>
        <w:pStyle w:val="14"/>
        <w:spacing w:after="0" w:line="240" w:lineRule="auto"/>
        <w:ind w:left="0" w:right="-7" w:firstLine="284"/>
        <w:jc w:val="both"/>
        <w:rPr>
          <w:rFonts w:ascii="Times New Roman" w:hAnsi="Times New Roman"/>
          <w:bCs/>
          <w:sz w:val="24"/>
          <w:szCs w:val="24"/>
        </w:rPr>
      </w:pPr>
      <w:r w:rsidRPr="00F64B61">
        <w:rPr>
          <w:rFonts w:ascii="Times New Roman" w:hAnsi="Times New Roman"/>
          <w:bCs/>
          <w:sz w:val="24"/>
          <w:szCs w:val="24"/>
        </w:rPr>
        <w:t xml:space="preserve">       - определение планового уровня капитала;</w:t>
      </w:r>
    </w:p>
    <w:p w:rsidR="00CE5CC8" w:rsidRPr="00F64B61" w:rsidRDefault="00CE5CC8" w:rsidP="00CE5CC8">
      <w:pPr>
        <w:pStyle w:val="14"/>
        <w:spacing w:after="0" w:line="240" w:lineRule="auto"/>
        <w:ind w:left="0" w:right="-7" w:firstLine="284"/>
        <w:jc w:val="both"/>
        <w:rPr>
          <w:rFonts w:ascii="Times New Roman" w:hAnsi="Times New Roman"/>
          <w:bCs/>
          <w:sz w:val="24"/>
          <w:szCs w:val="24"/>
        </w:rPr>
      </w:pPr>
      <w:r w:rsidRPr="00F64B61">
        <w:rPr>
          <w:rFonts w:ascii="Times New Roman" w:hAnsi="Times New Roman"/>
          <w:bCs/>
          <w:sz w:val="24"/>
          <w:szCs w:val="24"/>
        </w:rPr>
        <w:t xml:space="preserve">       - определение текущей потребности в капитале;</w:t>
      </w:r>
    </w:p>
    <w:p w:rsidR="00CE5CC8" w:rsidRPr="00F64B61" w:rsidRDefault="00CE5CC8" w:rsidP="00CE5CC8">
      <w:pPr>
        <w:pStyle w:val="14"/>
        <w:spacing w:after="0" w:line="240" w:lineRule="auto"/>
        <w:ind w:left="0" w:right="-7" w:firstLine="284"/>
        <w:jc w:val="both"/>
        <w:rPr>
          <w:rFonts w:ascii="Times New Roman" w:hAnsi="Times New Roman"/>
          <w:bCs/>
          <w:sz w:val="24"/>
          <w:szCs w:val="24"/>
        </w:rPr>
      </w:pPr>
      <w:r w:rsidRPr="00F64B61">
        <w:rPr>
          <w:rFonts w:ascii="Times New Roman" w:hAnsi="Times New Roman"/>
          <w:bCs/>
          <w:sz w:val="24"/>
          <w:szCs w:val="24"/>
        </w:rPr>
        <w:t xml:space="preserve">       - оценка достаточности собственных средств (капитала) Банка, анализ выполнения  </w:t>
      </w:r>
    </w:p>
    <w:p w:rsidR="00CE5CC8" w:rsidRPr="00F64B61" w:rsidRDefault="00CE5CC8" w:rsidP="00CE5CC8">
      <w:pPr>
        <w:pStyle w:val="14"/>
        <w:spacing w:after="0" w:line="240" w:lineRule="auto"/>
        <w:ind w:left="0" w:right="-7" w:firstLine="284"/>
        <w:jc w:val="both"/>
        <w:rPr>
          <w:rFonts w:ascii="Times New Roman" w:hAnsi="Times New Roman"/>
          <w:bCs/>
          <w:sz w:val="24"/>
          <w:szCs w:val="24"/>
        </w:rPr>
      </w:pPr>
      <w:r w:rsidRPr="00F64B61">
        <w:rPr>
          <w:rFonts w:ascii="Times New Roman" w:hAnsi="Times New Roman"/>
          <w:bCs/>
          <w:sz w:val="24"/>
          <w:szCs w:val="24"/>
        </w:rPr>
        <w:t xml:space="preserve">         обязательных нормативов;</w:t>
      </w:r>
    </w:p>
    <w:p w:rsidR="00CE5CC8" w:rsidRPr="00F64B61" w:rsidRDefault="00CE5CC8" w:rsidP="00CE5CC8">
      <w:pPr>
        <w:pStyle w:val="14"/>
        <w:spacing w:after="0" w:line="240" w:lineRule="auto"/>
        <w:ind w:left="0" w:right="-7" w:firstLine="284"/>
        <w:jc w:val="both"/>
        <w:rPr>
          <w:rFonts w:ascii="Times New Roman" w:hAnsi="Times New Roman"/>
          <w:sz w:val="24"/>
          <w:szCs w:val="24"/>
        </w:rPr>
      </w:pPr>
      <w:r w:rsidRPr="00F64B61">
        <w:rPr>
          <w:rFonts w:ascii="Times New Roman" w:hAnsi="Times New Roman"/>
          <w:sz w:val="24"/>
          <w:szCs w:val="24"/>
        </w:rPr>
        <w:t xml:space="preserve">       - стресс-тестирование.</w:t>
      </w:r>
    </w:p>
    <w:p w:rsidR="00CE5CC8" w:rsidRPr="00F64B61" w:rsidRDefault="00CE5CC8" w:rsidP="00CE5CC8">
      <w:pPr>
        <w:autoSpaceDE w:val="0"/>
        <w:autoSpaceDN w:val="0"/>
        <w:adjustRightInd w:val="0"/>
        <w:spacing w:after="0" w:line="240" w:lineRule="auto"/>
        <w:ind w:firstLine="284"/>
        <w:jc w:val="both"/>
        <w:rPr>
          <w:rFonts w:ascii="Times New Roman" w:hAnsi="Times New Roman"/>
          <w:bCs/>
          <w:sz w:val="24"/>
          <w:szCs w:val="24"/>
        </w:rPr>
      </w:pPr>
      <w:r w:rsidRPr="00F64B61">
        <w:rPr>
          <w:rFonts w:ascii="Times New Roman" w:hAnsi="Times New Roman"/>
          <w:bCs/>
          <w:sz w:val="24"/>
          <w:szCs w:val="24"/>
        </w:rPr>
        <w:t xml:space="preserve">Банк при оценке достаточности капитала применяет подход к снижению кредитного риска по обеспеченным кредитным требованиям и требованиям по получению начисленных (накопленных) процентов, а также производным финансовым инструментам, предусмотренный п.2.3 Инструкции Банка России от 28.06.2017 г. №180-И «Об обязательных нормативах банков». Информация о классификации активов по группам риска в соответствии с пунктом 2.3 Инструкции Банка России от 28.06.2017 г. №180-И «Об обязательных нормативах банков»  представлена в подразделе 2.1 формы 0409808 Указания Банка России от 24.11.2016 г. №4212-У «О перечне, формах и порядке составления и представления форм отчетности кредитных организаций в Центральный банк Российской Федерации»   по состоянию на 01 января 2019г. </w:t>
      </w:r>
    </w:p>
    <w:p w:rsidR="00CE5CC8" w:rsidRPr="00F64B61" w:rsidRDefault="00CE5CC8" w:rsidP="00CE5CC8">
      <w:pPr>
        <w:autoSpaceDE w:val="0"/>
        <w:autoSpaceDN w:val="0"/>
        <w:adjustRightInd w:val="0"/>
        <w:spacing w:after="0" w:line="240" w:lineRule="auto"/>
        <w:ind w:firstLine="284"/>
        <w:jc w:val="both"/>
        <w:rPr>
          <w:rFonts w:ascii="Times New Roman" w:hAnsi="Times New Roman"/>
          <w:bCs/>
          <w:sz w:val="24"/>
          <w:szCs w:val="24"/>
        </w:rPr>
      </w:pPr>
      <w:r w:rsidRPr="00F64B61">
        <w:rPr>
          <w:rFonts w:ascii="Times New Roman" w:hAnsi="Times New Roman"/>
          <w:bCs/>
          <w:sz w:val="24"/>
          <w:szCs w:val="24"/>
        </w:rPr>
        <w:t>Капитал Банка, рассчитанный в соответствии с требованиями Банка России по стандартам «Базеля III», вырос за 2018 год на 2,2% (на 10633 тыс. руб.) и составил на 01 января 2019 г. 503433 тыс. руб.</w:t>
      </w:r>
    </w:p>
    <w:p w:rsidR="00CE5CC8" w:rsidRPr="00F64B61" w:rsidRDefault="00CE5CC8" w:rsidP="00846B44">
      <w:pPr>
        <w:autoSpaceDE w:val="0"/>
        <w:autoSpaceDN w:val="0"/>
        <w:adjustRightInd w:val="0"/>
        <w:spacing w:after="0" w:line="240" w:lineRule="auto"/>
        <w:ind w:firstLine="284"/>
        <w:jc w:val="both"/>
        <w:rPr>
          <w:rFonts w:ascii="Times New Roman" w:hAnsi="Times New Roman"/>
          <w:b/>
          <w:sz w:val="24"/>
          <w:szCs w:val="24"/>
        </w:rPr>
      </w:pPr>
      <w:r w:rsidRPr="00F64B61">
        <w:rPr>
          <w:rFonts w:ascii="Times New Roman" w:hAnsi="Times New Roman"/>
          <w:bCs/>
          <w:sz w:val="24"/>
          <w:szCs w:val="24"/>
        </w:rPr>
        <w:t>Размер и структура собственных средств (капитала) АО Банк «ТКПБ»:</w:t>
      </w:r>
    </w:p>
    <w:p w:rsidR="00CE5CC8" w:rsidRPr="00F64B61" w:rsidRDefault="00CE5CC8" w:rsidP="00CE5CC8">
      <w:pPr>
        <w:autoSpaceDE w:val="0"/>
        <w:autoSpaceDN w:val="0"/>
        <w:adjustRightInd w:val="0"/>
        <w:spacing w:after="0" w:line="240" w:lineRule="auto"/>
        <w:ind w:firstLine="284"/>
        <w:jc w:val="right"/>
        <w:rPr>
          <w:rFonts w:ascii="Times New Roman" w:hAnsi="Times New Roman"/>
          <w:bCs/>
          <w:sz w:val="24"/>
          <w:szCs w:val="24"/>
        </w:rPr>
      </w:pPr>
      <w:r w:rsidRPr="00F64B61">
        <w:rPr>
          <w:rFonts w:ascii="Times New Roman" w:hAnsi="Times New Roman"/>
          <w:sz w:val="24"/>
          <w:szCs w:val="24"/>
        </w:rPr>
        <w:t xml:space="preserve">Таблица </w:t>
      </w:r>
      <w:r w:rsidR="00170C54" w:rsidRPr="00170C54">
        <w:rPr>
          <w:rFonts w:ascii="Times New Roman" w:hAnsi="Times New Roman"/>
          <w:sz w:val="24"/>
          <w:szCs w:val="24"/>
        </w:rPr>
        <w:t>58</w:t>
      </w:r>
    </w:p>
    <w:p w:rsidR="00CE5CC8" w:rsidRPr="00F64B61" w:rsidRDefault="00CE5CC8" w:rsidP="00CE5CC8">
      <w:pPr>
        <w:autoSpaceDE w:val="0"/>
        <w:autoSpaceDN w:val="0"/>
        <w:adjustRightInd w:val="0"/>
        <w:spacing w:after="0" w:line="240" w:lineRule="auto"/>
        <w:ind w:firstLine="440"/>
        <w:jc w:val="right"/>
        <w:rPr>
          <w:rFonts w:ascii="Times New Roman" w:hAnsi="Times New Roman"/>
          <w:bCs/>
          <w:sz w:val="24"/>
          <w:szCs w:val="24"/>
        </w:rPr>
      </w:pPr>
      <w:r w:rsidRPr="00F64B61">
        <w:rPr>
          <w:rFonts w:ascii="Times New Roman" w:hAnsi="Times New Roman"/>
          <w:bCs/>
          <w:sz w:val="24"/>
          <w:szCs w:val="24"/>
        </w:rPr>
        <w:t>Тыс. руб.</w:t>
      </w:r>
    </w:p>
    <w:tbl>
      <w:tblPr>
        <w:tblW w:w="9680" w:type="dxa"/>
        <w:tblInd w:w="93" w:type="dxa"/>
        <w:tblLook w:val="04A0" w:firstRow="1" w:lastRow="0" w:firstColumn="1" w:lastColumn="0" w:noHBand="0" w:noVBand="1"/>
      </w:tblPr>
      <w:tblGrid>
        <w:gridCol w:w="5740"/>
        <w:gridCol w:w="1860"/>
        <w:gridCol w:w="2080"/>
      </w:tblGrid>
      <w:tr w:rsidR="00CE5CC8" w:rsidRPr="00F64B61" w:rsidTr="00A471A6">
        <w:trPr>
          <w:trHeight w:val="375"/>
        </w:trPr>
        <w:tc>
          <w:tcPr>
            <w:tcW w:w="57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E5CC8" w:rsidRPr="00F64B61" w:rsidRDefault="00CE5CC8" w:rsidP="00A471A6">
            <w:pPr>
              <w:spacing w:after="0" w:line="240" w:lineRule="auto"/>
              <w:rPr>
                <w:rFonts w:ascii="Times New Roman" w:eastAsia="Times New Roman" w:hAnsi="Times New Roman"/>
                <w:b/>
                <w:bCs/>
                <w:sz w:val="24"/>
                <w:szCs w:val="24"/>
                <w:lang w:eastAsia="ru-RU"/>
              </w:rPr>
            </w:pPr>
            <w:r w:rsidRPr="00F64B61">
              <w:rPr>
                <w:rFonts w:ascii="Times New Roman" w:eastAsia="Times New Roman" w:hAnsi="Times New Roman"/>
                <w:b/>
                <w:bCs/>
                <w:sz w:val="24"/>
                <w:szCs w:val="24"/>
                <w:lang w:eastAsia="ru-RU"/>
              </w:rPr>
              <w:t>Наименование показателя</w:t>
            </w:r>
          </w:p>
        </w:tc>
        <w:tc>
          <w:tcPr>
            <w:tcW w:w="1860" w:type="dxa"/>
            <w:tcBorders>
              <w:top w:val="single" w:sz="4" w:space="0" w:color="auto"/>
              <w:left w:val="nil"/>
              <w:bottom w:val="single" w:sz="4" w:space="0" w:color="auto"/>
              <w:right w:val="single" w:sz="4" w:space="0" w:color="auto"/>
            </w:tcBorders>
            <w:shd w:val="clear" w:color="auto" w:fill="auto"/>
            <w:noWrap/>
            <w:vAlign w:val="bottom"/>
            <w:hideMark/>
          </w:tcPr>
          <w:p w:rsidR="00CE5CC8" w:rsidRPr="00F64B61" w:rsidRDefault="00CE5CC8" w:rsidP="00A471A6">
            <w:pPr>
              <w:spacing w:after="0" w:line="240" w:lineRule="auto"/>
              <w:rPr>
                <w:rFonts w:ascii="Times New Roman" w:eastAsia="Times New Roman" w:hAnsi="Times New Roman"/>
                <w:b/>
                <w:bCs/>
                <w:sz w:val="24"/>
                <w:szCs w:val="24"/>
                <w:lang w:eastAsia="ru-RU"/>
              </w:rPr>
            </w:pPr>
            <w:r w:rsidRPr="00F64B61">
              <w:rPr>
                <w:rFonts w:ascii="Times New Roman" w:eastAsia="Times New Roman" w:hAnsi="Times New Roman"/>
                <w:b/>
                <w:bCs/>
                <w:sz w:val="24"/>
                <w:szCs w:val="24"/>
                <w:lang w:eastAsia="ru-RU"/>
              </w:rPr>
              <w:t xml:space="preserve">На 01.01.2019г. </w:t>
            </w:r>
          </w:p>
        </w:tc>
        <w:tc>
          <w:tcPr>
            <w:tcW w:w="2080" w:type="dxa"/>
            <w:tcBorders>
              <w:top w:val="single" w:sz="4" w:space="0" w:color="auto"/>
              <w:left w:val="nil"/>
              <w:bottom w:val="single" w:sz="4" w:space="0" w:color="auto"/>
              <w:right w:val="single" w:sz="4" w:space="0" w:color="auto"/>
            </w:tcBorders>
            <w:shd w:val="clear" w:color="auto" w:fill="auto"/>
            <w:noWrap/>
            <w:vAlign w:val="bottom"/>
            <w:hideMark/>
          </w:tcPr>
          <w:p w:rsidR="00CE5CC8" w:rsidRPr="00F64B61" w:rsidRDefault="00CE5CC8" w:rsidP="00A471A6">
            <w:pPr>
              <w:spacing w:after="0" w:line="240" w:lineRule="auto"/>
              <w:rPr>
                <w:rFonts w:ascii="Times New Roman" w:eastAsia="Times New Roman" w:hAnsi="Times New Roman"/>
                <w:b/>
                <w:bCs/>
                <w:sz w:val="24"/>
                <w:szCs w:val="24"/>
                <w:lang w:eastAsia="ru-RU"/>
              </w:rPr>
            </w:pPr>
            <w:r w:rsidRPr="00F64B61">
              <w:rPr>
                <w:rFonts w:ascii="Times New Roman" w:eastAsia="Times New Roman" w:hAnsi="Times New Roman"/>
                <w:b/>
                <w:bCs/>
                <w:sz w:val="24"/>
                <w:szCs w:val="24"/>
                <w:lang w:eastAsia="ru-RU"/>
              </w:rPr>
              <w:t xml:space="preserve">На 01.01.2018г. </w:t>
            </w:r>
          </w:p>
        </w:tc>
      </w:tr>
      <w:tr w:rsidR="00CE5CC8" w:rsidRPr="00F64B61" w:rsidTr="00A471A6">
        <w:trPr>
          <w:trHeight w:val="375"/>
        </w:trPr>
        <w:tc>
          <w:tcPr>
            <w:tcW w:w="5740" w:type="dxa"/>
            <w:tcBorders>
              <w:top w:val="nil"/>
              <w:left w:val="single" w:sz="4" w:space="0" w:color="auto"/>
              <w:bottom w:val="single" w:sz="4" w:space="0" w:color="auto"/>
              <w:right w:val="nil"/>
            </w:tcBorders>
            <w:shd w:val="clear" w:color="auto" w:fill="auto"/>
            <w:noWrap/>
            <w:vAlign w:val="bottom"/>
            <w:hideMark/>
          </w:tcPr>
          <w:p w:rsidR="00CE5CC8" w:rsidRPr="00F64B61" w:rsidRDefault="00CE5CC8" w:rsidP="00A471A6">
            <w:pPr>
              <w:spacing w:after="0" w:line="240" w:lineRule="auto"/>
              <w:rPr>
                <w:rFonts w:ascii="Times New Roman" w:eastAsia="Times New Roman" w:hAnsi="Times New Roman"/>
                <w:i/>
                <w:iCs/>
                <w:sz w:val="24"/>
                <w:szCs w:val="24"/>
                <w:lang w:eastAsia="ru-RU"/>
              </w:rPr>
            </w:pPr>
            <w:r w:rsidRPr="00F64B61">
              <w:rPr>
                <w:rFonts w:ascii="Times New Roman" w:eastAsia="Times New Roman" w:hAnsi="Times New Roman"/>
                <w:i/>
                <w:iCs/>
                <w:sz w:val="24"/>
                <w:szCs w:val="24"/>
                <w:lang w:eastAsia="ru-RU"/>
              </w:rPr>
              <w:t>Источники базового капитала:</w:t>
            </w:r>
          </w:p>
        </w:tc>
        <w:tc>
          <w:tcPr>
            <w:tcW w:w="1860" w:type="dxa"/>
            <w:tcBorders>
              <w:top w:val="nil"/>
              <w:left w:val="nil"/>
              <w:bottom w:val="single" w:sz="4" w:space="0" w:color="auto"/>
              <w:right w:val="nil"/>
            </w:tcBorders>
            <w:shd w:val="clear" w:color="auto" w:fill="auto"/>
            <w:noWrap/>
            <w:vAlign w:val="bottom"/>
            <w:hideMark/>
          </w:tcPr>
          <w:p w:rsidR="00CE5CC8" w:rsidRPr="00F64B61" w:rsidRDefault="00CE5CC8" w:rsidP="00A471A6">
            <w:pPr>
              <w:spacing w:after="0" w:line="240" w:lineRule="auto"/>
              <w:rPr>
                <w:rFonts w:ascii="Times New Roman" w:eastAsia="Times New Roman" w:hAnsi="Times New Roman"/>
                <w:sz w:val="24"/>
                <w:szCs w:val="24"/>
                <w:lang w:eastAsia="ru-RU"/>
              </w:rPr>
            </w:pPr>
            <w:r w:rsidRPr="00F64B61">
              <w:rPr>
                <w:rFonts w:ascii="Times New Roman" w:eastAsia="Times New Roman" w:hAnsi="Times New Roman"/>
                <w:sz w:val="24"/>
                <w:szCs w:val="24"/>
                <w:lang w:eastAsia="ru-RU"/>
              </w:rPr>
              <w:t> </w:t>
            </w:r>
          </w:p>
        </w:tc>
        <w:tc>
          <w:tcPr>
            <w:tcW w:w="2080" w:type="dxa"/>
            <w:tcBorders>
              <w:top w:val="nil"/>
              <w:left w:val="nil"/>
              <w:bottom w:val="single" w:sz="4" w:space="0" w:color="auto"/>
              <w:right w:val="single" w:sz="4" w:space="0" w:color="auto"/>
            </w:tcBorders>
            <w:shd w:val="clear" w:color="auto" w:fill="auto"/>
            <w:noWrap/>
            <w:vAlign w:val="bottom"/>
            <w:hideMark/>
          </w:tcPr>
          <w:p w:rsidR="00CE5CC8" w:rsidRPr="00F64B61" w:rsidRDefault="00CE5CC8" w:rsidP="00A471A6">
            <w:pPr>
              <w:spacing w:after="0" w:line="240" w:lineRule="auto"/>
              <w:rPr>
                <w:rFonts w:ascii="Times New Roman" w:eastAsia="Times New Roman" w:hAnsi="Times New Roman"/>
                <w:sz w:val="24"/>
                <w:szCs w:val="24"/>
                <w:lang w:eastAsia="ru-RU"/>
              </w:rPr>
            </w:pPr>
            <w:r w:rsidRPr="00F64B61">
              <w:rPr>
                <w:rFonts w:ascii="Times New Roman" w:eastAsia="Times New Roman" w:hAnsi="Times New Roman"/>
                <w:sz w:val="24"/>
                <w:szCs w:val="24"/>
                <w:lang w:eastAsia="ru-RU"/>
              </w:rPr>
              <w:t> </w:t>
            </w:r>
          </w:p>
        </w:tc>
      </w:tr>
      <w:tr w:rsidR="00CE5CC8" w:rsidRPr="00F64B61" w:rsidTr="00A471A6">
        <w:trPr>
          <w:trHeight w:val="375"/>
        </w:trPr>
        <w:tc>
          <w:tcPr>
            <w:tcW w:w="5740" w:type="dxa"/>
            <w:tcBorders>
              <w:top w:val="nil"/>
              <w:left w:val="single" w:sz="4" w:space="0" w:color="auto"/>
              <w:bottom w:val="single" w:sz="4" w:space="0" w:color="auto"/>
              <w:right w:val="single" w:sz="4" w:space="0" w:color="auto"/>
            </w:tcBorders>
            <w:shd w:val="clear" w:color="auto" w:fill="auto"/>
            <w:noWrap/>
            <w:vAlign w:val="bottom"/>
            <w:hideMark/>
          </w:tcPr>
          <w:p w:rsidR="00CE5CC8" w:rsidRPr="00F64B61" w:rsidRDefault="00CE5CC8" w:rsidP="00A471A6">
            <w:pPr>
              <w:spacing w:after="0" w:line="240" w:lineRule="auto"/>
              <w:rPr>
                <w:rFonts w:ascii="Times New Roman" w:eastAsia="Times New Roman" w:hAnsi="Times New Roman"/>
                <w:sz w:val="24"/>
                <w:szCs w:val="24"/>
                <w:lang w:eastAsia="ru-RU"/>
              </w:rPr>
            </w:pPr>
            <w:r w:rsidRPr="00F64B61">
              <w:rPr>
                <w:rFonts w:ascii="Times New Roman" w:eastAsia="Times New Roman" w:hAnsi="Times New Roman"/>
                <w:sz w:val="24"/>
                <w:szCs w:val="24"/>
                <w:lang w:eastAsia="ru-RU"/>
              </w:rPr>
              <w:t xml:space="preserve">Уставный капитал </w:t>
            </w:r>
          </w:p>
        </w:tc>
        <w:tc>
          <w:tcPr>
            <w:tcW w:w="1860" w:type="dxa"/>
            <w:tcBorders>
              <w:top w:val="nil"/>
              <w:left w:val="nil"/>
              <w:bottom w:val="single" w:sz="4" w:space="0" w:color="auto"/>
              <w:right w:val="single" w:sz="4" w:space="0" w:color="auto"/>
            </w:tcBorders>
            <w:shd w:val="clear" w:color="auto" w:fill="auto"/>
            <w:noWrap/>
            <w:vAlign w:val="bottom"/>
            <w:hideMark/>
          </w:tcPr>
          <w:p w:rsidR="00CE5CC8" w:rsidRPr="00F64B61" w:rsidRDefault="00CE5CC8" w:rsidP="00A471A6">
            <w:pPr>
              <w:spacing w:after="0" w:line="240" w:lineRule="auto"/>
              <w:jc w:val="center"/>
              <w:rPr>
                <w:rFonts w:ascii="Times New Roman" w:eastAsia="Times New Roman" w:hAnsi="Times New Roman"/>
                <w:sz w:val="24"/>
                <w:szCs w:val="24"/>
                <w:lang w:eastAsia="ru-RU"/>
              </w:rPr>
            </w:pPr>
            <w:r w:rsidRPr="00F64B61">
              <w:rPr>
                <w:rFonts w:ascii="Times New Roman" w:eastAsia="Times New Roman" w:hAnsi="Times New Roman"/>
                <w:sz w:val="24"/>
                <w:szCs w:val="24"/>
                <w:lang w:eastAsia="ru-RU"/>
              </w:rPr>
              <w:t>116500</w:t>
            </w:r>
          </w:p>
        </w:tc>
        <w:tc>
          <w:tcPr>
            <w:tcW w:w="2080" w:type="dxa"/>
            <w:tcBorders>
              <w:top w:val="nil"/>
              <w:left w:val="nil"/>
              <w:bottom w:val="single" w:sz="4" w:space="0" w:color="auto"/>
              <w:right w:val="single" w:sz="4" w:space="0" w:color="auto"/>
            </w:tcBorders>
            <w:shd w:val="clear" w:color="auto" w:fill="auto"/>
            <w:noWrap/>
            <w:vAlign w:val="bottom"/>
            <w:hideMark/>
          </w:tcPr>
          <w:p w:rsidR="00CE5CC8" w:rsidRPr="00F64B61" w:rsidRDefault="00CE5CC8" w:rsidP="00A471A6">
            <w:pPr>
              <w:spacing w:after="0" w:line="240" w:lineRule="auto"/>
              <w:jc w:val="center"/>
              <w:rPr>
                <w:rFonts w:ascii="Times New Roman" w:eastAsia="Times New Roman" w:hAnsi="Times New Roman"/>
                <w:sz w:val="24"/>
                <w:szCs w:val="24"/>
                <w:lang w:eastAsia="ru-RU"/>
              </w:rPr>
            </w:pPr>
            <w:r w:rsidRPr="00F64B61">
              <w:rPr>
                <w:rFonts w:ascii="Times New Roman" w:eastAsia="Times New Roman" w:hAnsi="Times New Roman"/>
                <w:sz w:val="24"/>
                <w:szCs w:val="24"/>
                <w:lang w:eastAsia="ru-RU"/>
              </w:rPr>
              <w:t>116500</w:t>
            </w:r>
          </w:p>
        </w:tc>
      </w:tr>
      <w:tr w:rsidR="00CE5CC8" w:rsidRPr="00F64B61" w:rsidTr="00A471A6">
        <w:trPr>
          <w:trHeight w:val="375"/>
        </w:trPr>
        <w:tc>
          <w:tcPr>
            <w:tcW w:w="5740" w:type="dxa"/>
            <w:tcBorders>
              <w:top w:val="nil"/>
              <w:left w:val="single" w:sz="4" w:space="0" w:color="auto"/>
              <w:bottom w:val="single" w:sz="4" w:space="0" w:color="auto"/>
              <w:right w:val="single" w:sz="4" w:space="0" w:color="auto"/>
            </w:tcBorders>
            <w:shd w:val="clear" w:color="auto" w:fill="auto"/>
            <w:noWrap/>
            <w:vAlign w:val="bottom"/>
            <w:hideMark/>
          </w:tcPr>
          <w:p w:rsidR="00CE5CC8" w:rsidRPr="00F64B61" w:rsidRDefault="00CE5CC8" w:rsidP="00A471A6">
            <w:pPr>
              <w:spacing w:after="0" w:line="240" w:lineRule="auto"/>
              <w:rPr>
                <w:rFonts w:ascii="Times New Roman" w:eastAsia="Times New Roman" w:hAnsi="Times New Roman"/>
                <w:sz w:val="24"/>
                <w:szCs w:val="24"/>
                <w:lang w:eastAsia="ru-RU"/>
              </w:rPr>
            </w:pPr>
            <w:r w:rsidRPr="00F64B61">
              <w:rPr>
                <w:rFonts w:ascii="Times New Roman" w:eastAsia="Times New Roman" w:hAnsi="Times New Roman"/>
                <w:sz w:val="24"/>
                <w:szCs w:val="24"/>
                <w:lang w:eastAsia="ru-RU"/>
              </w:rPr>
              <w:t>Эмиссионный доход</w:t>
            </w:r>
          </w:p>
        </w:tc>
        <w:tc>
          <w:tcPr>
            <w:tcW w:w="1860" w:type="dxa"/>
            <w:tcBorders>
              <w:top w:val="nil"/>
              <w:left w:val="nil"/>
              <w:bottom w:val="single" w:sz="4" w:space="0" w:color="auto"/>
              <w:right w:val="single" w:sz="4" w:space="0" w:color="auto"/>
            </w:tcBorders>
            <w:shd w:val="clear" w:color="auto" w:fill="auto"/>
            <w:noWrap/>
            <w:vAlign w:val="bottom"/>
            <w:hideMark/>
          </w:tcPr>
          <w:p w:rsidR="00CE5CC8" w:rsidRPr="00F64B61" w:rsidRDefault="00CE5CC8" w:rsidP="00A471A6">
            <w:pPr>
              <w:spacing w:after="0" w:line="240" w:lineRule="auto"/>
              <w:jc w:val="center"/>
              <w:rPr>
                <w:rFonts w:ascii="Times New Roman" w:eastAsia="Times New Roman" w:hAnsi="Times New Roman"/>
                <w:sz w:val="24"/>
                <w:szCs w:val="24"/>
                <w:lang w:eastAsia="ru-RU"/>
              </w:rPr>
            </w:pPr>
            <w:r w:rsidRPr="00F64B61">
              <w:rPr>
                <w:rFonts w:ascii="Times New Roman" w:eastAsia="Times New Roman" w:hAnsi="Times New Roman"/>
                <w:sz w:val="24"/>
                <w:szCs w:val="24"/>
                <w:lang w:eastAsia="ru-RU"/>
              </w:rPr>
              <w:t>120</w:t>
            </w:r>
          </w:p>
        </w:tc>
        <w:tc>
          <w:tcPr>
            <w:tcW w:w="2080" w:type="dxa"/>
            <w:tcBorders>
              <w:top w:val="nil"/>
              <w:left w:val="nil"/>
              <w:bottom w:val="single" w:sz="4" w:space="0" w:color="auto"/>
              <w:right w:val="single" w:sz="4" w:space="0" w:color="auto"/>
            </w:tcBorders>
            <w:shd w:val="clear" w:color="auto" w:fill="auto"/>
            <w:noWrap/>
            <w:vAlign w:val="bottom"/>
            <w:hideMark/>
          </w:tcPr>
          <w:p w:rsidR="00CE5CC8" w:rsidRPr="00F64B61" w:rsidRDefault="00CE5CC8" w:rsidP="00A471A6">
            <w:pPr>
              <w:spacing w:after="0" w:line="240" w:lineRule="auto"/>
              <w:jc w:val="center"/>
              <w:rPr>
                <w:rFonts w:ascii="Times New Roman" w:eastAsia="Times New Roman" w:hAnsi="Times New Roman"/>
                <w:sz w:val="24"/>
                <w:szCs w:val="24"/>
                <w:lang w:eastAsia="ru-RU"/>
              </w:rPr>
            </w:pPr>
            <w:r w:rsidRPr="00F64B61">
              <w:rPr>
                <w:rFonts w:ascii="Times New Roman" w:eastAsia="Times New Roman" w:hAnsi="Times New Roman"/>
                <w:sz w:val="24"/>
                <w:szCs w:val="24"/>
                <w:lang w:eastAsia="ru-RU"/>
              </w:rPr>
              <w:t>120</w:t>
            </w:r>
          </w:p>
        </w:tc>
      </w:tr>
      <w:tr w:rsidR="00CE5CC8" w:rsidRPr="00F64B61" w:rsidTr="00A471A6">
        <w:trPr>
          <w:trHeight w:val="375"/>
        </w:trPr>
        <w:tc>
          <w:tcPr>
            <w:tcW w:w="5740" w:type="dxa"/>
            <w:tcBorders>
              <w:top w:val="nil"/>
              <w:left w:val="single" w:sz="4" w:space="0" w:color="auto"/>
              <w:bottom w:val="single" w:sz="4" w:space="0" w:color="auto"/>
              <w:right w:val="single" w:sz="4" w:space="0" w:color="auto"/>
            </w:tcBorders>
            <w:shd w:val="clear" w:color="auto" w:fill="auto"/>
            <w:noWrap/>
            <w:vAlign w:val="bottom"/>
            <w:hideMark/>
          </w:tcPr>
          <w:p w:rsidR="00CE5CC8" w:rsidRPr="00F64B61" w:rsidRDefault="00CE5CC8" w:rsidP="00A471A6">
            <w:pPr>
              <w:spacing w:after="0" w:line="240" w:lineRule="auto"/>
              <w:rPr>
                <w:rFonts w:ascii="Times New Roman" w:eastAsia="Times New Roman" w:hAnsi="Times New Roman"/>
                <w:sz w:val="24"/>
                <w:szCs w:val="24"/>
                <w:lang w:eastAsia="ru-RU"/>
              </w:rPr>
            </w:pPr>
            <w:r w:rsidRPr="00F64B61">
              <w:rPr>
                <w:rFonts w:ascii="Times New Roman" w:eastAsia="Times New Roman" w:hAnsi="Times New Roman"/>
                <w:sz w:val="24"/>
                <w:szCs w:val="24"/>
                <w:lang w:eastAsia="ru-RU"/>
              </w:rPr>
              <w:t>Резервный фонд</w:t>
            </w:r>
          </w:p>
        </w:tc>
        <w:tc>
          <w:tcPr>
            <w:tcW w:w="1860" w:type="dxa"/>
            <w:tcBorders>
              <w:top w:val="nil"/>
              <w:left w:val="nil"/>
              <w:bottom w:val="single" w:sz="4" w:space="0" w:color="auto"/>
              <w:right w:val="single" w:sz="4" w:space="0" w:color="auto"/>
            </w:tcBorders>
            <w:shd w:val="clear" w:color="auto" w:fill="auto"/>
            <w:noWrap/>
            <w:vAlign w:val="bottom"/>
            <w:hideMark/>
          </w:tcPr>
          <w:p w:rsidR="00CE5CC8" w:rsidRPr="00F64B61" w:rsidRDefault="00CE5CC8" w:rsidP="00A471A6">
            <w:pPr>
              <w:spacing w:after="0" w:line="240" w:lineRule="auto"/>
              <w:jc w:val="center"/>
              <w:rPr>
                <w:rFonts w:ascii="Times New Roman" w:eastAsia="Times New Roman" w:hAnsi="Times New Roman"/>
                <w:sz w:val="24"/>
                <w:szCs w:val="24"/>
                <w:lang w:eastAsia="ru-RU"/>
              </w:rPr>
            </w:pPr>
            <w:r w:rsidRPr="00F64B61">
              <w:rPr>
                <w:rFonts w:ascii="Times New Roman" w:eastAsia="Times New Roman" w:hAnsi="Times New Roman"/>
                <w:sz w:val="24"/>
                <w:szCs w:val="24"/>
                <w:lang w:eastAsia="ru-RU"/>
              </w:rPr>
              <w:t>10070</w:t>
            </w:r>
          </w:p>
        </w:tc>
        <w:tc>
          <w:tcPr>
            <w:tcW w:w="2080" w:type="dxa"/>
            <w:tcBorders>
              <w:top w:val="nil"/>
              <w:left w:val="nil"/>
              <w:bottom w:val="single" w:sz="4" w:space="0" w:color="auto"/>
              <w:right w:val="single" w:sz="4" w:space="0" w:color="auto"/>
            </w:tcBorders>
            <w:shd w:val="clear" w:color="auto" w:fill="auto"/>
            <w:noWrap/>
            <w:vAlign w:val="bottom"/>
            <w:hideMark/>
          </w:tcPr>
          <w:p w:rsidR="00CE5CC8" w:rsidRPr="00F64B61" w:rsidRDefault="00CE5CC8" w:rsidP="00A471A6">
            <w:pPr>
              <w:spacing w:after="0" w:line="240" w:lineRule="auto"/>
              <w:jc w:val="center"/>
              <w:rPr>
                <w:rFonts w:ascii="Times New Roman" w:eastAsia="Times New Roman" w:hAnsi="Times New Roman"/>
                <w:sz w:val="24"/>
                <w:szCs w:val="24"/>
                <w:lang w:eastAsia="ru-RU"/>
              </w:rPr>
            </w:pPr>
            <w:r w:rsidRPr="00F64B61">
              <w:rPr>
                <w:rFonts w:ascii="Times New Roman" w:eastAsia="Times New Roman" w:hAnsi="Times New Roman"/>
                <w:sz w:val="24"/>
                <w:szCs w:val="24"/>
                <w:lang w:eastAsia="ru-RU"/>
              </w:rPr>
              <w:t>10070</w:t>
            </w:r>
          </w:p>
        </w:tc>
      </w:tr>
      <w:tr w:rsidR="00CE5CC8" w:rsidRPr="00F64B61" w:rsidTr="00A471A6">
        <w:trPr>
          <w:trHeight w:val="375"/>
        </w:trPr>
        <w:tc>
          <w:tcPr>
            <w:tcW w:w="5740" w:type="dxa"/>
            <w:tcBorders>
              <w:top w:val="nil"/>
              <w:left w:val="single" w:sz="4" w:space="0" w:color="auto"/>
              <w:bottom w:val="single" w:sz="4" w:space="0" w:color="auto"/>
              <w:right w:val="single" w:sz="4" w:space="0" w:color="auto"/>
            </w:tcBorders>
            <w:shd w:val="clear" w:color="auto" w:fill="auto"/>
            <w:noWrap/>
            <w:vAlign w:val="bottom"/>
            <w:hideMark/>
          </w:tcPr>
          <w:p w:rsidR="00CE5CC8" w:rsidRPr="00F64B61" w:rsidRDefault="00CE5CC8" w:rsidP="00A471A6">
            <w:pPr>
              <w:spacing w:after="0" w:line="240" w:lineRule="auto"/>
              <w:rPr>
                <w:rFonts w:ascii="Times New Roman" w:eastAsia="Times New Roman" w:hAnsi="Times New Roman"/>
                <w:sz w:val="24"/>
                <w:szCs w:val="24"/>
                <w:lang w:eastAsia="ru-RU"/>
              </w:rPr>
            </w:pPr>
            <w:r w:rsidRPr="00F64B61">
              <w:rPr>
                <w:rFonts w:ascii="Times New Roman" w:eastAsia="Times New Roman" w:hAnsi="Times New Roman"/>
                <w:sz w:val="24"/>
                <w:szCs w:val="24"/>
                <w:lang w:eastAsia="ru-RU"/>
              </w:rPr>
              <w:t xml:space="preserve">Нераспределенная прибыль </w:t>
            </w:r>
            <w:r w:rsidRPr="00F64B61">
              <w:rPr>
                <w:rFonts w:ascii="Times New Roman" w:hAnsi="Times New Roman"/>
                <w:bCs/>
                <w:sz w:val="24"/>
                <w:szCs w:val="24"/>
              </w:rPr>
              <w:t>предшествующих</w:t>
            </w:r>
            <w:r w:rsidRPr="00F64B61">
              <w:rPr>
                <w:rFonts w:ascii="Times New Roman" w:eastAsia="Times New Roman" w:hAnsi="Times New Roman"/>
                <w:sz w:val="24"/>
                <w:szCs w:val="24"/>
                <w:lang w:eastAsia="ru-RU"/>
              </w:rPr>
              <w:t xml:space="preserve"> лет</w:t>
            </w:r>
          </w:p>
        </w:tc>
        <w:tc>
          <w:tcPr>
            <w:tcW w:w="1860" w:type="dxa"/>
            <w:tcBorders>
              <w:top w:val="nil"/>
              <w:left w:val="nil"/>
              <w:bottom w:val="single" w:sz="4" w:space="0" w:color="auto"/>
              <w:right w:val="single" w:sz="4" w:space="0" w:color="auto"/>
            </w:tcBorders>
            <w:shd w:val="clear" w:color="auto" w:fill="auto"/>
            <w:noWrap/>
            <w:vAlign w:val="bottom"/>
            <w:hideMark/>
          </w:tcPr>
          <w:p w:rsidR="00CE5CC8" w:rsidRPr="00F64B61" w:rsidRDefault="00CE5CC8" w:rsidP="00A471A6">
            <w:pPr>
              <w:spacing w:after="0" w:line="240" w:lineRule="auto"/>
              <w:jc w:val="center"/>
              <w:rPr>
                <w:rFonts w:ascii="Times New Roman" w:eastAsia="Times New Roman" w:hAnsi="Times New Roman"/>
                <w:sz w:val="24"/>
                <w:szCs w:val="24"/>
                <w:lang w:eastAsia="ru-RU"/>
              </w:rPr>
            </w:pPr>
            <w:r w:rsidRPr="00F64B61">
              <w:rPr>
                <w:rFonts w:ascii="Times New Roman" w:eastAsia="Times New Roman" w:hAnsi="Times New Roman"/>
                <w:sz w:val="24"/>
                <w:szCs w:val="24"/>
                <w:lang w:eastAsia="ru-RU"/>
              </w:rPr>
              <w:t>217105</w:t>
            </w:r>
          </w:p>
        </w:tc>
        <w:tc>
          <w:tcPr>
            <w:tcW w:w="2080" w:type="dxa"/>
            <w:tcBorders>
              <w:top w:val="nil"/>
              <w:left w:val="nil"/>
              <w:bottom w:val="single" w:sz="4" w:space="0" w:color="auto"/>
              <w:right w:val="single" w:sz="4" w:space="0" w:color="auto"/>
            </w:tcBorders>
            <w:shd w:val="clear" w:color="auto" w:fill="auto"/>
            <w:noWrap/>
            <w:vAlign w:val="bottom"/>
            <w:hideMark/>
          </w:tcPr>
          <w:p w:rsidR="00CE5CC8" w:rsidRPr="00F64B61" w:rsidRDefault="00CE5CC8" w:rsidP="00A471A6">
            <w:pPr>
              <w:spacing w:after="0" w:line="240" w:lineRule="auto"/>
              <w:jc w:val="center"/>
              <w:rPr>
                <w:rFonts w:ascii="Times New Roman" w:eastAsia="Times New Roman" w:hAnsi="Times New Roman"/>
                <w:sz w:val="24"/>
                <w:szCs w:val="24"/>
                <w:lang w:eastAsia="ru-RU"/>
              </w:rPr>
            </w:pPr>
            <w:r w:rsidRPr="00F64B61">
              <w:rPr>
                <w:rFonts w:ascii="Times New Roman" w:eastAsia="Times New Roman" w:hAnsi="Times New Roman"/>
                <w:sz w:val="24"/>
                <w:szCs w:val="24"/>
                <w:lang w:eastAsia="ru-RU"/>
              </w:rPr>
              <w:t>206496</w:t>
            </w:r>
          </w:p>
        </w:tc>
      </w:tr>
      <w:tr w:rsidR="00CE5CC8" w:rsidRPr="00F64B61" w:rsidTr="00A471A6">
        <w:trPr>
          <w:trHeight w:val="375"/>
        </w:trPr>
        <w:tc>
          <w:tcPr>
            <w:tcW w:w="5740" w:type="dxa"/>
            <w:tcBorders>
              <w:top w:val="nil"/>
              <w:left w:val="single" w:sz="4" w:space="0" w:color="auto"/>
              <w:bottom w:val="single" w:sz="4" w:space="0" w:color="auto"/>
              <w:right w:val="single" w:sz="4" w:space="0" w:color="auto"/>
            </w:tcBorders>
            <w:shd w:val="clear" w:color="auto" w:fill="auto"/>
            <w:noWrap/>
            <w:vAlign w:val="bottom"/>
            <w:hideMark/>
          </w:tcPr>
          <w:p w:rsidR="00CE5CC8" w:rsidRPr="00F64B61" w:rsidRDefault="00CE5CC8" w:rsidP="00A471A6">
            <w:pPr>
              <w:spacing w:after="0" w:line="240" w:lineRule="auto"/>
              <w:rPr>
                <w:rFonts w:ascii="Times New Roman" w:eastAsia="Times New Roman" w:hAnsi="Times New Roman"/>
                <w:b/>
                <w:bCs/>
                <w:sz w:val="24"/>
                <w:szCs w:val="24"/>
                <w:lang w:eastAsia="ru-RU"/>
              </w:rPr>
            </w:pPr>
            <w:r w:rsidRPr="00F64B61">
              <w:rPr>
                <w:rFonts w:ascii="Times New Roman" w:eastAsia="Times New Roman" w:hAnsi="Times New Roman"/>
                <w:b/>
                <w:bCs/>
                <w:sz w:val="24"/>
                <w:szCs w:val="24"/>
                <w:lang w:eastAsia="ru-RU"/>
              </w:rPr>
              <w:t>Итого источники базового капитала</w:t>
            </w:r>
          </w:p>
        </w:tc>
        <w:tc>
          <w:tcPr>
            <w:tcW w:w="1860" w:type="dxa"/>
            <w:tcBorders>
              <w:top w:val="nil"/>
              <w:left w:val="nil"/>
              <w:bottom w:val="single" w:sz="4" w:space="0" w:color="auto"/>
              <w:right w:val="single" w:sz="4" w:space="0" w:color="auto"/>
            </w:tcBorders>
            <w:shd w:val="clear" w:color="auto" w:fill="auto"/>
            <w:noWrap/>
            <w:vAlign w:val="bottom"/>
            <w:hideMark/>
          </w:tcPr>
          <w:p w:rsidR="00CE5CC8" w:rsidRPr="00F64B61" w:rsidRDefault="00CE5CC8" w:rsidP="00A471A6">
            <w:pPr>
              <w:spacing w:after="0" w:line="240" w:lineRule="auto"/>
              <w:jc w:val="center"/>
              <w:rPr>
                <w:rFonts w:ascii="Times New Roman" w:eastAsia="Times New Roman" w:hAnsi="Times New Roman"/>
                <w:b/>
                <w:bCs/>
                <w:sz w:val="24"/>
                <w:szCs w:val="24"/>
                <w:lang w:eastAsia="ru-RU"/>
              </w:rPr>
            </w:pPr>
            <w:r w:rsidRPr="00F64B61">
              <w:rPr>
                <w:rFonts w:ascii="Times New Roman" w:eastAsia="Times New Roman" w:hAnsi="Times New Roman"/>
                <w:b/>
                <w:bCs/>
                <w:sz w:val="24"/>
                <w:szCs w:val="24"/>
                <w:lang w:eastAsia="ru-RU"/>
              </w:rPr>
              <w:t>343795</w:t>
            </w:r>
          </w:p>
        </w:tc>
        <w:tc>
          <w:tcPr>
            <w:tcW w:w="2080" w:type="dxa"/>
            <w:tcBorders>
              <w:top w:val="nil"/>
              <w:left w:val="nil"/>
              <w:bottom w:val="single" w:sz="4" w:space="0" w:color="auto"/>
              <w:right w:val="single" w:sz="4" w:space="0" w:color="auto"/>
            </w:tcBorders>
            <w:shd w:val="clear" w:color="auto" w:fill="auto"/>
            <w:noWrap/>
            <w:vAlign w:val="bottom"/>
            <w:hideMark/>
          </w:tcPr>
          <w:p w:rsidR="00CE5CC8" w:rsidRPr="00F64B61" w:rsidRDefault="00CE5CC8" w:rsidP="00A471A6">
            <w:pPr>
              <w:spacing w:after="0" w:line="240" w:lineRule="auto"/>
              <w:jc w:val="center"/>
              <w:rPr>
                <w:rFonts w:ascii="Times New Roman" w:eastAsia="Times New Roman" w:hAnsi="Times New Roman"/>
                <w:b/>
                <w:bCs/>
                <w:sz w:val="24"/>
                <w:szCs w:val="24"/>
                <w:lang w:eastAsia="ru-RU"/>
              </w:rPr>
            </w:pPr>
            <w:r w:rsidRPr="00F64B61">
              <w:rPr>
                <w:rFonts w:ascii="Times New Roman" w:eastAsia="Times New Roman" w:hAnsi="Times New Roman"/>
                <w:b/>
                <w:bCs/>
                <w:sz w:val="24"/>
                <w:szCs w:val="24"/>
                <w:lang w:eastAsia="ru-RU"/>
              </w:rPr>
              <w:t>333186</w:t>
            </w:r>
          </w:p>
        </w:tc>
      </w:tr>
      <w:tr w:rsidR="00CE5CC8" w:rsidRPr="00F64B61" w:rsidTr="00A471A6">
        <w:trPr>
          <w:trHeight w:val="375"/>
        </w:trPr>
        <w:tc>
          <w:tcPr>
            <w:tcW w:w="7600" w:type="dxa"/>
            <w:gridSpan w:val="2"/>
            <w:tcBorders>
              <w:top w:val="single" w:sz="4" w:space="0" w:color="auto"/>
              <w:left w:val="single" w:sz="4" w:space="0" w:color="auto"/>
              <w:bottom w:val="single" w:sz="4" w:space="0" w:color="auto"/>
              <w:right w:val="nil"/>
            </w:tcBorders>
            <w:shd w:val="clear" w:color="auto" w:fill="auto"/>
            <w:noWrap/>
            <w:vAlign w:val="bottom"/>
            <w:hideMark/>
          </w:tcPr>
          <w:p w:rsidR="00CE5CC8" w:rsidRPr="00F64B61" w:rsidRDefault="00CE5CC8" w:rsidP="00A471A6">
            <w:pPr>
              <w:spacing w:after="0" w:line="240" w:lineRule="auto"/>
              <w:rPr>
                <w:rFonts w:ascii="Times New Roman" w:eastAsia="Times New Roman" w:hAnsi="Times New Roman"/>
                <w:i/>
                <w:iCs/>
                <w:sz w:val="24"/>
                <w:szCs w:val="24"/>
                <w:lang w:eastAsia="ru-RU"/>
              </w:rPr>
            </w:pPr>
            <w:r w:rsidRPr="00F64B61">
              <w:rPr>
                <w:rFonts w:ascii="Times New Roman" w:eastAsia="Times New Roman" w:hAnsi="Times New Roman"/>
                <w:i/>
                <w:iCs/>
                <w:sz w:val="24"/>
                <w:szCs w:val="24"/>
                <w:lang w:eastAsia="ru-RU"/>
              </w:rPr>
              <w:t>Показатели, уменьшающие источники базового капитала:</w:t>
            </w:r>
          </w:p>
        </w:tc>
        <w:tc>
          <w:tcPr>
            <w:tcW w:w="2080" w:type="dxa"/>
            <w:tcBorders>
              <w:top w:val="nil"/>
              <w:left w:val="nil"/>
              <w:bottom w:val="single" w:sz="4" w:space="0" w:color="auto"/>
              <w:right w:val="single" w:sz="4" w:space="0" w:color="auto"/>
            </w:tcBorders>
            <w:shd w:val="clear" w:color="auto" w:fill="auto"/>
            <w:noWrap/>
            <w:vAlign w:val="bottom"/>
            <w:hideMark/>
          </w:tcPr>
          <w:p w:rsidR="00CE5CC8" w:rsidRPr="00F64B61" w:rsidRDefault="00CE5CC8" w:rsidP="00A471A6">
            <w:pPr>
              <w:spacing w:after="0" w:line="240" w:lineRule="auto"/>
              <w:jc w:val="center"/>
              <w:rPr>
                <w:rFonts w:ascii="Times New Roman" w:eastAsia="Times New Roman" w:hAnsi="Times New Roman"/>
                <w:sz w:val="24"/>
                <w:szCs w:val="24"/>
                <w:lang w:eastAsia="ru-RU"/>
              </w:rPr>
            </w:pPr>
            <w:r w:rsidRPr="00F64B61">
              <w:rPr>
                <w:rFonts w:ascii="Times New Roman" w:eastAsia="Times New Roman" w:hAnsi="Times New Roman"/>
                <w:sz w:val="24"/>
                <w:szCs w:val="24"/>
                <w:lang w:eastAsia="ru-RU"/>
              </w:rPr>
              <w:t> </w:t>
            </w:r>
          </w:p>
        </w:tc>
      </w:tr>
      <w:tr w:rsidR="00CE5CC8" w:rsidRPr="00F64B61" w:rsidTr="00A471A6">
        <w:trPr>
          <w:trHeight w:val="375"/>
        </w:trPr>
        <w:tc>
          <w:tcPr>
            <w:tcW w:w="5740" w:type="dxa"/>
            <w:tcBorders>
              <w:top w:val="nil"/>
              <w:left w:val="single" w:sz="4" w:space="0" w:color="auto"/>
              <w:bottom w:val="single" w:sz="4" w:space="0" w:color="auto"/>
              <w:right w:val="single" w:sz="4" w:space="0" w:color="auto"/>
            </w:tcBorders>
            <w:shd w:val="clear" w:color="auto" w:fill="auto"/>
            <w:noWrap/>
            <w:vAlign w:val="bottom"/>
            <w:hideMark/>
          </w:tcPr>
          <w:p w:rsidR="00CE5CC8" w:rsidRPr="00F64B61" w:rsidRDefault="00CE5CC8" w:rsidP="00A471A6">
            <w:pPr>
              <w:spacing w:after="0" w:line="240" w:lineRule="auto"/>
              <w:rPr>
                <w:rFonts w:ascii="Times New Roman" w:eastAsia="Times New Roman" w:hAnsi="Times New Roman"/>
                <w:sz w:val="24"/>
                <w:szCs w:val="24"/>
                <w:lang w:eastAsia="ru-RU"/>
              </w:rPr>
            </w:pPr>
            <w:r w:rsidRPr="00F64B61">
              <w:rPr>
                <w:rFonts w:ascii="Times New Roman" w:eastAsia="Times New Roman" w:hAnsi="Times New Roman"/>
                <w:sz w:val="24"/>
                <w:szCs w:val="24"/>
                <w:lang w:eastAsia="ru-RU"/>
              </w:rPr>
              <w:t>Нематериальные активы</w:t>
            </w:r>
          </w:p>
        </w:tc>
        <w:tc>
          <w:tcPr>
            <w:tcW w:w="1860" w:type="dxa"/>
            <w:tcBorders>
              <w:top w:val="nil"/>
              <w:left w:val="nil"/>
              <w:bottom w:val="single" w:sz="4" w:space="0" w:color="auto"/>
              <w:right w:val="single" w:sz="4" w:space="0" w:color="auto"/>
            </w:tcBorders>
            <w:shd w:val="clear" w:color="auto" w:fill="auto"/>
            <w:noWrap/>
            <w:vAlign w:val="bottom"/>
            <w:hideMark/>
          </w:tcPr>
          <w:p w:rsidR="00CE5CC8" w:rsidRPr="00F64B61" w:rsidRDefault="00CE5CC8" w:rsidP="00A471A6">
            <w:pPr>
              <w:spacing w:after="0" w:line="240" w:lineRule="auto"/>
              <w:jc w:val="center"/>
              <w:rPr>
                <w:rFonts w:ascii="Times New Roman" w:eastAsia="Times New Roman" w:hAnsi="Times New Roman"/>
                <w:sz w:val="24"/>
                <w:szCs w:val="24"/>
                <w:lang w:eastAsia="ru-RU"/>
              </w:rPr>
            </w:pPr>
            <w:r w:rsidRPr="00F64B61">
              <w:rPr>
                <w:rFonts w:ascii="Times New Roman" w:eastAsia="Times New Roman" w:hAnsi="Times New Roman"/>
                <w:sz w:val="24"/>
                <w:szCs w:val="24"/>
                <w:lang w:eastAsia="ru-RU"/>
              </w:rPr>
              <w:t>1152</w:t>
            </w:r>
          </w:p>
        </w:tc>
        <w:tc>
          <w:tcPr>
            <w:tcW w:w="2080" w:type="dxa"/>
            <w:tcBorders>
              <w:top w:val="nil"/>
              <w:left w:val="nil"/>
              <w:bottom w:val="single" w:sz="4" w:space="0" w:color="auto"/>
              <w:right w:val="single" w:sz="4" w:space="0" w:color="auto"/>
            </w:tcBorders>
            <w:shd w:val="clear" w:color="auto" w:fill="auto"/>
            <w:noWrap/>
            <w:vAlign w:val="bottom"/>
            <w:hideMark/>
          </w:tcPr>
          <w:p w:rsidR="00CE5CC8" w:rsidRPr="00F64B61" w:rsidRDefault="00CE5CC8" w:rsidP="00A471A6">
            <w:pPr>
              <w:spacing w:after="0" w:line="240" w:lineRule="auto"/>
              <w:jc w:val="center"/>
              <w:rPr>
                <w:rFonts w:ascii="Times New Roman" w:eastAsia="Times New Roman" w:hAnsi="Times New Roman"/>
                <w:sz w:val="24"/>
                <w:szCs w:val="24"/>
                <w:lang w:eastAsia="ru-RU"/>
              </w:rPr>
            </w:pPr>
            <w:r w:rsidRPr="00F64B61">
              <w:rPr>
                <w:rFonts w:ascii="Times New Roman" w:eastAsia="Times New Roman" w:hAnsi="Times New Roman"/>
                <w:sz w:val="24"/>
                <w:szCs w:val="24"/>
                <w:lang w:eastAsia="ru-RU"/>
              </w:rPr>
              <w:t>1080</w:t>
            </w:r>
          </w:p>
        </w:tc>
      </w:tr>
      <w:tr w:rsidR="00CE5CC8" w:rsidRPr="00F64B61" w:rsidTr="00A471A6">
        <w:trPr>
          <w:trHeight w:val="375"/>
        </w:trPr>
        <w:tc>
          <w:tcPr>
            <w:tcW w:w="5740" w:type="dxa"/>
            <w:tcBorders>
              <w:top w:val="nil"/>
              <w:left w:val="single" w:sz="4" w:space="0" w:color="auto"/>
              <w:bottom w:val="single" w:sz="4" w:space="0" w:color="auto"/>
              <w:right w:val="single" w:sz="4" w:space="0" w:color="auto"/>
            </w:tcBorders>
            <w:shd w:val="clear" w:color="auto" w:fill="auto"/>
            <w:noWrap/>
            <w:vAlign w:val="bottom"/>
            <w:hideMark/>
          </w:tcPr>
          <w:p w:rsidR="00CE5CC8" w:rsidRPr="00F64B61" w:rsidRDefault="00CE5CC8" w:rsidP="00A471A6">
            <w:pPr>
              <w:spacing w:after="0" w:line="240" w:lineRule="auto"/>
              <w:rPr>
                <w:rFonts w:ascii="Times New Roman" w:eastAsia="Times New Roman" w:hAnsi="Times New Roman"/>
                <w:sz w:val="24"/>
                <w:szCs w:val="24"/>
                <w:lang w:eastAsia="ru-RU"/>
              </w:rPr>
            </w:pPr>
            <w:r w:rsidRPr="00F64B61">
              <w:rPr>
                <w:rFonts w:ascii="Times New Roman" w:eastAsia="Times New Roman" w:hAnsi="Times New Roman"/>
                <w:sz w:val="24"/>
                <w:szCs w:val="24"/>
                <w:lang w:eastAsia="ru-RU"/>
              </w:rPr>
              <w:t>Убыток текущего года</w:t>
            </w:r>
          </w:p>
        </w:tc>
        <w:tc>
          <w:tcPr>
            <w:tcW w:w="1860" w:type="dxa"/>
            <w:tcBorders>
              <w:top w:val="nil"/>
              <w:left w:val="nil"/>
              <w:bottom w:val="single" w:sz="4" w:space="0" w:color="auto"/>
              <w:right w:val="single" w:sz="4" w:space="0" w:color="auto"/>
            </w:tcBorders>
            <w:shd w:val="clear" w:color="auto" w:fill="auto"/>
            <w:noWrap/>
            <w:vAlign w:val="bottom"/>
            <w:hideMark/>
          </w:tcPr>
          <w:p w:rsidR="00CE5CC8" w:rsidRPr="00F64B61" w:rsidRDefault="00CE5CC8" w:rsidP="00A471A6">
            <w:pPr>
              <w:spacing w:after="0" w:line="240" w:lineRule="auto"/>
              <w:jc w:val="center"/>
              <w:rPr>
                <w:rFonts w:ascii="Times New Roman" w:eastAsia="Times New Roman" w:hAnsi="Times New Roman"/>
                <w:sz w:val="24"/>
                <w:szCs w:val="24"/>
                <w:lang w:eastAsia="ru-RU"/>
              </w:rPr>
            </w:pPr>
            <w:r w:rsidRPr="00F64B61">
              <w:rPr>
                <w:rFonts w:ascii="Times New Roman" w:eastAsia="Times New Roman" w:hAnsi="Times New Roman"/>
                <w:sz w:val="24"/>
                <w:szCs w:val="24"/>
                <w:lang w:eastAsia="ru-RU"/>
              </w:rPr>
              <w:t>955</w:t>
            </w:r>
          </w:p>
        </w:tc>
        <w:tc>
          <w:tcPr>
            <w:tcW w:w="2080" w:type="dxa"/>
            <w:tcBorders>
              <w:top w:val="nil"/>
              <w:left w:val="nil"/>
              <w:bottom w:val="single" w:sz="4" w:space="0" w:color="auto"/>
              <w:right w:val="single" w:sz="4" w:space="0" w:color="auto"/>
            </w:tcBorders>
            <w:shd w:val="clear" w:color="auto" w:fill="auto"/>
            <w:noWrap/>
            <w:vAlign w:val="bottom"/>
            <w:hideMark/>
          </w:tcPr>
          <w:p w:rsidR="00CE5CC8" w:rsidRPr="00F64B61" w:rsidRDefault="00CE5CC8" w:rsidP="00A471A6">
            <w:pPr>
              <w:spacing w:after="0" w:line="240" w:lineRule="auto"/>
              <w:jc w:val="center"/>
              <w:rPr>
                <w:rFonts w:ascii="Times New Roman" w:eastAsia="Times New Roman" w:hAnsi="Times New Roman"/>
                <w:sz w:val="24"/>
                <w:szCs w:val="24"/>
                <w:lang w:eastAsia="ru-RU"/>
              </w:rPr>
            </w:pPr>
            <w:r w:rsidRPr="00F64B61">
              <w:rPr>
                <w:rFonts w:ascii="Times New Roman" w:eastAsia="Times New Roman" w:hAnsi="Times New Roman"/>
                <w:sz w:val="24"/>
                <w:szCs w:val="24"/>
                <w:lang w:eastAsia="ru-RU"/>
              </w:rPr>
              <w:t>1069</w:t>
            </w:r>
          </w:p>
        </w:tc>
      </w:tr>
      <w:tr w:rsidR="00CE5CC8" w:rsidRPr="00F64B61" w:rsidTr="00A471A6">
        <w:trPr>
          <w:trHeight w:val="645"/>
        </w:trPr>
        <w:tc>
          <w:tcPr>
            <w:tcW w:w="5740" w:type="dxa"/>
            <w:tcBorders>
              <w:top w:val="nil"/>
              <w:left w:val="single" w:sz="4" w:space="0" w:color="auto"/>
              <w:bottom w:val="single" w:sz="4" w:space="0" w:color="auto"/>
              <w:right w:val="single" w:sz="4" w:space="0" w:color="auto"/>
            </w:tcBorders>
            <w:shd w:val="clear" w:color="auto" w:fill="auto"/>
            <w:vAlign w:val="bottom"/>
            <w:hideMark/>
          </w:tcPr>
          <w:p w:rsidR="00CE5CC8" w:rsidRPr="00F64B61" w:rsidRDefault="00CE5CC8" w:rsidP="00A471A6">
            <w:pPr>
              <w:spacing w:after="0" w:line="240" w:lineRule="auto"/>
              <w:rPr>
                <w:rFonts w:ascii="Times New Roman" w:eastAsia="Times New Roman" w:hAnsi="Times New Roman"/>
                <w:i/>
                <w:iCs/>
                <w:sz w:val="24"/>
                <w:szCs w:val="24"/>
                <w:lang w:eastAsia="ru-RU"/>
              </w:rPr>
            </w:pPr>
            <w:r w:rsidRPr="00F64B61">
              <w:rPr>
                <w:rFonts w:ascii="Times New Roman" w:eastAsia="Times New Roman" w:hAnsi="Times New Roman"/>
                <w:i/>
                <w:iCs/>
                <w:sz w:val="24"/>
                <w:szCs w:val="24"/>
                <w:lang w:eastAsia="ru-RU"/>
              </w:rPr>
              <w:t xml:space="preserve">Итого показатели, уменьшающие источники базового капитала </w:t>
            </w:r>
          </w:p>
        </w:tc>
        <w:tc>
          <w:tcPr>
            <w:tcW w:w="1860" w:type="dxa"/>
            <w:tcBorders>
              <w:top w:val="nil"/>
              <w:left w:val="nil"/>
              <w:bottom w:val="single" w:sz="4" w:space="0" w:color="auto"/>
              <w:right w:val="single" w:sz="4" w:space="0" w:color="auto"/>
            </w:tcBorders>
            <w:shd w:val="clear" w:color="auto" w:fill="auto"/>
            <w:noWrap/>
            <w:vAlign w:val="bottom"/>
            <w:hideMark/>
          </w:tcPr>
          <w:p w:rsidR="00CE5CC8" w:rsidRPr="00F64B61" w:rsidRDefault="00CE5CC8" w:rsidP="00A471A6">
            <w:pPr>
              <w:spacing w:after="0" w:line="240" w:lineRule="auto"/>
              <w:jc w:val="center"/>
              <w:rPr>
                <w:rFonts w:ascii="Times New Roman" w:eastAsia="Times New Roman" w:hAnsi="Times New Roman"/>
                <w:i/>
                <w:iCs/>
                <w:sz w:val="24"/>
                <w:szCs w:val="24"/>
                <w:lang w:eastAsia="ru-RU"/>
              </w:rPr>
            </w:pPr>
            <w:r w:rsidRPr="00F64B61">
              <w:rPr>
                <w:rFonts w:ascii="Times New Roman" w:eastAsia="Times New Roman" w:hAnsi="Times New Roman"/>
                <w:i/>
                <w:iCs/>
                <w:sz w:val="24"/>
                <w:szCs w:val="24"/>
                <w:lang w:eastAsia="ru-RU"/>
              </w:rPr>
              <w:t>2107</w:t>
            </w:r>
          </w:p>
        </w:tc>
        <w:tc>
          <w:tcPr>
            <w:tcW w:w="2080" w:type="dxa"/>
            <w:tcBorders>
              <w:top w:val="nil"/>
              <w:left w:val="nil"/>
              <w:bottom w:val="single" w:sz="4" w:space="0" w:color="auto"/>
              <w:right w:val="single" w:sz="4" w:space="0" w:color="auto"/>
            </w:tcBorders>
            <w:shd w:val="clear" w:color="auto" w:fill="auto"/>
            <w:noWrap/>
            <w:vAlign w:val="bottom"/>
            <w:hideMark/>
          </w:tcPr>
          <w:p w:rsidR="00CE5CC8" w:rsidRPr="00F64B61" w:rsidRDefault="00CE5CC8" w:rsidP="00A471A6">
            <w:pPr>
              <w:spacing w:after="0" w:line="240" w:lineRule="auto"/>
              <w:jc w:val="center"/>
              <w:rPr>
                <w:rFonts w:ascii="Times New Roman" w:eastAsia="Times New Roman" w:hAnsi="Times New Roman"/>
                <w:i/>
                <w:iCs/>
                <w:sz w:val="24"/>
                <w:szCs w:val="24"/>
                <w:lang w:eastAsia="ru-RU"/>
              </w:rPr>
            </w:pPr>
            <w:r w:rsidRPr="00F64B61">
              <w:rPr>
                <w:rFonts w:ascii="Times New Roman" w:eastAsia="Times New Roman" w:hAnsi="Times New Roman"/>
                <w:i/>
                <w:iCs/>
                <w:sz w:val="24"/>
                <w:szCs w:val="24"/>
                <w:lang w:eastAsia="ru-RU"/>
              </w:rPr>
              <w:t>2149</w:t>
            </w:r>
          </w:p>
        </w:tc>
      </w:tr>
      <w:tr w:rsidR="00CE5CC8" w:rsidRPr="00F64B61" w:rsidTr="00A471A6">
        <w:trPr>
          <w:trHeight w:val="375"/>
        </w:trPr>
        <w:tc>
          <w:tcPr>
            <w:tcW w:w="5740" w:type="dxa"/>
            <w:tcBorders>
              <w:top w:val="nil"/>
              <w:left w:val="single" w:sz="4" w:space="0" w:color="auto"/>
              <w:bottom w:val="single" w:sz="4" w:space="0" w:color="auto"/>
              <w:right w:val="single" w:sz="4" w:space="0" w:color="auto"/>
            </w:tcBorders>
            <w:shd w:val="clear" w:color="auto" w:fill="auto"/>
            <w:noWrap/>
            <w:vAlign w:val="bottom"/>
            <w:hideMark/>
          </w:tcPr>
          <w:p w:rsidR="00CE5CC8" w:rsidRPr="00F64B61" w:rsidRDefault="00CE5CC8" w:rsidP="00A471A6">
            <w:pPr>
              <w:spacing w:after="0" w:line="240" w:lineRule="auto"/>
              <w:rPr>
                <w:rFonts w:ascii="Times New Roman" w:eastAsia="Times New Roman" w:hAnsi="Times New Roman"/>
                <w:b/>
                <w:bCs/>
                <w:sz w:val="24"/>
                <w:szCs w:val="24"/>
                <w:lang w:eastAsia="ru-RU"/>
              </w:rPr>
            </w:pPr>
            <w:r w:rsidRPr="00F64B61">
              <w:rPr>
                <w:rFonts w:ascii="Times New Roman" w:eastAsia="Times New Roman" w:hAnsi="Times New Roman"/>
                <w:b/>
                <w:bCs/>
                <w:sz w:val="24"/>
                <w:szCs w:val="24"/>
                <w:lang w:eastAsia="ru-RU"/>
              </w:rPr>
              <w:t>Итого основной капитал</w:t>
            </w:r>
          </w:p>
        </w:tc>
        <w:tc>
          <w:tcPr>
            <w:tcW w:w="1860" w:type="dxa"/>
            <w:tcBorders>
              <w:top w:val="nil"/>
              <w:left w:val="nil"/>
              <w:bottom w:val="single" w:sz="4" w:space="0" w:color="auto"/>
              <w:right w:val="single" w:sz="4" w:space="0" w:color="auto"/>
            </w:tcBorders>
            <w:shd w:val="clear" w:color="auto" w:fill="auto"/>
            <w:noWrap/>
            <w:vAlign w:val="bottom"/>
            <w:hideMark/>
          </w:tcPr>
          <w:p w:rsidR="00CE5CC8" w:rsidRPr="00F64B61" w:rsidRDefault="00CE5CC8" w:rsidP="00A471A6">
            <w:pPr>
              <w:spacing w:after="0" w:line="240" w:lineRule="auto"/>
              <w:jc w:val="center"/>
              <w:rPr>
                <w:rFonts w:ascii="Times New Roman" w:eastAsia="Times New Roman" w:hAnsi="Times New Roman"/>
                <w:b/>
                <w:bCs/>
                <w:sz w:val="24"/>
                <w:szCs w:val="24"/>
                <w:lang w:eastAsia="ru-RU"/>
              </w:rPr>
            </w:pPr>
            <w:r w:rsidRPr="00F64B61">
              <w:rPr>
                <w:rFonts w:ascii="Times New Roman" w:eastAsia="Times New Roman" w:hAnsi="Times New Roman"/>
                <w:b/>
                <w:bCs/>
                <w:sz w:val="24"/>
                <w:szCs w:val="24"/>
                <w:lang w:eastAsia="ru-RU"/>
              </w:rPr>
              <w:t>341688</w:t>
            </w:r>
          </w:p>
        </w:tc>
        <w:tc>
          <w:tcPr>
            <w:tcW w:w="2080" w:type="dxa"/>
            <w:tcBorders>
              <w:top w:val="nil"/>
              <w:left w:val="nil"/>
              <w:bottom w:val="single" w:sz="4" w:space="0" w:color="auto"/>
              <w:right w:val="single" w:sz="4" w:space="0" w:color="auto"/>
            </w:tcBorders>
            <w:shd w:val="clear" w:color="auto" w:fill="auto"/>
            <w:noWrap/>
            <w:vAlign w:val="bottom"/>
            <w:hideMark/>
          </w:tcPr>
          <w:p w:rsidR="00CE5CC8" w:rsidRPr="00F64B61" w:rsidRDefault="00CE5CC8" w:rsidP="00A471A6">
            <w:pPr>
              <w:spacing w:after="0" w:line="240" w:lineRule="auto"/>
              <w:jc w:val="center"/>
              <w:rPr>
                <w:rFonts w:ascii="Times New Roman" w:eastAsia="Times New Roman" w:hAnsi="Times New Roman"/>
                <w:b/>
                <w:bCs/>
                <w:sz w:val="24"/>
                <w:szCs w:val="24"/>
                <w:lang w:eastAsia="ru-RU"/>
              </w:rPr>
            </w:pPr>
            <w:r w:rsidRPr="00F64B61">
              <w:rPr>
                <w:rFonts w:ascii="Times New Roman" w:eastAsia="Times New Roman" w:hAnsi="Times New Roman"/>
                <w:b/>
                <w:bCs/>
                <w:sz w:val="24"/>
                <w:szCs w:val="24"/>
                <w:lang w:eastAsia="ru-RU"/>
              </w:rPr>
              <w:t>331037</w:t>
            </w:r>
          </w:p>
        </w:tc>
      </w:tr>
      <w:tr w:rsidR="00CE5CC8" w:rsidRPr="00F64B61" w:rsidTr="00A471A6">
        <w:trPr>
          <w:trHeight w:val="375"/>
        </w:trPr>
        <w:tc>
          <w:tcPr>
            <w:tcW w:w="5740" w:type="dxa"/>
            <w:tcBorders>
              <w:top w:val="nil"/>
              <w:left w:val="single" w:sz="4" w:space="0" w:color="auto"/>
              <w:bottom w:val="single" w:sz="4" w:space="0" w:color="auto"/>
              <w:right w:val="single" w:sz="4" w:space="0" w:color="auto"/>
            </w:tcBorders>
            <w:shd w:val="clear" w:color="auto" w:fill="auto"/>
            <w:noWrap/>
            <w:vAlign w:val="bottom"/>
            <w:hideMark/>
          </w:tcPr>
          <w:p w:rsidR="00CE5CC8" w:rsidRPr="00F64B61" w:rsidRDefault="00CE5CC8" w:rsidP="00A471A6">
            <w:pPr>
              <w:spacing w:after="0" w:line="240" w:lineRule="auto"/>
              <w:rPr>
                <w:rFonts w:ascii="Times New Roman" w:eastAsia="Times New Roman" w:hAnsi="Times New Roman"/>
                <w:i/>
                <w:iCs/>
                <w:sz w:val="24"/>
                <w:szCs w:val="24"/>
                <w:lang w:eastAsia="ru-RU"/>
              </w:rPr>
            </w:pPr>
            <w:r w:rsidRPr="00F64B61">
              <w:rPr>
                <w:rFonts w:ascii="Times New Roman" w:eastAsia="Times New Roman" w:hAnsi="Times New Roman"/>
                <w:i/>
                <w:iCs/>
                <w:sz w:val="24"/>
                <w:szCs w:val="24"/>
                <w:lang w:eastAsia="ru-RU"/>
              </w:rPr>
              <w:lastRenderedPageBreak/>
              <w:t>Источники дополнительного капитала:</w:t>
            </w:r>
          </w:p>
        </w:tc>
        <w:tc>
          <w:tcPr>
            <w:tcW w:w="1860" w:type="dxa"/>
            <w:tcBorders>
              <w:top w:val="nil"/>
              <w:left w:val="nil"/>
              <w:bottom w:val="single" w:sz="4" w:space="0" w:color="auto"/>
              <w:right w:val="single" w:sz="4" w:space="0" w:color="auto"/>
            </w:tcBorders>
            <w:shd w:val="clear" w:color="auto" w:fill="auto"/>
            <w:noWrap/>
            <w:vAlign w:val="bottom"/>
            <w:hideMark/>
          </w:tcPr>
          <w:p w:rsidR="00CE5CC8" w:rsidRPr="00F64B61" w:rsidRDefault="00CE5CC8" w:rsidP="00A471A6">
            <w:pPr>
              <w:spacing w:after="0" w:line="240" w:lineRule="auto"/>
              <w:jc w:val="center"/>
              <w:rPr>
                <w:rFonts w:ascii="Times New Roman" w:eastAsia="Times New Roman" w:hAnsi="Times New Roman"/>
                <w:i/>
                <w:iCs/>
                <w:sz w:val="24"/>
                <w:szCs w:val="24"/>
                <w:lang w:eastAsia="ru-RU"/>
              </w:rPr>
            </w:pPr>
            <w:r w:rsidRPr="00F64B61">
              <w:rPr>
                <w:rFonts w:ascii="Times New Roman" w:eastAsia="Times New Roman" w:hAnsi="Times New Roman"/>
                <w:i/>
                <w:iCs/>
                <w:sz w:val="24"/>
                <w:szCs w:val="24"/>
                <w:lang w:eastAsia="ru-RU"/>
              </w:rPr>
              <w:t>161745</w:t>
            </w:r>
          </w:p>
        </w:tc>
        <w:tc>
          <w:tcPr>
            <w:tcW w:w="2080" w:type="dxa"/>
            <w:tcBorders>
              <w:top w:val="nil"/>
              <w:left w:val="nil"/>
              <w:bottom w:val="single" w:sz="4" w:space="0" w:color="auto"/>
              <w:right w:val="single" w:sz="4" w:space="0" w:color="auto"/>
            </w:tcBorders>
            <w:shd w:val="clear" w:color="auto" w:fill="auto"/>
            <w:noWrap/>
            <w:vAlign w:val="bottom"/>
            <w:hideMark/>
          </w:tcPr>
          <w:p w:rsidR="00CE5CC8" w:rsidRPr="00F64B61" w:rsidRDefault="00CE5CC8" w:rsidP="00A471A6">
            <w:pPr>
              <w:spacing w:after="0" w:line="240" w:lineRule="auto"/>
              <w:jc w:val="center"/>
              <w:rPr>
                <w:rFonts w:ascii="Times New Roman" w:eastAsia="Times New Roman" w:hAnsi="Times New Roman"/>
                <w:i/>
                <w:iCs/>
                <w:sz w:val="24"/>
                <w:szCs w:val="24"/>
                <w:lang w:eastAsia="ru-RU"/>
              </w:rPr>
            </w:pPr>
            <w:r w:rsidRPr="00F64B61">
              <w:rPr>
                <w:rFonts w:ascii="Times New Roman" w:eastAsia="Times New Roman" w:hAnsi="Times New Roman"/>
                <w:i/>
                <w:iCs/>
                <w:sz w:val="24"/>
                <w:szCs w:val="24"/>
                <w:lang w:eastAsia="ru-RU"/>
              </w:rPr>
              <w:t>161763</w:t>
            </w:r>
          </w:p>
        </w:tc>
      </w:tr>
      <w:tr w:rsidR="00CE5CC8" w:rsidRPr="00F64B61" w:rsidTr="00A471A6">
        <w:trPr>
          <w:trHeight w:val="645"/>
        </w:trPr>
        <w:tc>
          <w:tcPr>
            <w:tcW w:w="5740" w:type="dxa"/>
            <w:tcBorders>
              <w:top w:val="nil"/>
              <w:left w:val="single" w:sz="4" w:space="0" w:color="auto"/>
              <w:bottom w:val="single" w:sz="4" w:space="0" w:color="auto"/>
              <w:right w:val="single" w:sz="4" w:space="0" w:color="auto"/>
            </w:tcBorders>
            <w:shd w:val="clear" w:color="auto" w:fill="auto"/>
            <w:vAlign w:val="bottom"/>
            <w:hideMark/>
          </w:tcPr>
          <w:p w:rsidR="00CE5CC8" w:rsidRPr="00F64B61" w:rsidRDefault="00CE5CC8" w:rsidP="00A471A6">
            <w:pPr>
              <w:spacing w:after="0" w:line="240" w:lineRule="auto"/>
              <w:rPr>
                <w:rFonts w:ascii="Times New Roman" w:eastAsia="Times New Roman" w:hAnsi="Times New Roman"/>
                <w:sz w:val="24"/>
                <w:szCs w:val="24"/>
                <w:lang w:eastAsia="ru-RU"/>
              </w:rPr>
            </w:pPr>
            <w:r w:rsidRPr="00F64B61">
              <w:rPr>
                <w:rFonts w:ascii="Times New Roman" w:eastAsia="Times New Roman" w:hAnsi="Times New Roman"/>
                <w:sz w:val="24"/>
                <w:szCs w:val="24"/>
                <w:lang w:eastAsia="ru-RU"/>
              </w:rPr>
              <w:t>Прирост  стоимости  основных  средств  за  счет переоценки</w:t>
            </w:r>
          </w:p>
        </w:tc>
        <w:tc>
          <w:tcPr>
            <w:tcW w:w="1860" w:type="dxa"/>
            <w:tcBorders>
              <w:top w:val="nil"/>
              <w:left w:val="nil"/>
              <w:bottom w:val="single" w:sz="4" w:space="0" w:color="auto"/>
              <w:right w:val="single" w:sz="4" w:space="0" w:color="auto"/>
            </w:tcBorders>
            <w:shd w:val="clear" w:color="auto" w:fill="auto"/>
            <w:noWrap/>
            <w:vAlign w:val="bottom"/>
            <w:hideMark/>
          </w:tcPr>
          <w:p w:rsidR="00CE5CC8" w:rsidRPr="00F64B61" w:rsidRDefault="00CE5CC8" w:rsidP="00A471A6">
            <w:pPr>
              <w:spacing w:after="0" w:line="240" w:lineRule="auto"/>
              <w:jc w:val="center"/>
              <w:rPr>
                <w:rFonts w:ascii="Times New Roman" w:eastAsia="Times New Roman" w:hAnsi="Times New Roman"/>
                <w:sz w:val="24"/>
                <w:szCs w:val="24"/>
                <w:lang w:eastAsia="ru-RU"/>
              </w:rPr>
            </w:pPr>
            <w:r w:rsidRPr="00F64B61">
              <w:rPr>
                <w:rFonts w:ascii="Times New Roman" w:eastAsia="Times New Roman" w:hAnsi="Times New Roman"/>
                <w:sz w:val="24"/>
                <w:szCs w:val="24"/>
                <w:lang w:eastAsia="ru-RU"/>
              </w:rPr>
              <w:t>161745</w:t>
            </w:r>
          </w:p>
        </w:tc>
        <w:tc>
          <w:tcPr>
            <w:tcW w:w="2080" w:type="dxa"/>
            <w:tcBorders>
              <w:top w:val="nil"/>
              <w:left w:val="nil"/>
              <w:bottom w:val="single" w:sz="4" w:space="0" w:color="auto"/>
              <w:right w:val="single" w:sz="4" w:space="0" w:color="auto"/>
            </w:tcBorders>
            <w:shd w:val="clear" w:color="auto" w:fill="auto"/>
            <w:noWrap/>
            <w:vAlign w:val="bottom"/>
            <w:hideMark/>
          </w:tcPr>
          <w:p w:rsidR="00CE5CC8" w:rsidRPr="00F64B61" w:rsidRDefault="00CE5CC8" w:rsidP="00A471A6">
            <w:pPr>
              <w:spacing w:after="0" w:line="240" w:lineRule="auto"/>
              <w:jc w:val="center"/>
              <w:rPr>
                <w:rFonts w:ascii="Times New Roman" w:eastAsia="Times New Roman" w:hAnsi="Times New Roman"/>
                <w:sz w:val="24"/>
                <w:szCs w:val="24"/>
                <w:lang w:eastAsia="ru-RU"/>
              </w:rPr>
            </w:pPr>
            <w:r w:rsidRPr="00F64B61">
              <w:rPr>
                <w:rFonts w:ascii="Times New Roman" w:eastAsia="Times New Roman" w:hAnsi="Times New Roman"/>
                <w:sz w:val="24"/>
                <w:szCs w:val="24"/>
                <w:lang w:eastAsia="ru-RU"/>
              </w:rPr>
              <w:t>161763</w:t>
            </w:r>
          </w:p>
        </w:tc>
      </w:tr>
      <w:tr w:rsidR="00CE5CC8" w:rsidRPr="00F64B61" w:rsidTr="00A471A6">
        <w:trPr>
          <w:trHeight w:val="705"/>
        </w:trPr>
        <w:tc>
          <w:tcPr>
            <w:tcW w:w="5740" w:type="dxa"/>
            <w:tcBorders>
              <w:top w:val="nil"/>
              <w:left w:val="single" w:sz="4" w:space="0" w:color="auto"/>
              <w:bottom w:val="single" w:sz="4" w:space="0" w:color="auto"/>
              <w:right w:val="single" w:sz="4" w:space="0" w:color="auto"/>
            </w:tcBorders>
            <w:shd w:val="clear" w:color="auto" w:fill="auto"/>
            <w:vAlign w:val="bottom"/>
            <w:hideMark/>
          </w:tcPr>
          <w:p w:rsidR="00CE5CC8" w:rsidRPr="00F64B61" w:rsidRDefault="00CE5CC8" w:rsidP="00A471A6">
            <w:pPr>
              <w:spacing w:after="0" w:line="240" w:lineRule="auto"/>
              <w:rPr>
                <w:rFonts w:ascii="Times New Roman" w:eastAsia="Times New Roman" w:hAnsi="Times New Roman"/>
                <w:sz w:val="24"/>
                <w:szCs w:val="24"/>
                <w:lang w:eastAsia="ru-RU"/>
              </w:rPr>
            </w:pPr>
            <w:r w:rsidRPr="00F64B61">
              <w:rPr>
                <w:rFonts w:ascii="Times New Roman" w:eastAsia="Times New Roman" w:hAnsi="Times New Roman"/>
                <w:sz w:val="24"/>
                <w:szCs w:val="24"/>
                <w:lang w:eastAsia="ru-RU"/>
              </w:rPr>
              <w:t>Субординированный кредит (займ, депозит, облигационный займ) по остаточной стоимости</w:t>
            </w:r>
          </w:p>
        </w:tc>
        <w:tc>
          <w:tcPr>
            <w:tcW w:w="1860" w:type="dxa"/>
            <w:tcBorders>
              <w:top w:val="nil"/>
              <w:left w:val="nil"/>
              <w:bottom w:val="single" w:sz="4" w:space="0" w:color="auto"/>
              <w:right w:val="single" w:sz="4" w:space="0" w:color="auto"/>
            </w:tcBorders>
            <w:shd w:val="clear" w:color="auto" w:fill="auto"/>
            <w:noWrap/>
            <w:vAlign w:val="bottom"/>
            <w:hideMark/>
          </w:tcPr>
          <w:p w:rsidR="00CE5CC8" w:rsidRPr="00F64B61" w:rsidRDefault="00CE5CC8" w:rsidP="00A471A6">
            <w:pPr>
              <w:spacing w:after="0" w:line="240" w:lineRule="auto"/>
              <w:jc w:val="center"/>
              <w:rPr>
                <w:rFonts w:ascii="Times New Roman" w:eastAsia="Times New Roman" w:hAnsi="Times New Roman"/>
                <w:sz w:val="24"/>
                <w:szCs w:val="24"/>
                <w:lang w:eastAsia="ru-RU"/>
              </w:rPr>
            </w:pPr>
            <w:r w:rsidRPr="00F64B61">
              <w:rPr>
                <w:rFonts w:ascii="Times New Roman" w:eastAsia="Times New Roman" w:hAnsi="Times New Roman"/>
                <w:sz w:val="24"/>
                <w:szCs w:val="24"/>
                <w:lang w:eastAsia="ru-RU"/>
              </w:rPr>
              <w:t>0</w:t>
            </w:r>
          </w:p>
        </w:tc>
        <w:tc>
          <w:tcPr>
            <w:tcW w:w="2080" w:type="dxa"/>
            <w:tcBorders>
              <w:top w:val="nil"/>
              <w:left w:val="nil"/>
              <w:bottom w:val="single" w:sz="4" w:space="0" w:color="auto"/>
              <w:right w:val="single" w:sz="4" w:space="0" w:color="auto"/>
            </w:tcBorders>
            <w:shd w:val="clear" w:color="auto" w:fill="auto"/>
            <w:noWrap/>
            <w:vAlign w:val="bottom"/>
            <w:hideMark/>
          </w:tcPr>
          <w:p w:rsidR="00CE5CC8" w:rsidRPr="00F64B61" w:rsidRDefault="00CE5CC8" w:rsidP="00A471A6">
            <w:pPr>
              <w:spacing w:after="0" w:line="240" w:lineRule="auto"/>
              <w:jc w:val="center"/>
              <w:rPr>
                <w:rFonts w:ascii="Times New Roman" w:eastAsia="Times New Roman" w:hAnsi="Times New Roman"/>
                <w:sz w:val="24"/>
                <w:szCs w:val="24"/>
                <w:lang w:eastAsia="ru-RU"/>
              </w:rPr>
            </w:pPr>
            <w:r w:rsidRPr="00F64B61">
              <w:rPr>
                <w:rFonts w:ascii="Times New Roman" w:eastAsia="Times New Roman" w:hAnsi="Times New Roman"/>
                <w:sz w:val="24"/>
                <w:szCs w:val="24"/>
                <w:lang w:eastAsia="ru-RU"/>
              </w:rPr>
              <w:t>0</w:t>
            </w:r>
          </w:p>
        </w:tc>
      </w:tr>
      <w:tr w:rsidR="00CE5CC8" w:rsidRPr="00F64B61" w:rsidTr="00A471A6">
        <w:trPr>
          <w:trHeight w:val="375"/>
        </w:trPr>
        <w:tc>
          <w:tcPr>
            <w:tcW w:w="5740" w:type="dxa"/>
            <w:tcBorders>
              <w:top w:val="nil"/>
              <w:left w:val="single" w:sz="4" w:space="0" w:color="auto"/>
              <w:bottom w:val="single" w:sz="4" w:space="0" w:color="auto"/>
              <w:right w:val="single" w:sz="4" w:space="0" w:color="auto"/>
            </w:tcBorders>
            <w:shd w:val="clear" w:color="auto" w:fill="auto"/>
            <w:noWrap/>
            <w:vAlign w:val="bottom"/>
            <w:hideMark/>
          </w:tcPr>
          <w:p w:rsidR="00CE5CC8" w:rsidRPr="00F64B61" w:rsidRDefault="00CE5CC8" w:rsidP="00A471A6">
            <w:pPr>
              <w:spacing w:after="0" w:line="240" w:lineRule="auto"/>
              <w:rPr>
                <w:rFonts w:ascii="Times New Roman" w:eastAsia="Times New Roman" w:hAnsi="Times New Roman"/>
                <w:b/>
                <w:bCs/>
                <w:sz w:val="24"/>
                <w:szCs w:val="24"/>
                <w:lang w:eastAsia="ru-RU"/>
              </w:rPr>
            </w:pPr>
            <w:r w:rsidRPr="00F64B61">
              <w:rPr>
                <w:rFonts w:ascii="Times New Roman" w:eastAsia="Times New Roman" w:hAnsi="Times New Roman"/>
                <w:b/>
                <w:bCs/>
                <w:sz w:val="24"/>
                <w:szCs w:val="24"/>
                <w:lang w:eastAsia="ru-RU"/>
              </w:rPr>
              <w:t>Итого дополнительный капитал</w:t>
            </w:r>
          </w:p>
        </w:tc>
        <w:tc>
          <w:tcPr>
            <w:tcW w:w="1860" w:type="dxa"/>
            <w:tcBorders>
              <w:top w:val="nil"/>
              <w:left w:val="nil"/>
              <w:bottom w:val="single" w:sz="4" w:space="0" w:color="auto"/>
              <w:right w:val="single" w:sz="4" w:space="0" w:color="auto"/>
            </w:tcBorders>
            <w:shd w:val="clear" w:color="auto" w:fill="auto"/>
            <w:noWrap/>
            <w:vAlign w:val="bottom"/>
            <w:hideMark/>
          </w:tcPr>
          <w:p w:rsidR="00CE5CC8" w:rsidRPr="00F64B61" w:rsidRDefault="00CE5CC8" w:rsidP="00A471A6">
            <w:pPr>
              <w:spacing w:after="0" w:line="240" w:lineRule="auto"/>
              <w:jc w:val="center"/>
              <w:rPr>
                <w:rFonts w:ascii="Times New Roman" w:eastAsia="Times New Roman" w:hAnsi="Times New Roman"/>
                <w:b/>
                <w:bCs/>
                <w:sz w:val="24"/>
                <w:szCs w:val="24"/>
                <w:lang w:eastAsia="ru-RU"/>
              </w:rPr>
            </w:pPr>
            <w:r w:rsidRPr="00F64B61">
              <w:rPr>
                <w:rFonts w:ascii="Times New Roman" w:eastAsia="Times New Roman" w:hAnsi="Times New Roman"/>
                <w:b/>
                <w:bCs/>
                <w:sz w:val="24"/>
                <w:szCs w:val="24"/>
                <w:lang w:eastAsia="ru-RU"/>
              </w:rPr>
              <w:t>161745</w:t>
            </w:r>
          </w:p>
        </w:tc>
        <w:tc>
          <w:tcPr>
            <w:tcW w:w="2080" w:type="dxa"/>
            <w:tcBorders>
              <w:top w:val="nil"/>
              <w:left w:val="nil"/>
              <w:bottom w:val="single" w:sz="4" w:space="0" w:color="auto"/>
              <w:right w:val="single" w:sz="4" w:space="0" w:color="auto"/>
            </w:tcBorders>
            <w:shd w:val="clear" w:color="auto" w:fill="auto"/>
            <w:noWrap/>
            <w:vAlign w:val="bottom"/>
            <w:hideMark/>
          </w:tcPr>
          <w:p w:rsidR="00CE5CC8" w:rsidRPr="00F64B61" w:rsidRDefault="00CE5CC8" w:rsidP="00A471A6">
            <w:pPr>
              <w:spacing w:after="0" w:line="240" w:lineRule="auto"/>
              <w:jc w:val="center"/>
              <w:rPr>
                <w:rFonts w:ascii="Times New Roman" w:eastAsia="Times New Roman" w:hAnsi="Times New Roman"/>
                <w:b/>
                <w:bCs/>
                <w:sz w:val="24"/>
                <w:szCs w:val="24"/>
                <w:lang w:eastAsia="ru-RU"/>
              </w:rPr>
            </w:pPr>
            <w:r w:rsidRPr="00F64B61">
              <w:rPr>
                <w:rFonts w:ascii="Times New Roman" w:eastAsia="Times New Roman" w:hAnsi="Times New Roman"/>
                <w:b/>
                <w:bCs/>
                <w:sz w:val="24"/>
                <w:szCs w:val="24"/>
                <w:lang w:eastAsia="ru-RU"/>
              </w:rPr>
              <w:t>161763</w:t>
            </w:r>
          </w:p>
        </w:tc>
      </w:tr>
      <w:tr w:rsidR="00CE5CC8" w:rsidRPr="00F64B61" w:rsidTr="00A471A6">
        <w:trPr>
          <w:trHeight w:val="375"/>
        </w:trPr>
        <w:tc>
          <w:tcPr>
            <w:tcW w:w="5740" w:type="dxa"/>
            <w:tcBorders>
              <w:top w:val="nil"/>
              <w:left w:val="single" w:sz="4" w:space="0" w:color="auto"/>
              <w:bottom w:val="single" w:sz="4" w:space="0" w:color="auto"/>
              <w:right w:val="single" w:sz="4" w:space="0" w:color="auto"/>
            </w:tcBorders>
            <w:shd w:val="clear" w:color="auto" w:fill="auto"/>
            <w:noWrap/>
            <w:vAlign w:val="bottom"/>
            <w:hideMark/>
          </w:tcPr>
          <w:p w:rsidR="00CE5CC8" w:rsidRPr="00F64B61" w:rsidRDefault="00CE5CC8" w:rsidP="00A471A6">
            <w:pPr>
              <w:spacing w:after="0" w:line="240" w:lineRule="auto"/>
              <w:rPr>
                <w:rFonts w:ascii="Times New Roman" w:eastAsia="Times New Roman" w:hAnsi="Times New Roman"/>
                <w:b/>
                <w:bCs/>
                <w:sz w:val="24"/>
                <w:szCs w:val="24"/>
                <w:lang w:eastAsia="ru-RU"/>
              </w:rPr>
            </w:pPr>
            <w:r w:rsidRPr="00F64B61">
              <w:rPr>
                <w:rFonts w:ascii="Times New Roman" w:eastAsia="Times New Roman" w:hAnsi="Times New Roman"/>
                <w:b/>
                <w:bCs/>
                <w:sz w:val="24"/>
                <w:szCs w:val="24"/>
                <w:lang w:eastAsia="ru-RU"/>
              </w:rPr>
              <w:t>Итого собственные средства (капитал)</w:t>
            </w:r>
          </w:p>
        </w:tc>
        <w:tc>
          <w:tcPr>
            <w:tcW w:w="1860" w:type="dxa"/>
            <w:tcBorders>
              <w:top w:val="nil"/>
              <w:left w:val="nil"/>
              <w:bottom w:val="single" w:sz="4" w:space="0" w:color="auto"/>
              <w:right w:val="single" w:sz="4" w:space="0" w:color="auto"/>
            </w:tcBorders>
            <w:shd w:val="clear" w:color="auto" w:fill="auto"/>
            <w:noWrap/>
            <w:vAlign w:val="bottom"/>
            <w:hideMark/>
          </w:tcPr>
          <w:p w:rsidR="00CE5CC8" w:rsidRPr="00F64B61" w:rsidRDefault="00CE5CC8" w:rsidP="00A471A6">
            <w:pPr>
              <w:spacing w:after="0" w:line="240" w:lineRule="auto"/>
              <w:jc w:val="center"/>
              <w:rPr>
                <w:rFonts w:ascii="Times New Roman" w:eastAsia="Times New Roman" w:hAnsi="Times New Roman"/>
                <w:b/>
                <w:bCs/>
                <w:sz w:val="24"/>
                <w:szCs w:val="24"/>
                <w:lang w:eastAsia="ru-RU"/>
              </w:rPr>
            </w:pPr>
            <w:r w:rsidRPr="00F64B61">
              <w:rPr>
                <w:rFonts w:ascii="Times New Roman" w:eastAsia="Times New Roman" w:hAnsi="Times New Roman"/>
                <w:b/>
                <w:bCs/>
                <w:sz w:val="24"/>
                <w:szCs w:val="24"/>
                <w:lang w:eastAsia="ru-RU"/>
              </w:rPr>
              <w:t>503433</w:t>
            </w:r>
          </w:p>
        </w:tc>
        <w:tc>
          <w:tcPr>
            <w:tcW w:w="2080" w:type="dxa"/>
            <w:tcBorders>
              <w:top w:val="nil"/>
              <w:left w:val="nil"/>
              <w:bottom w:val="single" w:sz="4" w:space="0" w:color="auto"/>
              <w:right w:val="single" w:sz="4" w:space="0" w:color="auto"/>
            </w:tcBorders>
            <w:shd w:val="clear" w:color="auto" w:fill="auto"/>
            <w:noWrap/>
            <w:vAlign w:val="bottom"/>
            <w:hideMark/>
          </w:tcPr>
          <w:p w:rsidR="00CE5CC8" w:rsidRPr="00F64B61" w:rsidRDefault="00CE5CC8" w:rsidP="00A471A6">
            <w:pPr>
              <w:spacing w:after="0" w:line="240" w:lineRule="auto"/>
              <w:jc w:val="center"/>
              <w:rPr>
                <w:rFonts w:ascii="Times New Roman" w:eastAsia="Times New Roman" w:hAnsi="Times New Roman"/>
                <w:b/>
                <w:bCs/>
                <w:sz w:val="24"/>
                <w:szCs w:val="24"/>
                <w:lang w:eastAsia="ru-RU"/>
              </w:rPr>
            </w:pPr>
            <w:r w:rsidRPr="00F64B61">
              <w:rPr>
                <w:rFonts w:ascii="Times New Roman" w:eastAsia="Times New Roman" w:hAnsi="Times New Roman"/>
                <w:b/>
                <w:bCs/>
                <w:sz w:val="24"/>
                <w:szCs w:val="24"/>
                <w:lang w:eastAsia="ru-RU"/>
              </w:rPr>
              <w:t>492800</w:t>
            </w:r>
          </w:p>
        </w:tc>
      </w:tr>
    </w:tbl>
    <w:p w:rsidR="00CE5CC8" w:rsidRPr="00F64B61" w:rsidRDefault="00CE5CC8" w:rsidP="00CE5CC8">
      <w:pPr>
        <w:pStyle w:val="14"/>
        <w:spacing w:after="0" w:line="240" w:lineRule="auto"/>
        <w:ind w:left="0" w:right="-7"/>
        <w:rPr>
          <w:rFonts w:ascii="Times New Roman" w:hAnsi="Times New Roman"/>
          <w:b/>
          <w:sz w:val="24"/>
          <w:szCs w:val="24"/>
        </w:rPr>
      </w:pPr>
    </w:p>
    <w:p w:rsidR="00CE5CC8" w:rsidRPr="00F64B61" w:rsidRDefault="00CE5CC8" w:rsidP="00CE5CC8">
      <w:pPr>
        <w:pStyle w:val="14"/>
        <w:spacing w:after="0" w:line="240" w:lineRule="auto"/>
        <w:ind w:left="0" w:right="-7"/>
        <w:jc w:val="center"/>
        <w:rPr>
          <w:rFonts w:ascii="Times New Roman" w:hAnsi="Times New Roman"/>
          <w:b/>
          <w:sz w:val="24"/>
          <w:szCs w:val="24"/>
        </w:rPr>
      </w:pPr>
    </w:p>
    <w:p w:rsidR="00CE5CC8" w:rsidRPr="00F64B61" w:rsidRDefault="005877F7" w:rsidP="00CE5CC8">
      <w:pPr>
        <w:pStyle w:val="14"/>
        <w:spacing w:after="0" w:line="240" w:lineRule="auto"/>
        <w:ind w:left="1270" w:right="-7"/>
        <w:jc w:val="center"/>
        <w:rPr>
          <w:rFonts w:ascii="Times New Roman" w:hAnsi="Times New Roman"/>
          <w:b/>
          <w:sz w:val="24"/>
          <w:szCs w:val="24"/>
        </w:rPr>
      </w:pPr>
      <w:r w:rsidRPr="005877F7">
        <w:rPr>
          <w:rFonts w:ascii="Times New Roman" w:hAnsi="Times New Roman"/>
          <w:b/>
          <w:sz w:val="24"/>
          <w:szCs w:val="24"/>
        </w:rPr>
        <w:t>7</w:t>
      </w:r>
      <w:r>
        <w:rPr>
          <w:rFonts w:ascii="Times New Roman" w:hAnsi="Times New Roman"/>
          <w:b/>
          <w:sz w:val="24"/>
          <w:szCs w:val="24"/>
        </w:rPr>
        <w:t xml:space="preserve">.1.2. </w:t>
      </w:r>
      <w:r w:rsidR="00CE5CC8" w:rsidRPr="00F64B61">
        <w:rPr>
          <w:rFonts w:ascii="Times New Roman" w:hAnsi="Times New Roman"/>
          <w:b/>
          <w:sz w:val="24"/>
          <w:szCs w:val="24"/>
        </w:rPr>
        <w:t>Информация о выполнении требований к капиталу</w:t>
      </w:r>
    </w:p>
    <w:p w:rsidR="00CE5CC8" w:rsidRPr="00F64B61" w:rsidRDefault="00CE5CC8" w:rsidP="00CE5CC8">
      <w:pPr>
        <w:spacing w:after="0" w:line="240" w:lineRule="auto"/>
        <w:ind w:right="-7"/>
        <w:contextualSpacing/>
        <w:jc w:val="both"/>
        <w:rPr>
          <w:rFonts w:ascii="Times New Roman" w:eastAsia="Times New Roman" w:hAnsi="Times New Roman"/>
          <w:bCs/>
          <w:sz w:val="24"/>
          <w:szCs w:val="24"/>
        </w:rPr>
      </w:pPr>
    </w:p>
    <w:p w:rsidR="00CE5CC8" w:rsidRPr="00F64B61" w:rsidRDefault="00CE5CC8" w:rsidP="00CE5CC8">
      <w:pPr>
        <w:autoSpaceDE w:val="0"/>
        <w:autoSpaceDN w:val="0"/>
        <w:adjustRightInd w:val="0"/>
        <w:spacing w:after="0" w:line="240" w:lineRule="auto"/>
        <w:ind w:firstLine="284"/>
        <w:jc w:val="both"/>
        <w:rPr>
          <w:rFonts w:ascii="Times New Roman" w:hAnsi="Times New Roman"/>
          <w:bCs/>
          <w:sz w:val="24"/>
          <w:szCs w:val="24"/>
        </w:rPr>
      </w:pPr>
      <w:r w:rsidRPr="00F64B61">
        <w:rPr>
          <w:rFonts w:ascii="Times New Roman" w:hAnsi="Times New Roman"/>
          <w:bCs/>
          <w:sz w:val="24"/>
          <w:szCs w:val="24"/>
        </w:rPr>
        <w:t>В четвертом квартале 2018 г. Банком была получена базовая лицензия на осуществление банковских операций. Расчет показателя оценки достаточности капитала после получения базовой  лицензии  осуществлялся  в  соответствии  с  Инструкцией  Банка  России  от 06.12.2017г. №183-И «Об обязательных нормативах банков с базовой лицензией», где предусматривается два уровня капитала: основной и общий, а также  соответствующие нормативы капитала:</w:t>
      </w:r>
    </w:p>
    <w:p w:rsidR="00CE5CC8" w:rsidRPr="00F64B61" w:rsidRDefault="00CE5CC8" w:rsidP="00CE5CC8">
      <w:pPr>
        <w:pStyle w:val="14"/>
        <w:spacing w:after="0" w:line="240" w:lineRule="auto"/>
        <w:ind w:left="0" w:right="-7" w:firstLine="440"/>
        <w:jc w:val="both"/>
        <w:rPr>
          <w:rFonts w:ascii="Times New Roman" w:hAnsi="Times New Roman"/>
          <w:bCs/>
          <w:sz w:val="24"/>
          <w:szCs w:val="24"/>
        </w:rPr>
      </w:pPr>
      <w:r w:rsidRPr="00F64B61">
        <w:rPr>
          <w:rFonts w:ascii="Times New Roman" w:hAnsi="Times New Roman"/>
          <w:bCs/>
          <w:sz w:val="24"/>
          <w:szCs w:val="24"/>
        </w:rPr>
        <w:t>- норматив достаточности основного капитала Банка  (Н1.2) – не менее 6% от суммы активов взвешенных с учетом риска;</w:t>
      </w:r>
    </w:p>
    <w:p w:rsidR="00CE5CC8" w:rsidRPr="00F64B61" w:rsidRDefault="00CE5CC8" w:rsidP="00CE5CC8">
      <w:pPr>
        <w:pStyle w:val="14"/>
        <w:spacing w:after="0" w:line="240" w:lineRule="auto"/>
        <w:ind w:left="0" w:right="-7" w:firstLine="440"/>
        <w:jc w:val="both"/>
        <w:rPr>
          <w:rFonts w:ascii="Times New Roman" w:hAnsi="Times New Roman"/>
          <w:bCs/>
          <w:sz w:val="24"/>
          <w:szCs w:val="24"/>
        </w:rPr>
      </w:pPr>
      <w:r w:rsidRPr="00F64B61">
        <w:rPr>
          <w:rFonts w:ascii="Times New Roman" w:hAnsi="Times New Roman"/>
          <w:bCs/>
          <w:sz w:val="24"/>
          <w:szCs w:val="24"/>
        </w:rPr>
        <w:t>- норматив достаточности собственных средств (капитала) Банка  (Н1.0) – не менее 8% от суммы активов взвешенных с учетом риска.</w:t>
      </w:r>
    </w:p>
    <w:p w:rsidR="00CE5CC8" w:rsidRPr="00F64B61" w:rsidRDefault="00CE5CC8" w:rsidP="00CE5CC8">
      <w:pPr>
        <w:autoSpaceDE w:val="0"/>
        <w:autoSpaceDN w:val="0"/>
        <w:adjustRightInd w:val="0"/>
        <w:spacing w:after="0" w:line="240" w:lineRule="auto"/>
        <w:ind w:firstLine="440"/>
        <w:jc w:val="both"/>
        <w:rPr>
          <w:rFonts w:ascii="Times New Roman" w:hAnsi="Times New Roman"/>
          <w:sz w:val="24"/>
          <w:szCs w:val="24"/>
        </w:rPr>
      </w:pPr>
      <w:r w:rsidRPr="00F64B61">
        <w:rPr>
          <w:rFonts w:ascii="Times New Roman" w:hAnsi="Times New Roman"/>
          <w:sz w:val="24"/>
          <w:szCs w:val="24"/>
          <w:lang w:eastAsia="ru-RU"/>
        </w:rPr>
        <w:t>В отчетном периоде Банк на постоянной основе выполнял требования законодательства  о минимальном размере собственных средств (капитала) кредитной организации, а также установленные значения обязательных нормативов достаточности капитала</w:t>
      </w:r>
      <w:r w:rsidRPr="00F64B61">
        <w:rPr>
          <w:rFonts w:ascii="Times New Roman" w:hAnsi="Times New Roman"/>
          <w:sz w:val="24"/>
          <w:szCs w:val="24"/>
        </w:rPr>
        <w:t xml:space="preserve"> выполнялись со значительным запасом по отношению к предельно допустимым значениям</w:t>
      </w:r>
      <w:r w:rsidRPr="00F64B61">
        <w:rPr>
          <w:rFonts w:ascii="Times New Roman" w:hAnsi="Times New Roman"/>
          <w:sz w:val="24"/>
          <w:szCs w:val="24"/>
          <w:lang w:eastAsia="ru-RU"/>
        </w:rPr>
        <w:t xml:space="preserve">. </w:t>
      </w:r>
      <w:r w:rsidRPr="00F64B61">
        <w:rPr>
          <w:rFonts w:ascii="Times New Roman" w:hAnsi="Times New Roman"/>
          <w:bCs/>
          <w:sz w:val="24"/>
          <w:szCs w:val="24"/>
        </w:rPr>
        <w:t>Банк на ежедневной основе контролирует выполнение требований к уровню достаточности собственных средств.</w:t>
      </w:r>
    </w:p>
    <w:p w:rsidR="00CE5CC8" w:rsidRPr="00F64B61" w:rsidRDefault="00CE5CC8" w:rsidP="00CE5CC8">
      <w:pPr>
        <w:pStyle w:val="14"/>
        <w:spacing w:after="0" w:line="240" w:lineRule="auto"/>
        <w:ind w:left="0" w:right="-7" w:firstLine="440"/>
        <w:contextualSpacing w:val="0"/>
        <w:jc w:val="both"/>
        <w:rPr>
          <w:rFonts w:ascii="Times New Roman" w:hAnsi="Times New Roman"/>
          <w:sz w:val="24"/>
          <w:szCs w:val="24"/>
        </w:rPr>
      </w:pPr>
      <w:r w:rsidRPr="00F64B61">
        <w:rPr>
          <w:rFonts w:ascii="Times New Roman" w:hAnsi="Times New Roman"/>
          <w:sz w:val="24"/>
          <w:szCs w:val="24"/>
        </w:rPr>
        <w:t xml:space="preserve"> Норматив достаточности собственных средств (капитала) Банка по состоянию на 01.01.2019 г., рассчитанный в соответствии с существующими требованиями к капиталу, установленными Банком России, составил   21,1% (на 01 января 2018 г. – 21,814%).  Норматив достаточности основного капитала Банка по состоянию на 01 января 2019 года составил 15,7% (на 01 января 2018г. – 16,060%).</w:t>
      </w:r>
    </w:p>
    <w:p w:rsidR="00CE5CC8" w:rsidRPr="00F64B61" w:rsidRDefault="00CE5CC8" w:rsidP="00CE5CC8">
      <w:pPr>
        <w:spacing w:after="0" w:line="240" w:lineRule="auto"/>
        <w:ind w:firstLine="440"/>
        <w:jc w:val="both"/>
        <w:rPr>
          <w:rFonts w:ascii="Times New Roman" w:hAnsi="Times New Roman"/>
          <w:sz w:val="24"/>
          <w:szCs w:val="24"/>
        </w:rPr>
      </w:pPr>
      <w:r w:rsidRPr="00F64B61">
        <w:rPr>
          <w:rFonts w:ascii="Times New Roman" w:hAnsi="Times New Roman"/>
          <w:sz w:val="24"/>
          <w:szCs w:val="24"/>
        </w:rPr>
        <w:t>В соответствии  с решением собрания акционеров АО Банк «ТКПБ» от 27 апреля 2018 года (протокол №1) по итогам работы за 2017 год выплачены дивиденды по обыкновенным именным акциям в сумме 11 493 890 руб.</w:t>
      </w:r>
    </w:p>
    <w:p w:rsidR="00CE5CC8" w:rsidRPr="00CE5CC8" w:rsidRDefault="00CE5CC8" w:rsidP="009057C2">
      <w:pPr>
        <w:autoSpaceDE w:val="0"/>
        <w:autoSpaceDN w:val="0"/>
        <w:adjustRightInd w:val="0"/>
        <w:spacing w:after="0" w:line="240" w:lineRule="auto"/>
        <w:ind w:firstLine="440"/>
        <w:jc w:val="both"/>
        <w:rPr>
          <w:rFonts w:ascii="Times New Roman" w:eastAsia="Times New Roman" w:hAnsi="Times New Roman"/>
          <w:color w:val="00B050"/>
          <w:sz w:val="24"/>
          <w:szCs w:val="24"/>
          <w:lang w:eastAsia="ru-RU"/>
        </w:rPr>
      </w:pPr>
      <w:r w:rsidRPr="00F64B61">
        <w:rPr>
          <w:rFonts w:ascii="Times New Roman" w:hAnsi="Times New Roman"/>
          <w:sz w:val="24"/>
          <w:szCs w:val="24"/>
        </w:rPr>
        <w:t xml:space="preserve">Расходы по созданию (доходы от восстановления) резервов на возможные потери по активам в течение отчетного года учитывались в составе прибыли (убытка), как составной части капитала банка.  </w:t>
      </w:r>
    </w:p>
    <w:p w:rsidR="00832A53" w:rsidRPr="00124CE0" w:rsidRDefault="00832A53" w:rsidP="0042742D">
      <w:pPr>
        <w:pStyle w:val="a8"/>
        <w:spacing w:after="0" w:line="240" w:lineRule="auto"/>
        <w:ind w:left="440" w:right="-7"/>
        <w:contextualSpacing w:val="0"/>
        <w:jc w:val="center"/>
        <w:rPr>
          <w:rFonts w:ascii="Times New Roman" w:hAnsi="Times New Roman"/>
          <w:b/>
          <w:sz w:val="24"/>
          <w:szCs w:val="24"/>
        </w:rPr>
      </w:pPr>
    </w:p>
    <w:p w:rsidR="0042742D" w:rsidRPr="00124CE0" w:rsidRDefault="009F4A0C" w:rsidP="0042742D">
      <w:pPr>
        <w:pStyle w:val="a8"/>
        <w:spacing w:after="0" w:line="240" w:lineRule="auto"/>
        <w:ind w:left="440" w:right="-7"/>
        <w:contextualSpacing w:val="0"/>
        <w:jc w:val="center"/>
        <w:rPr>
          <w:rFonts w:ascii="Times New Roman" w:hAnsi="Times New Roman"/>
          <w:b/>
          <w:sz w:val="24"/>
          <w:szCs w:val="24"/>
        </w:rPr>
      </w:pPr>
      <w:r w:rsidRPr="009F4A0C">
        <w:rPr>
          <w:rFonts w:ascii="Times New Roman" w:hAnsi="Times New Roman"/>
          <w:b/>
          <w:sz w:val="24"/>
          <w:szCs w:val="24"/>
        </w:rPr>
        <w:t>8</w:t>
      </w:r>
      <w:r w:rsidR="0042742D" w:rsidRPr="00124CE0">
        <w:rPr>
          <w:rFonts w:ascii="Times New Roman" w:hAnsi="Times New Roman"/>
          <w:b/>
          <w:sz w:val="24"/>
          <w:szCs w:val="24"/>
        </w:rPr>
        <w:t>. Сопроводительная информация к статьям отчета о движении денежных средств</w:t>
      </w:r>
    </w:p>
    <w:p w:rsidR="009B0AF0" w:rsidRPr="00124CE0" w:rsidRDefault="009B0AF0" w:rsidP="009B0AF0">
      <w:pPr>
        <w:pStyle w:val="a8"/>
        <w:spacing w:after="0" w:line="240" w:lineRule="auto"/>
        <w:ind w:left="360" w:right="-7"/>
        <w:contextualSpacing w:val="0"/>
        <w:jc w:val="center"/>
        <w:rPr>
          <w:rFonts w:ascii="Times New Roman" w:hAnsi="Times New Roman"/>
          <w:b/>
          <w:sz w:val="24"/>
          <w:szCs w:val="24"/>
        </w:rPr>
      </w:pPr>
    </w:p>
    <w:p w:rsidR="009B0AF0" w:rsidRPr="00124CE0" w:rsidRDefault="009F4A0C" w:rsidP="009B0AF0">
      <w:pPr>
        <w:pStyle w:val="a8"/>
        <w:spacing w:after="0" w:line="240" w:lineRule="auto"/>
        <w:ind w:left="360" w:right="-7"/>
        <w:contextualSpacing w:val="0"/>
        <w:rPr>
          <w:rFonts w:ascii="Times New Roman" w:hAnsi="Times New Roman"/>
          <w:b/>
          <w:sz w:val="24"/>
          <w:szCs w:val="24"/>
        </w:rPr>
      </w:pPr>
      <w:r w:rsidRPr="009F4A0C">
        <w:rPr>
          <w:rFonts w:ascii="Times New Roman" w:hAnsi="Times New Roman"/>
          <w:b/>
          <w:sz w:val="24"/>
          <w:szCs w:val="24"/>
        </w:rPr>
        <w:t>8</w:t>
      </w:r>
      <w:r w:rsidR="009B0AF0" w:rsidRPr="00124CE0">
        <w:rPr>
          <w:rFonts w:ascii="Times New Roman" w:hAnsi="Times New Roman"/>
          <w:b/>
          <w:sz w:val="24"/>
          <w:szCs w:val="24"/>
        </w:rPr>
        <w:t>.1  Информация о существенных остатках денежных средств и их эквивалентов, имеющихся у кредитной организации, но недоступных для использования</w:t>
      </w:r>
    </w:p>
    <w:p w:rsidR="009B0AF0" w:rsidRPr="00124CE0" w:rsidRDefault="009B0AF0" w:rsidP="009B0AF0">
      <w:pPr>
        <w:spacing w:after="0" w:line="240" w:lineRule="auto"/>
        <w:ind w:right="-7" w:firstLine="440"/>
        <w:jc w:val="both"/>
        <w:rPr>
          <w:rFonts w:ascii="Times New Roman" w:hAnsi="Times New Roman"/>
          <w:b/>
          <w:sz w:val="24"/>
          <w:szCs w:val="24"/>
        </w:rPr>
      </w:pPr>
    </w:p>
    <w:p w:rsidR="009B0AF0" w:rsidRPr="00124CE0" w:rsidRDefault="009B0AF0" w:rsidP="009B0AF0">
      <w:pPr>
        <w:spacing w:after="0" w:line="240" w:lineRule="auto"/>
        <w:ind w:right="-7" w:firstLine="440"/>
        <w:jc w:val="both"/>
        <w:rPr>
          <w:rFonts w:ascii="Times New Roman" w:hAnsi="Times New Roman"/>
          <w:sz w:val="24"/>
          <w:szCs w:val="24"/>
        </w:rPr>
      </w:pPr>
      <w:r w:rsidRPr="00124CE0">
        <w:rPr>
          <w:rFonts w:ascii="Times New Roman" w:hAnsi="Times New Roman"/>
          <w:sz w:val="24"/>
          <w:szCs w:val="24"/>
        </w:rPr>
        <w:t>Все отраженные в отчете о движении денежных средств остатки денежных средств и их эквивалентов, имеющиеся у кредитной организации по состоянию на 01.01.2019 г. и 01.01.2018 г., были доступны для использования.</w:t>
      </w:r>
    </w:p>
    <w:p w:rsidR="003E23FE" w:rsidRPr="00124CE0" w:rsidRDefault="003E23FE" w:rsidP="009B0AF0">
      <w:pPr>
        <w:spacing w:after="0" w:line="240" w:lineRule="auto"/>
        <w:ind w:right="-7" w:firstLine="440"/>
        <w:jc w:val="both"/>
        <w:rPr>
          <w:rFonts w:ascii="Times New Roman" w:hAnsi="Times New Roman"/>
          <w:sz w:val="24"/>
          <w:szCs w:val="24"/>
        </w:rPr>
      </w:pPr>
    </w:p>
    <w:p w:rsidR="003E23FE" w:rsidRPr="00124CE0" w:rsidRDefault="009F4A0C" w:rsidP="003E23FE">
      <w:pPr>
        <w:pStyle w:val="a8"/>
        <w:spacing w:after="0" w:line="240" w:lineRule="auto"/>
        <w:ind w:left="284" w:right="-7"/>
        <w:contextualSpacing w:val="0"/>
        <w:jc w:val="both"/>
        <w:rPr>
          <w:rFonts w:ascii="Times New Roman" w:hAnsi="Times New Roman"/>
          <w:b/>
          <w:sz w:val="24"/>
          <w:szCs w:val="24"/>
        </w:rPr>
      </w:pPr>
      <w:r w:rsidRPr="009F4A0C">
        <w:rPr>
          <w:rFonts w:ascii="Times New Roman" w:hAnsi="Times New Roman"/>
          <w:b/>
          <w:sz w:val="24"/>
          <w:szCs w:val="24"/>
        </w:rPr>
        <w:lastRenderedPageBreak/>
        <w:t>8</w:t>
      </w:r>
      <w:r w:rsidR="003E23FE" w:rsidRPr="00124CE0">
        <w:rPr>
          <w:rFonts w:ascii="Times New Roman" w:hAnsi="Times New Roman"/>
          <w:b/>
          <w:sz w:val="24"/>
          <w:szCs w:val="24"/>
        </w:rPr>
        <w:t>.</w:t>
      </w:r>
      <w:r w:rsidR="00124CE0" w:rsidRPr="00124CE0">
        <w:rPr>
          <w:rFonts w:ascii="Times New Roman" w:hAnsi="Times New Roman"/>
          <w:b/>
          <w:sz w:val="24"/>
          <w:szCs w:val="24"/>
        </w:rPr>
        <w:t>2</w:t>
      </w:r>
      <w:r w:rsidR="003E23FE" w:rsidRPr="00124CE0">
        <w:rPr>
          <w:rFonts w:ascii="Times New Roman" w:hAnsi="Times New Roman"/>
          <w:b/>
          <w:sz w:val="24"/>
          <w:szCs w:val="24"/>
        </w:rPr>
        <w:t xml:space="preserve">  Информация о денежных потоках, представляющих увеличение операционных  возможностей, отдельно от потоков денежных средств, необходимых для поддержания операционных возможностей</w:t>
      </w:r>
    </w:p>
    <w:p w:rsidR="003E23FE" w:rsidRPr="00124CE0" w:rsidRDefault="003E23FE" w:rsidP="003E23FE">
      <w:pPr>
        <w:pStyle w:val="a8"/>
        <w:spacing w:after="0" w:line="240" w:lineRule="auto"/>
        <w:ind w:left="0" w:right="-7" w:firstLine="440"/>
        <w:contextualSpacing w:val="0"/>
        <w:jc w:val="both"/>
        <w:rPr>
          <w:rFonts w:ascii="Times New Roman" w:hAnsi="Times New Roman"/>
          <w:sz w:val="24"/>
          <w:szCs w:val="24"/>
        </w:rPr>
      </w:pPr>
    </w:p>
    <w:p w:rsidR="003E23FE" w:rsidRPr="00124CE0" w:rsidRDefault="003E23FE" w:rsidP="003E23FE">
      <w:pPr>
        <w:pStyle w:val="a8"/>
        <w:spacing w:after="0" w:line="240" w:lineRule="auto"/>
        <w:ind w:left="0" w:right="-7" w:firstLine="440"/>
        <w:contextualSpacing w:val="0"/>
        <w:jc w:val="both"/>
        <w:rPr>
          <w:rFonts w:ascii="Times New Roman" w:hAnsi="Times New Roman"/>
          <w:sz w:val="24"/>
          <w:szCs w:val="24"/>
        </w:rPr>
      </w:pPr>
      <w:r w:rsidRPr="00124CE0">
        <w:rPr>
          <w:rFonts w:ascii="Times New Roman" w:hAnsi="Times New Roman"/>
          <w:sz w:val="24"/>
          <w:szCs w:val="24"/>
        </w:rPr>
        <w:t>Денежных потоков в отчете о движении денежных средств, связанных  с поддержанием операционных возможностей и с получением доходов от деятельности Банка, в 2018 году не было.</w:t>
      </w:r>
    </w:p>
    <w:p w:rsidR="00B24A6F" w:rsidRPr="00124CE0" w:rsidRDefault="00B24A6F" w:rsidP="00B24A6F">
      <w:pPr>
        <w:spacing w:after="0" w:line="240" w:lineRule="auto"/>
        <w:ind w:right="-7" w:firstLine="440"/>
        <w:jc w:val="both"/>
        <w:rPr>
          <w:rFonts w:ascii="Times New Roman" w:hAnsi="Times New Roman"/>
          <w:sz w:val="24"/>
          <w:szCs w:val="24"/>
        </w:rPr>
      </w:pPr>
    </w:p>
    <w:p w:rsidR="00B24A6F" w:rsidRPr="00124CE0" w:rsidRDefault="00F64B61" w:rsidP="00124CE0">
      <w:pPr>
        <w:spacing w:after="0" w:line="240" w:lineRule="auto"/>
        <w:ind w:right="-7"/>
        <w:jc w:val="both"/>
        <w:rPr>
          <w:rFonts w:ascii="Times New Roman" w:hAnsi="Times New Roman"/>
          <w:b/>
          <w:sz w:val="24"/>
          <w:szCs w:val="24"/>
        </w:rPr>
      </w:pPr>
      <w:r>
        <w:rPr>
          <w:rFonts w:ascii="Times New Roman" w:hAnsi="Times New Roman"/>
          <w:b/>
          <w:sz w:val="24"/>
          <w:szCs w:val="24"/>
        </w:rPr>
        <w:t xml:space="preserve">     </w:t>
      </w:r>
      <w:r w:rsidR="009F4A0C" w:rsidRPr="009F4A0C">
        <w:rPr>
          <w:rFonts w:ascii="Times New Roman" w:hAnsi="Times New Roman"/>
          <w:b/>
          <w:sz w:val="24"/>
          <w:szCs w:val="24"/>
        </w:rPr>
        <w:t>8</w:t>
      </w:r>
      <w:r w:rsidR="00124CE0" w:rsidRPr="00124CE0">
        <w:rPr>
          <w:rFonts w:ascii="Times New Roman" w:hAnsi="Times New Roman"/>
          <w:b/>
          <w:sz w:val="24"/>
          <w:szCs w:val="24"/>
        </w:rPr>
        <w:t>.3</w:t>
      </w:r>
      <w:r w:rsidR="00B24A6F" w:rsidRPr="00124CE0">
        <w:rPr>
          <w:rFonts w:ascii="Times New Roman" w:hAnsi="Times New Roman"/>
          <w:b/>
          <w:sz w:val="24"/>
          <w:szCs w:val="24"/>
        </w:rPr>
        <w:t xml:space="preserve">  Информация о движении денежных средств в разрезе географических зон</w:t>
      </w:r>
    </w:p>
    <w:p w:rsidR="00B24A6F" w:rsidRPr="00124CE0" w:rsidRDefault="00B24A6F" w:rsidP="00B24A6F">
      <w:pPr>
        <w:pStyle w:val="a8"/>
        <w:spacing w:after="0" w:line="240" w:lineRule="auto"/>
        <w:ind w:left="0" w:right="-7"/>
        <w:contextualSpacing w:val="0"/>
        <w:jc w:val="both"/>
        <w:rPr>
          <w:rFonts w:ascii="Times New Roman" w:hAnsi="Times New Roman"/>
          <w:b/>
          <w:sz w:val="24"/>
          <w:szCs w:val="24"/>
        </w:rPr>
      </w:pPr>
    </w:p>
    <w:p w:rsidR="00B24A6F" w:rsidRPr="00124CE0" w:rsidRDefault="00B24A6F" w:rsidP="00B24A6F">
      <w:pPr>
        <w:spacing w:after="0" w:line="240" w:lineRule="auto"/>
        <w:ind w:right="-7" w:firstLine="440"/>
        <w:jc w:val="both"/>
        <w:rPr>
          <w:rFonts w:ascii="Times New Roman" w:hAnsi="Times New Roman"/>
          <w:sz w:val="24"/>
          <w:szCs w:val="24"/>
        </w:rPr>
      </w:pPr>
      <w:r w:rsidRPr="00124CE0">
        <w:rPr>
          <w:rFonts w:ascii="Times New Roman" w:hAnsi="Times New Roman"/>
          <w:sz w:val="24"/>
          <w:szCs w:val="24"/>
        </w:rPr>
        <w:t>Движение наличных денежных средств за отчетный период происходило через кассы Банка, банкоматы и терминалы, расположенные в г. Тамбове и Тамбовской области, а также г. Москва и г.Липецк. Движение безналичных денежных средств Банка происходит через корреспондентские счета в Отделении Тамбов и Тамбовского отделения 8594 ПАО Сбербанк.</w:t>
      </w:r>
    </w:p>
    <w:p w:rsidR="00B24A6F" w:rsidRPr="00124CE0" w:rsidRDefault="00B24A6F" w:rsidP="00B24A6F">
      <w:pPr>
        <w:spacing w:after="0" w:line="240" w:lineRule="auto"/>
        <w:ind w:right="-7" w:firstLine="440"/>
        <w:jc w:val="both"/>
        <w:rPr>
          <w:rFonts w:ascii="Times New Roman" w:hAnsi="Times New Roman"/>
          <w:sz w:val="24"/>
          <w:szCs w:val="24"/>
        </w:rPr>
      </w:pPr>
      <w:r w:rsidRPr="00124CE0">
        <w:rPr>
          <w:rFonts w:ascii="Times New Roman" w:hAnsi="Times New Roman"/>
          <w:sz w:val="24"/>
          <w:szCs w:val="24"/>
        </w:rPr>
        <w:t>Информация об остатках денежных средствах в разрезе регионов РФ на начало  2018-2019 гг. представлена в таблице ниже.</w:t>
      </w:r>
    </w:p>
    <w:p w:rsidR="00B24A6F" w:rsidRPr="00124CE0" w:rsidRDefault="00B24A6F" w:rsidP="00B24A6F">
      <w:pPr>
        <w:spacing w:after="0" w:line="240" w:lineRule="auto"/>
        <w:ind w:right="-7" w:firstLine="440"/>
        <w:jc w:val="right"/>
        <w:rPr>
          <w:rFonts w:ascii="Times New Roman" w:hAnsi="Times New Roman"/>
          <w:sz w:val="24"/>
          <w:szCs w:val="24"/>
        </w:rPr>
      </w:pPr>
      <w:r w:rsidRPr="00124CE0">
        <w:rPr>
          <w:rFonts w:ascii="Times New Roman" w:hAnsi="Times New Roman"/>
          <w:sz w:val="24"/>
          <w:szCs w:val="24"/>
        </w:rPr>
        <w:t xml:space="preserve">Таблица </w:t>
      </w:r>
      <w:r w:rsidR="00056F72">
        <w:rPr>
          <w:rFonts w:ascii="Times New Roman" w:hAnsi="Times New Roman"/>
          <w:sz w:val="24"/>
          <w:szCs w:val="24"/>
        </w:rPr>
        <w:t>5</w:t>
      </w:r>
      <w:r w:rsidR="009057C2">
        <w:rPr>
          <w:rFonts w:ascii="Times New Roman" w:hAnsi="Times New Roman"/>
          <w:sz w:val="24"/>
          <w:szCs w:val="24"/>
        </w:rPr>
        <w:t>9</w:t>
      </w:r>
    </w:p>
    <w:tbl>
      <w:tblPr>
        <w:tblW w:w="936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
        <w:gridCol w:w="4279"/>
        <w:gridCol w:w="1503"/>
        <w:gridCol w:w="1503"/>
        <w:gridCol w:w="1504"/>
      </w:tblGrid>
      <w:tr w:rsidR="00B24A6F" w:rsidRPr="00124CE0" w:rsidTr="002A477A">
        <w:trPr>
          <w:cantSplit/>
          <w:trHeight w:val="255"/>
          <w:tblHeader/>
        </w:trPr>
        <w:tc>
          <w:tcPr>
            <w:tcW w:w="576" w:type="dxa"/>
            <w:shd w:val="clear" w:color="auto" w:fill="auto"/>
          </w:tcPr>
          <w:p w:rsidR="00B24A6F" w:rsidRPr="00124CE0" w:rsidRDefault="00B24A6F" w:rsidP="002A477A">
            <w:pPr>
              <w:spacing w:after="0" w:line="240" w:lineRule="auto"/>
              <w:jc w:val="center"/>
              <w:rPr>
                <w:rFonts w:ascii="Times New Roman" w:eastAsia="Times New Roman" w:hAnsi="Times New Roman"/>
                <w:bCs/>
                <w:lang w:eastAsia="ru-RU"/>
              </w:rPr>
            </w:pPr>
            <w:r w:rsidRPr="00124CE0">
              <w:rPr>
                <w:rFonts w:ascii="Times New Roman" w:eastAsia="Times New Roman" w:hAnsi="Times New Roman"/>
                <w:lang w:eastAsia="ru-RU"/>
              </w:rPr>
              <w:t>№ п/п</w:t>
            </w:r>
          </w:p>
        </w:tc>
        <w:tc>
          <w:tcPr>
            <w:tcW w:w="4279" w:type="dxa"/>
            <w:shd w:val="clear" w:color="auto" w:fill="auto"/>
          </w:tcPr>
          <w:p w:rsidR="00B24A6F" w:rsidRPr="00124CE0" w:rsidRDefault="00B24A6F" w:rsidP="002A477A">
            <w:pPr>
              <w:spacing w:after="0" w:line="240" w:lineRule="auto"/>
              <w:jc w:val="center"/>
              <w:rPr>
                <w:rFonts w:ascii="Times New Roman" w:eastAsia="Times New Roman" w:hAnsi="Times New Roman"/>
                <w:bCs/>
                <w:lang w:eastAsia="ru-RU"/>
              </w:rPr>
            </w:pPr>
            <w:r w:rsidRPr="00124CE0">
              <w:rPr>
                <w:rFonts w:ascii="Times New Roman" w:eastAsia="Times New Roman" w:hAnsi="Times New Roman"/>
                <w:bCs/>
                <w:lang w:eastAsia="ru-RU"/>
              </w:rPr>
              <w:t>Наименование показателя</w:t>
            </w:r>
          </w:p>
        </w:tc>
        <w:tc>
          <w:tcPr>
            <w:tcW w:w="1503" w:type="dxa"/>
            <w:shd w:val="clear" w:color="auto" w:fill="auto"/>
            <w:noWrap/>
          </w:tcPr>
          <w:p w:rsidR="00B24A6F" w:rsidRPr="00124CE0" w:rsidRDefault="00B24A6F" w:rsidP="002A477A">
            <w:pPr>
              <w:spacing w:after="0" w:line="240" w:lineRule="auto"/>
              <w:jc w:val="center"/>
              <w:rPr>
                <w:rFonts w:ascii="Times New Roman" w:eastAsia="Times New Roman" w:hAnsi="Times New Roman"/>
                <w:bCs/>
                <w:lang w:eastAsia="ru-RU"/>
              </w:rPr>
            </w:pPr>
            <w:r w:rsidRPr="00124CE0">
              <w:rPr>
                <w:rFonts w:ascii="Times New Roman" w:eastAsia="Times New Roman" w:hAnsi="Times New Roman"/>
                <w:bCs/>
                <w:lang w:eastAsia="ru-RU"/>
              </w:rPr>
              <w:t>Данные на 01.01.2019 г</w:t>
            </w:r>
          </w:p>
          <w:p w:rsidR="00B24A6F" w:rsidRPr="00124CE0" w:rsidRDefault="00B24A6F" w:rsidP="002A477A">
            <w:pPr>
              <w:spacing w:after="0" w:line="240" w:lineRule="auto"/>
              <w:jc w:val="center"/>
              <w:rPr>
                <w:rFonts w:ascii="Times New Roman" w:eastAsia="Times New Roman" w:hAnsi="Times New Roman"/>
                <w:bCs/>
                <w:lang w:eastAsia="ru-RU"/>
              </w:rPr>
            </w:pPr>
            <w:r w:rsidRPr="00124CE0">
              <w:rPr>
                <w:rFonts w:ascii="Times New Roman" w:eastAsia="Times New Roman" w:hAnsi="Times New Roman"/>
                <w:lang w:eastAsia="ru-RU"/>
              </w:rPr>
              <w:t>тыс.руб.</w:t>
            </w:r>
            <w:r w:rsidRPr="00124CE0">
              <w:rPr>
                <w:rFonts w:ascii="Times New Roman" w:eastAsia="Times New Roman" w:hAnsi="Times New Roman"/>
                <w:bCs/>
                <w:lang w:eastAsia="ru-RU"/>
              </w:rPr>
              <w:t>.</w:t>
            </w:r>
          </w:p>
        </w:tc>
        <w:tc>
          <w:tcPr>
            <w:tcW w:w="1503" w:type="dxa"/>
          </w:tcPr>
          <w:p w:rsidR="00B24A6F" w:rsidRPr="00124CE0" w:rsidRDefault="00B24A6F" w:rsidP="002A477A">
            <w:pPr>
              <w:spacing w:after="0" w:line="240" w:lineRule="auto"/>
              <w:jc w:val="center"/>
              <w:rPr>
                <w:rFonts w:ascii="Times New Roman" w:eastAsia="Times New Roman" w:hAnsi="Times New Roman"/>
                <w:bCs/>
                <w:lang w:eastAsia="ru-RU"/>
              </w:rPr>
            </w:pPr>
            <w:r w:rsidRPr="00124CE0">
              <w:rPr>
                <w:rFonts w:ascii="Times New Roman" w:eastAsia="Times New Roman" w:hAnsi="Times New Roman"/>
                <w:bCs/>
                <w:lang w:eastAsia="ru-RU"/>
              </w:rPr>
              <w:t>Данные на 01.01.2018 г.</w:t>
            </w:r>
          </w:p>
          <w:p w:rsidR="00B24A6F" w:rsidRPr="00124CE0" w:rsidRDefault="00B24A6F" w:rsidP="002A477A">
            <w:pPr>
              <w:spacing w:after="0" w:line="240" w:lineRule="auto"/>
              <w:jc w:val="center"/>
              <w:rPr>
                <w:rFonts w:ascii="Times New Roman" w:eastAsia="Times New Roman" w:hAnsi="Times New Roman"/>
                <w:bCs/>
                <w:lang w:eastAsia="ru-RU"/>
              </w:rPr>
            </w:pPr>
            <w:r w:rsidRPr="00124CE0">
              <w:rPr>
                <w:rFonts w:ascii="Times New Roman" w:eastAsia="Times New Roman" w:hAnsi="Times New Roman"/>
                <w:lang w:eastAsia="ru-RU"/>
              </w:rPr>
              <w:t>тыс.руб.</w:t>
            </w:r>
          </w:p>
        </w:tc>
        <w:tc>
          <w:tcPr>
            <w:tcW w:w="1504" w:type="dxa"/>
          </w:tcPr>
          <w:p w:rsidR="00B24A6F" w:rsidRPr="00124CE0" w:rsidRDefault="00B24A6F" w:rsidP="002A477A">
            <w:pPr>
              <w:spacing w:after="0" w:line="240" w:lineRule="auto"/>
              <w:jc w:val="center"/>
              <w:rPr>
                <w:rFonts w:ascii="Times New Roman" w:eastAsia="Times New Roman" w:hAnsi="Times New Roman"/>
                <w:bCs/>
                <w:lang w:eastAsia="ru-RU"/>
              </w:rPr>
            </w:pPr>
            <w:r w:rsidRPr="00124CE0">
              <w:rPr>
                <w:rFonts w:ascii="Times New Roman" w:eastAsia="Times New Roman" w:hAnsi="Times New Roman"/>
                <w:bCs/>
                <w:lang w:eastAsia="ru-RU"/>
              </w:rPr>
              <w:t>Изменение за период</w:t>
            </w:r>
          </w:p>
          <w:p w:rsidR="00B24A6F" w:rsidRPr="00124CE0" w:rsidRDefault="00B24A6F" w:rsidP="002A477A">
            <w:pPr>
              <w:spacing w:after="0" w:line="240" w:lineRule="auto"/>
              <w:jc w:val="center"/>
              <w:rPr>
                <w:rFonts w:ascii="Times New Roman" w:eastAsia="Times New Roman" w:hAnsi="Times New Roman"/>
                <w:bCs/>
                <w:lang w:eastAsia="ru-RU"/>
              </w:rPr>
            </w:pPr>
            <w:r w:rsidRPr="00124CE0">
              <w:rPr>
                <w:rFonts w:ascii="Times New Roman" w:eastAsia="Times New Roman" w:hAnsi="Times New Roman"/>
                <w:lang w:eastAsia="ru-RU"/>
              </w:rPr>
              <w:t>тыс.руб.</w:t>
            </w:r>
          </w:p>
        </w:tc>
      </w:tr>
      <w:tr w:rsidR="00B24A6F" w:rsidRPr="00124CE0" w:rsidTr="002A477A">
        <w:trPr>
          <w:cantSplit/>
          <w:trHeight w:val="255"/>
        </w:trPr>
        <w:tc>
          <w:tcPr>
            <w:tcW w:w="576" w:type="dxa"/>
            <w:shd w:val="clear" w:color="auto" w:fill="auto"/>
            <w:noWrap/>
          </w:tcPr>
          <w:p w:rsidR="00B24A6F" w:rsidRPr="00124CE0" w:rsidRDefault="00B24A6F" w:rsidP="002A477A">
            <w:pPr>
              <w:spacing w:after="0" w:line="240" w:lineRule="auto"/>
              <w:rPr>
                <w:rFonts w:ascii="Times New Roman" w:eastAsia="Times New Roman" w:hAnsi="Times New Roman"/>
                <w:lang w:eastAsia="ru-RU"/>
              </w:rPr>
            </w:pPr>
            <w:r w:rsidRPr="00124CE0">
              <w:rPr>
                <w:rFonts w:ascii="Times New Roman" w:eastAsia="Times New Roman" w:hAnsi="Times New Roman"/>
                <w:lang w:eastAsia="ru-RU"/>
              </w:rPr>
              <w:t>1</w:t>
            </w:r>
          </w:p>
        </w:tc>
        <w:tc>
          <w:tcPr>
            <w:tcW w:w="4279" w:type="dxa"/>
            <w:shd w:val="clear" w:color="auto" w:fill="auto"/>
          </w:tcPr>
          <w:p w:rsidR="00B24A6F" w:rsidRPr="00124CE0" w:rsidRDefault="00B24A6F" w:rsidP="002A477A">
            <w:pPr>
              <w:spacing w:after="0" w:line="240" w:lineRule="auto"/>
              <w:rPr>
                <w:rFonts w:ascii="Times New Roman" w:eastAsia="Times New Roman" w:hAnsi="Times New Roman"/>
                <w:lang w:eastAsia="ru-RU"/>
              </w:rPr>
            </w:pPr>
            <w:r w:rsidRPr="00124CE0">
              <w:rPr>
                <w:rFonts w:ascii="Times New Roman" w:eastAsia="Times New Roman" w:hAnsi="Times New Roman"/>
                <w:lang w:eastAsia="ru-RU"/>
              </w:rPr>
              <w:t xml:space="preserve">Наличные денежные средства, всего, </w:t>
            </w:r>
          </w:p>
          <w:p w:rsidR="00B24A6F" w:rsidRPr="00124CE0" w:rsidRDefault="00B24A6F" w:rsidP="002A477A">
            <w:pPr>
              <w:spacing w:after="0" w:line="240" w:lineRule="auto"/>
              <w:rPr>
                <w:rFonts w:ascii="Times New Roman" w:eastAsia="Times New Roman" w:hAnsi="Times New Roman"/>
                <w:lang w:eastAsia="ru-RU"/>
              </w:rPr>
            </w:pPr>
            <w:r w:rsidRPr="00124CE0">
              <w:rPr>
                <w:rFonts w:ascii="Times New Roman" w:eastAsia="Times New Roman" w:hAnsi="Times New Roman"/>
                <w:lang w:eastAsia="ru-RU"/>
              </w:rPr>
              <w:t>в том числе:</w:t>
            </w:r>
          </w:p>
        </w:tc>
        <w:tc>
          <w:tcPr>
            <w:tcW w:w="1503" w:type="dxa"/>
            <w:shd w:val="clear" w:color="auto" w:fill="auto"/>
            <w:noWrap/>
          </w:tcPr>
          <w:p w:rsidR="00B24A6F" w:rsidRPr="00124CE0" w:rsidRDefault="00B24A6F" w:rsidP="002A477A">
            <w:pPr>
              <w:spacing w:after="0" w:line="240" w:lineRule="auto"/>
              <w:jc w:val="right"/>
              <w:rPr>
                <w:rFonts w:ascii="Times New Roman" w:eastAsia="Times New Roman" w:hAnsi="Times New Roman"/>
                <w:lang w:val="en-US" w:eastAsia="ru-RU"/>
              </w:rPr>
            </w:pPr>
            <w:r w:rsidRPr="00124CE0">
              <w:rPr>
                <w:rFonts w:ascii="Times New Roman" w:eastAsia="Times New Roman" w:hAnsi="Times New Roman"/>
                <w:lang w:val="en-US" w:eastAsia="ru-RU"/>
              </w:rPr>
              <w:t>91139</w:t>
            </w:r>
          </w:p>
        </w:tc>
        <w:tc>
          <w:tcPr>
            <w:tcW w:w="1503" w:type="dxa"/>
          </w:tcPr>
          <w:p w:rsidR="00B24A6F" w:rsidRPr="00124CE0" w:rsidRDefault="00B24A6F" w:rsidP="002A477A">
            <w:pPr>
              <w:spacing w:after="0" w:line="240" w:lineRule="auto"/>
              <w:jc w:val="right"/>
              <w:rPr>
                <w:rFonts w:ascii="Times New Roman" w:eastAsia="Times New Roman" w:hAnsi="Times New Roman"/>
                <w:lang w:val="en-US" w:eastAsia="ru-RU"/>
              </w:rPr>
            </w:pPr>
            <w:r w:rsidRPr="00124CE0">
              <w:rPr>
                <w:rFonts w:ascii="Times New Roman" w:eastAsia="Times New Roman" w:hAnsi="Times New Roman"/>
                <w:lang w:val="en-US" w:eastAsia="ru-RU"/>
              </w:rPr>
              <w:t>112070</w:t>
            </w:r>
          </w:p>
        </w:tc>
        <w:tc>
          <w:tcPr>
            <w:tcW w:w="1504" w:type="dxa"/>
          </w:tcPr>
          <w:p w:rsidR="00B24A6F" w:rsidRPr="00124CE0" w:rsidRDefault="00B24A6F" w:rsidP="002A477A">
            <w:pPr>
              <w:spacing w:after="0" w:line="240" w:lineRule="auto"/>
              <w:jc w:val="right"/>
              <w:rPr>
                <w:rFonts w:ascii="Times New Roman" w:eastAsia="Times New Roman" w:hAnsi="Times New Roman"/>
                <w:lang w:val="en-US" w:eastAsia="ru-RU"/>
              </w:rPr>
            </w:pPr>
            <w:r w:rsidRPr="00124CE0">
              <w:rPr>
                <w:rFonts w:ascii="Times New Roman" w:eastAsia="Times New Roman" w:hAnsi="Times New Roman"/>
                <w:lang w:val="en-US" w:eastAsia="ru-RU"/>
              </w:rPr>
              <w:t>-20931</w:t>
            </w:r>
          </w:p>
        </w:tc>
      </w:tr>
      <w:tr w:rsidR="00B24A6F" w:rsidRPr="00124CE0" w:rsidTr="002A477A">
        <w:trPr>
          <w:cantSplit/>
          <w:trHeight w:val="255"/>
        </w:trPr>
        <w:tc>
          <w:tcPr>
            <w:tcW w:w="576" w:type="dxa"/>
            <w:shd w:val="clear" w:color="auto" w:fill="auto"/>
            <w:noWrap/>
          </w:tcPr>
          <w:p w:rsidR="00B24A6F" w:rsidRPr="00124CE0" w:rsidRDefault="00B24A6F" w:rsidP="002A477A">
            <w:pPr>
              <w:spacing w:after="0" w:line="240" w:lineRule="auto"/>
              <w:rPr>
                <w:rFonts w:ascii="Times New Roman" w:eastAsia="Times New Roman" w:hAnsi="Times New Roman"/>
                <w:lang w:eastAsia="ru-RU"/>
              </w:rPr>
            </w:pPr>
            <w:r w:rsidRPr="00124CE0">
              <w:rPr>
                <w:rFonts w:ascii="Times New Roman" w:eastAsia="Times New Roman" w:hAnsi="Times New Roman"/>
                <w:lang w:eastAsia="ru-RU"/>
              </w:rPr>
              <w:t>1.1</w:t>
            </w:r>
          </w:p>
        </w:tc>
        <w:tc>
          <w:tcPr>
            <w:tcW w:w="4279" w:type="dxa"/>
            <w:shd w:val="clear" w:color="auto" w:fill="auto"/>
          </w:tcPr>
          <w:p w:rsidR="00B24A6F" w:rsidRPr="00124CE0" w:rsidRDefault="00B24A6F" w:rsidP="002A477A">
            <w:pPr>
              <w:spacing w:after="0" w:line="240" w:lineRule="auto"/>
              <w:rPr>
                <w:rFonts w:ascii="Times New Roman" w:eastAsia="Times New Roman" w:hAnsi="Times New Roman"/>
                <w:lang w:eastAsia="ru-RU"/>
              </w:rPr>
            </w:pPr>
            <w:r w:rsidRPr="00124CE0">
              <w:rPr>
                <w:rFonts w:ascii="Times New Roman" w:eastAsia="Times New Roman" w:hAnsi="Times New Roman"/>
                <w:bCs/>
                <w:lang w:eastAsia="ru-RU"/>
              </w:rPr>
              <w:t>в г. Тамбов и Тамбовской области</w:t>
            </w:r>
          </w:p>
        </w:tc>
        <w:tc>
          <w:tcPr>
            <w:tcW w:w="1503" w:type="dxa"/>
            <w:shd w:val="clear" w:color="auto" w:fill="auto"/>
            <w:noWrap/>
          </w:tcPr>
          <w:p w:rsidR="00B24A6F" w:rsidRPr="00124CE0" w:rsidRDefault="00B24A6F" w:rsidP="002A477A">
            <w:pPr>
              <w:spacing w:after="0" w:line="240" w:lineRule="auto"/>
              <w:jc w:val="right"/>
              <w:rPr>
                <w:rFonts w:ascii="Times New Roman" w:eastAsia="Times New Roman" w:hAnsi="Times New Roman"/>
                <w:lang w:val="en-US" w:eastAsia="ru-RU"/>
              </w:rPr>
            </w:pPr>
            <w:r w:rsidRPr="00124CE0">
              <w:rPr>
                <w:rFonts w:ascii="Times New Roman" w:eastAsia="Times New Roman" w:hAnsi="Times New Roman"/>
                <w:lang w:val="en-US" w:eastAsia="ru-RU"/>
              </w:rPr>
              <w:t>86151</w:t>
            </w:r>
          </w:p>
        </w:tc>
        <w:tc>
          <w:tcPr>
            <w:tcW w:w="1503" w:type="dxa"/>
          </w:tcPr>
          <w:p w:rsidR="00B24A6F" w:rsidRPr="00124CE0" w:rsidRDefault="00B24A6F" w:rsidP="002A477A">
            <w:pPr>
              <w:spacing w:after="0" w:line="240" w:lineRule="auto"/>
              <w:jc w:val="right"/>
              <w:rPr>
                <w:rFonts w:ascii="Times New Roman" w:eastAsia="Times New Roman" w:hAnsi="Times New Roman"/>
                <w:lang w:val="en-US" w:eastAsia="ru-RU"/>
              </w:rPr>
            </w:pPr>
            <w:r w:rsidRPr="00124CE0">
              <w:rPr>
                <w:rFonts w:ascii="Times New Roman" w:eastAsia="Times New Roman" w:hAnsi="Times New Roman"/>
                <w:lang w:val="en-US" w:eastAsia="ru-RU"/>
              </w:rPr>
              <w:t>106957</w:t>
            </w:r>
          </w:p>
        </w:tc>
        <w:tc>
          <w:tcPr>
            <w:tcW w:w="1504" w:type="dxa"/>
          </w:tcPr>
          <w:p w:rsidR="00B24A6F" w:rsidRPr="00124CE0" w:rsidRDefault="00B24A6F" w:rsidP="002A477A">
            <w:pPr>
              <w:spacing w:after="0" w:line="240" w:lineRule="auto"/>
              <w:jc w:val="right"/>
              <w:rPr>
                <w:rFonts w:ascii="Times New Roman" w:eastAsia="Times New Roman" w:hAnsi="Times New Roman"/>
                <w:lang w:val="en-US" w:eastAsia="ru-RU"/>
              </w:rPr>
            </w:pPr>
            <w:r w:rsidRPr="00124CE0">
              <w:rPr>
                <w:rFonts w:ascii="Times New Roman" w:eastAsia="Times New Roman" w:hAnsi="Times New Roman"/>
                <w:lang w:val="en-US" w:eastAsia="ru-RU"/>
              </w:rPr>
              <w:t>-20806</w:t>
            </w:r>
          </w:p>
        </w:tc>
      </w:tr>
      <w:tr w:rsidR="00B24A6F" w:rsidRPr="00124CE0" w:rsidTr="002A477A">
        <w:trPr>
          <w:cantSplit/>
          <w:trHeight w:val="255"/>
        </w:trPr>
        <w:tc>
          <w:tcPr>
            <w:tcW w:w="576" w:type="dxa"/>
            <w:shd w:val="clear" w:color="auto" w:fill="auto"/>
            <w:noWrap/>
          </w:tcPr>
          <w:p w:rsidR="00B24A6F" w:rsidRPr="00124CE0" w:rsidRDefault="00B24A6F" w:rsidP="002A477A">
            <w:pPr>
              <w:spacing w:after="0" w:line="240" w:lineRule="auto"/>
              <w:rPr>
                <w:rFonts w:ascii="Times New Roman" w:eastAsia="Times New Roman" w:hAnsi="Times New Roman"/>
                <w:lang w:eastAsia="ru-RU"/>
              </w:rPr>
            </w:pPr>
            <w:r w:rsidRPr="00124CE0">
              <w:rPr>
                <w:rFonts w:ascii="Times New Roman" w:eastAsia="Times New Roman" w:hAnsi="Times New Roman"/>
                <w:lang w:eastAsia="ru-RU"/>
              </w:rPr>
              <w:t>1.2</w:t>
            </w:r>
          </w:p>
        </w:tc>
        <w:tc>
          <w:tcPr>
            <w:tcW w:w="4279" w:type="dxa"/>
            <w:shd w:val="clear" w:color="auto" w:fill="auto"/>
          </w:tcPr>
          <w:p w:rsidR="00B24A6F" w:rsidRPr="00124CE0" w:rsidRDefault="00B24A6F" w:rsidP="002A477A">
            <w:pPr>
              <w:spacing w:after="0" w:line="240" w:lineRule="auto"/>
              <w:rPr>
                <w:rFonts w:ascii="Times New Roman" w:eastAsia="Times New Roman" w:hAnsi="Times New Roman"/>
                <w:lang w:eastAsia="ru-RU"/>
              </w:rPr>
            </w:pPr>
            <w:r w:rsidRPr="00124CE0">
              <w:rPr>
                <w:rFonts w:ascii="Times New Roman" w:eastAsia="Times New Roman" w:hAnsi="Times New Roman"/>
                <w:bCs/>
                <w:lang w:eastAsia="ru-RU"/>
              </w:rPr>
              <w:t>в г. Москва</w:t>
            </w:r>
          </w:p>
        </w:tc>
        <w:tc>
          <w:tcPr>
            <w:tcW w:w="1503" w:type="dxa"/>
            <w:shd w:val="clear" w:color="auto" w:fill="auto"/>
            <w:noWrap/>
          </w:tcPr>
          <w:p w:rsidR="00B24A6F" w:rsidRPr="00124CE0" w:rsidRDefault="00B24A6F" w:rsidP="002A477A">
            <w:pPr>
              <w:spacing w:after="0" w:line="240" w:lineRule="auto"/>
              <w:jc w:val="right"/>
              <w:rPr>
                <w:rFonts w:ascii="Times New Roman" w:eastAsia="Times New Roman" w:hAnsi="Times New Roman"/>
                <w:lang w:eastAsia="ru-RU"/>
              </w:rPr>
            </w:pPr>
            <w:r w:rsidRPr="00124CE0">
              <w:rPr>
                <w:rFonts w:ascii="Times New Roman" w:eastAsia="Times New Roman" w:hAnsi="Times New Roman"/>
                <w:lang w:val="en-US" w:eastAsia="ru-RU"/>
              </w:rPr>
              <w:t>2416</w:t>
            </w:r>
          </w:p>
        </w:tc>
        <w:tc>
          <w:tcPr>
            <w:tcW w:w="1503" w:type="dxa"/>
          </w:tcPr>
          <w:p w:rsidR="00B24A6F" w:rsidRPr="00124CE0" w:rsidRDefault="00B24A6F" w:rsidP="002A477A">
            <w:pPr>
              <w:spacing w:after="0" w:line="240" w:lineRule="auto"/>
              <w:jc w:val="right"/>
              <w:rPr>
                <w:rFonts w:ascii="Times New Roman" w:eastAsia="Times New Roman" w:hAnsi="Times New Roman"/>
                <w:lang w:val="en-US" w:eastAsia="ru-RU"/>
              </w:rPr>
            </w:pPr>
            <w:r w:rsidRPr="00124CE0">
              <w:rPr>
                <w:rFonts w:ascii="Times New Roman" w:eastAsia="Times New Roman" w:hAnsi="Times New Roman"/>
                <w:lang w:val="en-US" w:eastAsia="ru-RU"/>
              </w:rPr>
              <w:t>2645</w:t>
            </w:r>
          </w:p>
        </w:tc>
        <w:tc>
          <w:tcPr>
            <w:tcW w:w="1504" w:type="dxa"/>
          </w:tcPr>
          <w:p w:rsidR="00B24A6F" w:rsidRPr="00124CE0" w:rsidRDefault="00B24A6F" w:rsidP="002A477A">
            <w:pPr>
              <w:spacing w:after="0" w:line="240" w:lineRule="auto"/>
              <w:jc w:val="right"/>
              <w:rPr>
                <w:rFonts w:ascii="Times New Roman" w:eastAsia="Times New Roman" w:hAnsi="Times New Roman"/>
                <w:lang w:val="en-US" w:eastAsia="ru-RU"/>
              </w:rPr>
            </w:pPr>
            <w:r w:rsidRPr="00124CE0">
              <w:rPr>
                <w:rFonts w:ascii="Times New Roman" w:eastAsia="Times New Roman" w:hAnsi="Times New Roman"/>
                <w:lang w:val="en-US" w:eastAsia="ru-RU"/>
              </w:rPr>
              <w:t>-229</w:t>
            </w:r>
          </w:p>
        </w:tc>
      </w:tr>
      <w:tr w:rsidR="00B24A6F" w:rsidRPr="00124CE0" w:rsidTr="002A477A">
        <w:trPr>
          <w:cantSplit/>
          <w:trHeight w:val="255"/>
        </w:trPr>
        <w:tc>
          <w:tcPr>
            <w:tcW w:w="576" w:type="dxa"/>
            <w:shd w:val="clear" w:color="auto" w:fill="auto"/>
            <w:noWrap/>
          </w:tcPr>
          <w:p w:rsidR="00B24A6F" w:rsidRPr="00124CE0" w:rsidRDefault="00B24A6F" w:rsidP="002A477A">
            <w:pPr>
              <w:spacing w:after="0" w:line="240" w:lineRule="auto"/>
              <w:rPr>
                <w:rFonts w:ascii="Times New Roman" w:eastAsia="Times New Roman" w:hAnsi="Times New Roman"/>
                <w:lang w:eastAsia="ru-RU"/>
              </w:rPr>
            </w:pPr>
            <w:r w:rsidRPr="00124CE0">
              <w:rPr>
                <w:rFonts w:ascii="Times New Roman" w:eastAsia="Times New Roman" w:hAnsi="Times New Roman"/>
                <w:lang w:eastAsia="ru-RU"/>
              </w:rPr>
              <w:t>1.3</w:t>
            </w:r>
          </w:p>
        </w:tc>
        <w:tc>
          <w:tcPr>
            <w:tcW w:w="4279" w:type="dxa"/>
            <w:shd w:val="clear" w:color="auto" w:fill="auto"/>
          </w:tcPr>
          <w:p w:rsidR="00B24A6F" w:rsidRPr="00124CE0" w:rsidRDefault="00B24A6F" w:rsidP="002A477A">
            <w:pPr>
              <w:spacing w:after="0" w:line="240" w:lineRule="auto"/>
              <w:rPr>
                <w:rFonts w:ascii="Times New Roman" w:eastAsia="Times New Roman" w:hAnsi="Times New Roman"/>
                <w:bCs/>
                <w:lang w:eastAsia="ru-RU"/>
              </w:rPr>
            </w:pPr>
            <w:r w:rsidRPr="00124CE0">
              <w:rPr>
                <w:rFonts w:ascii="Times New Roman" w:eastAsia="Times New Roman" w:hAnsi="Times New Roman"/>
                <w:bCs/>
                <w:lang w:eastAsia="ru-RU"/>
              </w:rPr>
              <w:t>в г.Липецке</w:t>
            </w:r>
          </w:p>
        </w:tc>
        <w:tc>
          <w:tcPr>
            <w:tcW w:w="1503" w:type="dxa"/>
            <w:shd w:val="clear" w:color="auto" w:fill="auto"/>
            <w:noWrap/>
          </w:tcPr>
          <w:p w:rsidR="00B24A6F" w:rsidRPr="00124CE0" w:rsidRDefault="00B24A6F" w:rsidP="002A477A">
            <w:pPr>
              <w:spacing w:after="0" w:line="240" w:lineRule="auto"/>
              <w:jc w:val="right"/>
              <w:rPr>
                <w:rFonts w:ascii="Times New Roman" w:eastAsia="Times New Roman" w:hAnsi="Times New Roman"/>
                <w:lang w:val="en-US" w:eastAsia="ru-RU"/>
              </w:rPr>
            </w:pPr>
            <w:r w:rsidRPr="00124CE0">
              <w:rPr>
                <w:rFonts w:ascii="Times New Roman" w:eastAsia="Times New Roman" w:hAnsi="Times New Roman"/>
                <w:lang w:val="en-US" w:eastAsia="ru-RU"/>
              </w:rPr>
              <w:t>2572</w:t>
            </w:r>
          </w:p>
        </w:tc>
        <w:tc>
          <w:tcPr>
            <w:tcW w:w="1503" w:type="dxa"/>
          </w:tcPr>
          <w:p w:rsidR="00B24A6F" w:rsidRPr="00124CE0" w:rsidRDefault="00B24A6F" w:rsidP="002A477A">
            <w:pPr>
              <w:spacing w:after="0" w:line="240" w:lineRule="auto"/>
              <w:jc w:val="right"/>
              <w:rPr>
                <w:rFonts w:ascii="Times New Roman" w:eastAsia="Times New Roman" w:hAnsi="Times New Roman"/>
                <w:lang w:val="en-US" w:eastAsia="ru-RU"/>
              </w:rPr>
            </w:pPr>
            <w:r w:rsidRPr="00124CE0">
              <w:rPr>
                <w:rFonts w:ascii="Times New Roman" w:eastAsia="Times New Roman" w:hAnsi="Times New Roman"/>
                <w:lang w:val="en-US" w:eastAsia="ru-RU"/>
              </w:rPr>
              <w:t>2468</w:t>
            </w:r>
          </w:p>
        </w:tc>
        <w:tc>
          <w:tcPr>
            <w:tcW w:w="1504" w:type="dxa"/>
          </w:tcPr>
          <w:p w:rsidR="00B24A6F" w:rsidRPr="00124CE0" w:rsidRDefault="00B24A6F" w:rsidP="002A477A">
            <w:pPr>
              <w:spacing w:after="0" w:line="240" w:lineRule="auto"/>
              <w:jc w:val="right"/>
              <w:rPr>
                <w:rFonts w:ascii="Times New Roman" w:eastAsia="Times New Roman" w:hAnsi="Times New Roman"/>
                <w:lang w:val="en-US" w:eastAsia="ru-RU"/>
              </w:rPr>
            </w:pPr>
            <w:r w:rsidRPr="00124CE0">
              <w:rPr>
                <w:rFonts w:ascii="Times New Roman" w:eastAsia="Times New Roman" w:hAnsi="Times New Roman"/>
                <w:lang w:val="en-US" w:eastAsia="ru-RU"/>
              </w:rPr>
              <w:t>104</w:t>
            </w:r>
          </w:p>
        </w:tc>
      </w:tr>
      <w:tr w:rsidR="00B24A6F" w:rsidRPr="00124CE0" w:rsidTr="002A477A">
        <w:trPr>
          <w:cantSplit/>
          <w:trHeight w:val="255"/>
        </w:trPr>
        <w:tc>
          <w:tcPr>
            <w:tcW w:w="576" w:type="dxa"/>
            <w:shd w:val="clear" w:color="auto" w:fill="auto"/>
            <w:noWrap/>
          </w:tcPr>
          <w:p w:rsidR="00B24A6F" w:rsidRPr="00124CE0" w:rsidRDefault="00B24A6F" w:rsidP="002A477A">
            <w:pPr>
              <w:spacing w:after="0" w:line="240" w:lineRule="auto"/>
              <w:rPr>
                <w:rFonts w:ascii="Times New Roman" w:eastAsia="Times New Roman" w:hAnsi="Times New Roman"/>
                <w:lang w:eastAsia="ru-RU"/>
              </w:rPr>
            </w:pPr>
            <w:r w:rsidRPr="00124CE0">
              <w:rPr>
                <w:rFonts w:ascii="Times New Roman" w:eastAsia="Times New Roman" w:hAnsi="Times New Roman"/>
                <w:lang w:eastAsia="ru-RU"/>
              </w:rPr>
              <w:t>2</w:t>
            </w:r>
          </w:p>
        </w:tc>
        <w:tc>
          <w:tcPr>
            <w:tcW w:w="4279" w:type="dxa"/>
            <w:shd w:val="clear" w:color="auto" w:fill="auto"/>
          </w:tcPr>
          <w:p w:rsidR="00B24A6F" w:rsidRPr="00124CE0" w:rsidRDefault="00B24A6F" w:rsidP="002A477A">
            <w:pPr>
              <w:spacing w:after="0" w:line="240" w:lineRule="auto"/>
              <w:rPr>
                <w:rFonts w:ascii="Times New Roman" w:eastAsia="Times New Roman" w:hAnsi="Times New Roman"/>
                <w:lang w:eastAsia="ru-RU"/>
              </w:rPr>
            </w:pPr>
            <w:r w:rsidRPr="00124CE0">
              <w:rPr>
                <w:rFonts w:ascii="Times New Roman" w:eastAsia="Times New Roman" w:hAnsi="Times New Roman"/>
                <w:lang w:eastAsia="ru-RU"/>
              </w:rPr>
              <w:t xml:space="preserve">Денежные средства на счетах в Банке России (кроме обязательных резервов), всего, </w:t>
            </w:r>
          </w:p>
          <w:p w:rsidR="00B24A6F" w:rsidRPr="00124CE0" w:rsidRDefault="00B24A6F" w:rsidP="002A477A">
            <w:pPr>
              <w:spacing w:after="0" w:line="240" w:lineRule="auto"/>
              <w:rPr>
                <w:rFonts w:ascii="Times New Roman" w:eastAsia="Times New Roman" w:hAnsi="Times New Roman"/>
                <w:lang w:eastAsia="ru-RU"/>
              </w:rPr>
            </w:pPr>
            <w:r w:rsidRPr="00124CE0">
              <w:rPr>
                <w:rFonts w:ascii="Times New Roman" w:eastAsia="Times New Roman" w:hAnsi="Times New Roman"/>
                <w:lang w:eastAsia="ru-RU"/>
              </w:rPr>
              <w:t>в том числе:</w:t>
            </w:r>
          </w:p>
        </w:tc>
        <w:tc>
          <w:tcPr>
            <w:tcW w:w="1503" w:type="dxa"/>
            <w:shd w:val="clear" w:color="auto" w:fill="auto"/>
            <w:noWrap/>
          </w:tcPr>
          <w:p w:rsidR="00B24A6F" w:rsidRPr="00124CE0" w:rsidRDefault="00B24A6F" w:rsidP="002A477A">
            <w:pPr>
              <w:spacing w:after="0" w:line="240" w:lineRule="auto"/>
              <w:jc w:val="right"/>
              <w:rPr>
                <w:rFonts w:ascii="Times New Roman" w:eastAsia="Times New Roman" w:hAnsi="Times New Roman"/>
                <w:lang w:val="en-US" w:eastAsia="ru-RU"/>
              </w:rPr>
            </w:pPr>
            <w:r w:rsidRPr="00124CE0">
              <w:rPr>
                <w:rFonts w:ascii="Times New Roman" w:eastAsia="Times New Roman" w:hAnsi="Times New Roman"/>
                <w:lang w:val="en-US" w:eastAsia="ru-RU"/>
              </w:rPr>
              <w:t>27950</w:t>
            </w:r>
          </w:p>
        </w:tc>
        <w:tc>
          <w:tcPr>
            <w:tcW w:w="1503" w:type="dxa"/>
          </w:tcPr>
          <w:p w:rsidR="00B24A6F" w:rsidRPr="00124CE0" w:rsidRDefault="00B24A6F" w:rsidP="002A477A">
            <w:pPr>
              <w:spacing w:after="0" w:line="240" w:lineRule="auto"/>
              <w:jc w:val="right"/>
              <w:rPr>
                <w:rFonts w:ascii="Times New Roman" w:eastAsia="Times New Roman" w:hAnsi="Times New Roman"/>
                <w:lang w:val="en-US" w:eastAsia="ru-RU"/>
              </w:rPr>
            </w:pPr>
            <w:r w:rsidRPr="00124CE0">
              <w:rPr>
                <w:rFonts w:ascii="Times New Roman" w:eastAsia="Times New Roman" w:hAnsi="Times New Roman"/>
                <w:lang w:val="en-US" w:eastAsia="ru-RU"/>
              </w:rPr>
              <w:t>131833</w:t>
            </w:r>
          </w:p>
        </w:tc>
        <w:tc>
          <w:tcPr>
            <w:tcW w:w="1504" w:type="dxa"/>
          </w:tcPr>
          <w:p w:rsidR="00B24A6F" w:rsidRPr="00124CE0" w:rsidRDefault="00B24A6F" w:rsidP="002A477A">
            <w:pPr>
              <w:spacing w:after="0" w:line="240" w:lineRule="auto"/>
              <w:jc w:val="right"/>
              <w:rPr>
                <w:rFonts w:ascii="Times New Roman" w:eastAsia="Times New Roman" w:hAnsi="Times New Roman"/>
                <w:lang w:val="en-US" w:eastAsia="ru-RU"/>
              </w:rPr>
            </w:pPr>
            <w:r w:rsidRPr="00124CE0">
              <w:rPr>
                <w:rFonts w:ascii="Times New Roman" w:eastAsia="Times New Roman" w:hAnsi="Times New Roman"/>
                <w:lang w:val="en-US" w:eastAsia="ru-RU"/>
              </w:rPr>
              <w:t>-103883</w:t>
            </w:r>
          </w:p>
        </w:tc>
      </w:tr>
      <w:tr w:rsidR="00B24A6F" w:rsidRPr="00124CE0" w:rsidTr="002A477A">
        <w:trPr>
          <w:cantSplit/>
          <w:trHeight w:val="255"/>
        </w:trPr>
        <w:tc>
          <w:tcPr>
            <w:tcW w:w="576" w:type="dxa"/>
            <w:shd w:val="clear" w:color="auto" w:fill="auto"/>
            <w:noWrap/>
          </w:tcPr>
          <w:p w:rsidR="00B24A6F" w:rsidRPr="00124CE0" w:rsidRDefault="00B24A6F" w:rsidP="002A477A">
            <w:pPr>
              <w:spacing w:after="0" w:line="240" w:lineRule="auto"/>
              <w:rPr>
                <w:rFonts w:ascii="Times New Roman" w:eastAsia="Times New Roman" w:hAnsi="Times New Roman"/>
                <w:lang w:eastAsia="ru-RU"/>
              </w:rPr>
            </w:pPr>
            <w:r w:rsidRPr="00124CE0">
              <w:rPr>
                <w:rFonts w:ascii="Times New Roman" w:eastAsia="Times New Roman" w:hAnsi="Times New Roman"/>
                <w:lang w:eastAsia="ru-RU"/>
              </w:rPr>
              <w:t>2.1</w:t>
            </w:r>
          </w:p>
        </w:tc>
        <w:tc>
          <w:tcPr>
            <w:tcW w:w="4279" w:type="dxa"/>
            <w:shd w:val="clear" w:color="auto" w:fill="auto"/>
          </w:tcPr>
          <w:p w:rsidR="00B24A6F" w:rsidRPr="00124CE0" w:rsidRDefault="00B24A6F" w:rsidP="002A477A">
            <w:pPr>
              <w:spacing w:after="0" w:line="240" w:lineRule="auto"/>
              <w:rPr>
                <w:rFonts w:ascii="Times New Roman" w:eastAsia="Times New Roman" w:hAnsi="Times New Roman"/>
                <w:lang w:eastAsia="ru-RU"/>
              </w:rPr>
            </w:pPr>
            <w:r w:rsidRPr="00124CE0">
              <w:rPr>
                <w:rFonts w:ascii="Times New Roman" w:eastAsia="Times New Roman" w:hAnsi="Times New Roman"/>
                <w:bCs/>
                <w:lang w:eastAsia="ru-RU"/>
              </w:rPr>
              <w:t>в г. Тамбов и Тамбовской области</w:t>
            </w:r>
          </w:p>
        </w:tc>
        <w:tc>
          <w:tcPr>
            <w:tcW w:w="1503" w:type="dxa"/>
            <w:shd w:val="clear" w:color="auto" w:fill="auto"/>
            <w:noWrap/>
          </w:tcPr>
          <w:p w:rsidR="00B24A6F" w:rsidRPr="00124CE0" w:rsidRDefault="00B24A6F" w:rsidP="002A477A">
            <w:pPr>
              <w:spacing w:after="0" w:line="240" w:lineRule="auto"/>
              <w:jc w:val="right"/>
              <w:rPr>
                <w:rFonts w:ascii="Times New Roman" w:eastAsia="Times New Roman" w:hAnsi="Times New Roman"/>
                <w:lang w:val="en-US" w:eastAsia="ru-RU"/>
              </w:rPr>
            </w:pPr>
            <w:r w:rsidRPr="00124CE0">
              <w:rPr>
                <w:rFonts w:ascii="Times New Roman" w:eastAsia="Times New Roman" w:hAnsi="Times New Roman"/>
                <w:lang w:val="en-US" w:eastAsia="ru-RU"/>
              </w:rPr>
              <w:t>27950</w:t>
            </w:r>
          </w:p>
        </w:tc>
        <w:tc>
          <w:tcPr>
            <w:tcW w:w="1503" w:type="dxa"/>
          </w:tcPr>
          <w:p w:rsidR="00B24A6F" w:rsidRPr="00124CE0" w:rsidRDefault="00B24A6F" w:rsidP="002A477A">
            <w:pPr>
              <w:spacing w:after="0" w:line="240" w:lineRule="auto"/>
              <w:jc w:val="right"/>
              <w:rPr>
                <w:rFonts w:ascii="Times New Roman" w:eastAsia="Times New Roman" w:hAnsi="Times New Roman"/>
                <w:lang w:val="en-US" w:eastAsia="ru-RU"/>
              </w:rPr>
            </w:pPr>
            <w:r w:rsidRPr="00124CE0">
              <w:rPr>
                <w:rFonts w:ascii="Times New Roman" w:eastAsia="Times New Roman" w:hAnsi="Times New Roman"/>
                <w:lang w:val="en-US" w:eastAsia="ru-RU"/>
              </w:rPr>
              <w:t>131833</w:t>
            </w:r>
          </w:p>
        </w:tc>
        <w:tc>
          <w:tcPr>
            <w:tcW w:w="1504" w:type="dxa"/>
          </w:tcPr>
          <w:p w:rsidR="00B24A6F" w:rsidRPr="00124CE0" w:rsidRDefault="00B24A6F" w:rsidP="002A477A">
            <w:pPr>
              <w:spacing w:after="0" w:line="240" w:lineRule="auto"/>
              <w:jc w:val="right"/>
              <w:rPr>
                <w:rFonts w:ascii="Times New Roman" w:eastAsia="Times New Roman" w:hAnsi="Times New Roman"/>
                <w:lang w:val="en-US" w:eastAsia="ru-RU"/>
              </w:rPr>
            </w:pPr>
            <w:r w:rsidRPr="00124CE0">
              <w:rPr>
                <w:rFonts w:ascii="Times New Roman" w:eastAsia="Times New Roman" w:hAnsi="Times New Roman"/>
                <w:lang w:val="en-US" w:eastAsia="ru-RU"/>
              </w:rPr>
              <w:t>-103883</w:t>
            </w:r>
          </w:p>
        </w:tc>
      </w:tr>
      <w:tr w:rsidR="00B24A6F" w:rsidRPr="00124CE0" w:rsidTr="002A477A">
        <w:trPr>
          <w:cantSplit/>
          <w:trHeight w:val="255"/>
        </w:trPr>
        <w:tc>
          <w:tcPr>
            <w:tcW w:w="576" w:type="dxa"/>
            <w:shd w:val="clear" w:color="auto" w:fill="auto"/>
            <w:noWrap/>
          </w:tcPr>
          <w:p w:rsidR="00B24A6F" w:rsidRPr="00124CE0" w:rsidRDefault="00B24A6F" w:rsidP="002A477A">
            <w:pPr>
              <w:spacing w:after="0" w:line="240" w:lineRule="auto"/>
              <w:rPr>
                <w:rFonts w:ascii="Times New Roman" w:eastAsia="Times New Roman" w:hAnsi="Times New Roman"/>
                <w:lang w:eastAsia="ru-RU"/>
              </w:rPr>
            </w:pPr>
            <w:r w:rsidRPr="00124CE0">
              <w:rPr>
                <w:rFonts w:ascii="Times New Roman" w:eastAsia="Times New Roman" w:hAnsi="Times New Roman"/>
                <w:lang w:eastAsia="ru-RU"/>
              </w:rPr>
              <w:t>2.2</w:t>
            </w:r>
          </w:p>
        </w:tc>
        <w:tc>
          <w:tcPr>
            <w:tcW w:w="4279" w:type="dxa"/>
            <w:shd w:val="clear" w:color="auto" w:fill="auto"/>
          </w:tcPr>
          <w:p w:rsidR="00B24A6F" w:rsidRPr="00124CE0" w:rsidRDefault="00B24A6F" w:rsidP="002A477A">
            <w:pPr>
              <w:spacing w:after="0" w:line="240" w:lineRule="auto"/>
              <w:rPr>
                <w:rFonts w:ascii="Times New Roman" w:eastAsia="Times New Roman" w:hAnsi="Times New Roman"/>
                <w:lang w:eastAsia="ru-RU"/>
              </w:rPr>
            </w:pPr>
            <w:r w:rsidRPr="00124CE0">
              <w:rPr>
                <w:rFonts w:ascii="Times New Roman" w:eastAsia="Times New Roman" w:hAnsi="Times New Roman"/>
                <w:bCs/>
                <w:lang w:eastAsia="ru-RU"/>
              </w:rPr>
              <w:t>в г. Москва</w:t>
            </w:r>
          </w:p>
        </w:tc>
        <w:tc>
          <w:tcPr>
            <w:tcW w:w="1503" w:type="dxa"/>
            <w:shd w:val="clear" w:color="auto" w:fill="auto"/>
            <w:noWrap/>
          </w:tcPr>
          <w:p w:rsidR="00B24A6F" w:rsidRPr="00124CE0" w:rsidRDefault="00B24A6F" w:rsidP="002A477A">
            <w:pPr>
              <w:spacing w:after="0" w:line="240" w:lineRule="auto"/>
              <w:jc w:val="right"/>
              <w:rPr>
                <w:rFonts w:ascii="Times New Roman" w:eastAsia="Times New Roman" w:hAnsi="Times New Roman"/>
                <w:lang w:eastAsia="ru-RU"/>
              </w:rPr>
            </w:pPr>
            <w:r w:rsidRPr="00124CE0">
              <w:rPr>
                <w:rFonts w:ascii="Times New Roman" w:eastAsia="Times New Roman" w:hAnsi="Times New Roman"/>
                <w:lang w:eastAsia="ru-RU"/>
              </w:rPr>
              <w:t>0</w:t>
            </w:r>
          </w:p>
        </w:tc>
        <w:tc>
          <w:tcPr>
            <w:tcW w:w="1503" w:type="dxa"/>
          </w:tcPr>
          <w:p w:rsidR="00B24A6F" w:rsidRPr="00124CE0" w:rsidRDefault="00B24A6F" w:rsidP="002A477A">
            <w:pPr>
              <w:spacing w:after="0" w:line="240" w:lineRule="auto"/>
              <w:jc w:val="right"/>
              <w:rPr>
                <w:rFonts w:ascii="Times New Roman" w:eastAsia="Times New Roman" w:hAnsi="Times New Roman"/>
                <w:lang w:eastAsia="ru-RU"/>
              </w:rPr>
            </w:pPr>
            <w:r w:rsidRPr="00124CE0">
              <w:rPr>
                <w:rFonts w:ascii="Times New Roman" w:eastAsia="Times New Roman" w:hAnsi="Times New Roman"/>
                <w:lang w:eastAsia="ru-RU"/>
              </w:rPr>
              <w:t>0</w:t>
            </w:r>
          </w:p>
        </w:tc>
        <w:tc>
          <w:tcPr>
            <w:tcW w:w="1504" w:type="dxa"/>
          </w:tcPr>
          <w:p w:rsidR="00B24A6F" w:rsidRPr="00124CE0" w:rsidRDefault="00B24A6F" w:rsidP="002A477A">
            <w:pPr>
              <w:spacing w:after="0" w:line="240" w:lineRule="auto"/>
              <w:jc w:val="right"/>
              <w:rPr>
                <w:rFonts w:ascii="Times New Roman" w:eastAsia="Times New Roman" w:hAnsi="Times New Roman"/>
                <w:lang w:eastAsia="ru-RU"/>
              </w:rPr>
            </w:pPr>
            <w:r w:rsidRPr="00124CE0">
              <w:rPr>
                <w:rFonts w:ascii="Times New Roman" w:eastAsia="Times New Roman" w:hAnsi="Times New Roman"/>
                <w:lang w:eastAsia="ru-RU"/>
              </w:rPr>
              <w:t>0</w:t>
            </w:r>
          </w:p>
        </w:tc>
      </w:tr>
      <w:tr w:rsidR="00B24A6F" w:rsidRPr="00124CE0" w:rsidTr="002A477A">
        <w:trPr>
          <w:cantSplit/>
          <w:trHeight w:val="255"/>
        </w:trPr>
        <w:tc>
          <w:tcPr>
            <w:tcW w:w="576" w:type="dxa"/>
            <w:shd w:val="clear" w:color="auto" w:fill="auto"/>
            <w:noWrap/>
          </w:tcPr>
          <w:p w:rsidR="00B24A6F" w:rsidRPr="00124CE0" w:rsidRDefault="00B24A6F" w:rsidP="002A477A">
            <w:pPr>
              <w:spacing w:after="0" w:line="240" w:lineRule="auto"/>
              <w:rPr>
                <w:rFonts w:ascii="Times New Roman" w:eastAsia="Times New Roman" w:hAnsi="Times New Roman"/>
                <w:lang w:eastAsia="ru-RU"/>
              </w:rPr>
            </w:pPr>
            <w:r w:rsidRPr="00124CE0">
              <w:rPr>
                <w:rFonts w:ascii="Times New Roman" w:eastAsia="Times New Roman" w:hAnsi="Times New Roman"/>
                <w:lang w:eastAsia="ru-RU"/>
              </w:rPr>
              <w:t>2.3</w:t>
            </w:r>
          </w:p>
        </w:tc>
        <w:tc>
          <w:tcPr>
            <w:tcW w:w="4279" w:type="dxa"/>
            <w:shd w:val="clear" w:color="auto" w:fill="auto"/>
          </w:tcPr>
          <w:p w:rsidR="00B24A6F" w:rsidRPr="00124CE0" w:rsidRDefault="00B24A6F" w:rsidP="002A477A">
            <w:pPr>
              <w:spacing w:after="0" w:line="240" w:lineRule="auto"/>
              <w:rPr>
                <w:rFonts w:ascii="Times New Roman" w:eastAsia="Times New Roman" w:hAnsi="Times New Roman"/>
                <w:bCs/>
                <w:lang w:eastAsia="ru-RU"/>
              </w:rPr>
            </w:pPr>
            <w:r w:rsidRPr="00124CE0">
              <w:rPr>
                <w:rFonts w:ascii="Times New Roman" w:eastAsia="Times New Roman" w:hAnsi="Times New Roman"/>
                <w:bCs/>
                <w:lang w:eastAsia="ru-RU"/>
              </w:rPr>
              <w:t>в г.Липецк</w:t>
            </w:r>
          </w:p>
        </w:tc>
        <w:tc>
          <w:tcPr>
            <w:tcW w:w="1503" w:type="dxa"/>
            <w:shd w:val="clear" w:color="auto" w:fill="auto"/>
            <w:noWrap/>
          </w:tcPr>
          <w:p w:rsidR="00B24A6F" w:rsidRPr="00124CE0" w:rsidRDefault="00B24A6F" w:rsidP="002A477A">
            <w:pPr>
              <w:spacing w:after="0" w:line="240" w:lineRule="auto"/>
              <w:jc w:val="right"/>
              <w:rPr>
                <w:rFonts w:ascii="Times New Roman" w:eastAsia="Times New Roman" w:hAnsi="Times New Roman"/>
                <w:lang w:eastAsia="ru-RU"/>
              </w:rPr>
            </w:pPr>
            <w:r w:rsidRPr="00124CE0">
              <w:rPr>
                <w:rFonts w:ascii="Times New Roman" w:eastAsia="Times New Roman" w:hAnsi="Times New Roman"/>
                <w:lang w:eastAsia="ru-RU"/>
              </w:rPr>
              <w:t>0</w:t>
            </w:r>
          </w:p>
        </w:tc>
        <w:tc>
          <w:tcPr>
            <w:tcW w:w="1503" w:type="dxa"/>
          </w:tcPr>
          <w:p w:rsidR="00B24A6F" w:rsidRPr="00124CE0" w:rsidRDefault="00B24A6F" w:rsidP="002A477A">
            <w:pPr>
              <w:spacing w:after="0" w:line="240" w:lineRule="auto"/>
              <w:jc w:val="right"/>
              <w:rPr>
                <w:rFonts w:ascii="Times New Roman" w:eastAsia="Times New Roman" w:hAnsi="Times New Roman"/>
                <w:lang w:eastAsia="ru-RU"/>
              </w:rPr>
            </w:pPr>
            <w:r w:rsidRPr="00124CE0">
              <w:rPr>
                <w:rFonts w:ascii="Times New Roman" w:eastAsia="Times New Roman" w:hAnsi="Times New Roman"/>
                <w:lang w:eastAsia="ru-RU"/>
              </w:rPr>
              <w:t>0</w:t>
            </w:r>
          </w:p>
        </w:tc>
        <w:tc>
          <w:tcPr>
            <w:tcW w:w="1504" w:type="dxa"/>
          </w:tcPr>
          <w:p w:rsidR="00B24A6F" w:rsidRPr="00124CE0" w:rsidRDefault="00B24A6F" w:rsidP="002A477A">
            <w:pPr>
              <w:spacing w:after="0" w:line="240" w:lineRule="auto"/>
              <w:jc w:val="right"/>
              <w:rPr>
                <w:rFonts w:ascii="Times New Roman" w:eastAsia="Times New Roman" w:hAnsi="Times New Roman"/>
                <w:lang w:eastAsia="ru-RU"/>
              </w:rPr>
            </w:pPr>
            <w:r w:rsidRPr="00124CE0">
              <w:rPr>
                <w:rFonts w:ascii="Times New Roman" w:eastAsia="Times New Roman" w:hAnsi="Times New Roman"/>
                <w:lang w:eastAsia="ru-RU"/>
              </w:rPr>
              <w:t>0</w:t>
            </w:r>
          </w:p>
        </w:tc>
      </w:tr>
      <w:tr w:rsidR="00B24A6F" w:rsidRPr="00124CE0" w:rsidTr="002A477A">
        <w:trPr>
          <w:cantSplit/>
          <w:trHeight w:val="255"/>
        </w:trPr>
        <w:tc>
          <w:tcPr>
            <w:tcW w:w="576" w:type="dxa"/>
            <w:shd w:val="clear" w:color="auto" w:fill="auto"/>
            <w:noWrap/>
          </w:tcPr>
          <w:p w:rsidR="00B24A6F" w:rsidRPr="00124CE0" w:rsidRDefault="00B24A6F" w:rsidP="002A477A">
            <w:pPr>
              <w:spacing w:after="0" w:line="240" w:lineRule="auto"/>
              <w:rPr>
                <w:rFonts w:ascii="Times New Roman" w:eastAsia="Times New Roman" w:hAnsi="Times New Roman"/>
                <w:lang w:eastAsia="ru-RU"/>
              </w:rPr>
            </w:pPr>
            <w:r w:rsidRPr="00124CE0">
              <w:rPr>
                <w:rFonts w:ascii="Times New Roman" w:eastAsia="Times New Roman" w:hAnsi="Times New Roman"/>
                <w:lang w:eastAsia="ru-RU"/>
              </w:rPr>
              <w:t>3</w:t>
            </w:r>
          </w:p>
        </w:tc>
        <w:tc>
          <w:tcPr>
            <w:tcW w:w="4279" w:type="dxa"/>
            <w:shd w:val="clear" w:color="auto" w:fill="auto"/>
          </w:tcPr>
          <w:p w:rsidR="00B24A6F" w:rsidRPr="00124CE0" w:rsidRDefault="00B24A6F" w:rsidP="002A477A">
            <w:pPr>
              <w:spacing w:after="0" w:line="240" w:lineRule="auto"/>
              <w:rPr>
                <w:rFonts w:ascii="Times New Roman" w:eastAsia="Times New Roman" w:hAnsi="Times New Roman"/>
                <w:lang w:eastAsia="ru-RU"/>
              </w:rPr>
            </w:pPr>
            <w:r w:rsidRPr="00124CE0">
              <w:rPr>
                <w:rFonts w:ascii="Times New Roman" w:eastAsia="Times New Roman" w:hAnsi="Times New Roman"/>
                <w:lang w:eastAsia="ru-RU"/>
              </w:rPr>
              <w:t xml:space="preserve">Денежные средства на корреспондентских счетах в кредитных организациях в Российской Федерации, всего, </w:t>
            </w:r>
          </w:p>
          <w:p w:rsidR="00B24A6F" w:rsidRPr="00124CE0" w:rsidRDefault="00B24A6F" w:rsidP="002A477A">
            <w:pPr>
              <w:spacing w:after="0" w:line="240" w:lineRule="auto"/>
              <w:rPr>
                <w:rFonts w:ascii="Times New Roman" w:eastAsia="Times New Roman" w:hAnsi="Times New Roman"/>
                <w:lang w:eastAsia="ru-RU"/>
              </w:rPr>
            </w:pPr>
            <w:r w:rsidRPr="00124CE0">
              <w:rPr>
                <w:rFonts w:ascii="Times New Roman" w:eastAsia="Times New Roman" w:hAnsi="Times New Roman"/>
                <w:lang w:eastAsia="ru-RU"/>
              </w:rPr>
              <w:t>в том числе:</w:t>
            </w:r>
          </w:p>
        </w:tc>
        <w:tc>
          <w:tcPr>
            <w:tcW w:w="1503" w:type="dxa"/>
            <w:shd w:val="clear" w:color="auto" w:fill="auto"/>
            <w:noWrap/>
          </w:tcPr>
          <w:p w:rsidR="00B24A6F" w:rsidRPr="00124CE0" w:rsidRDefault="00B24A6F" w:rsidP="002A477A">
            <w:pPr>
              <w:spacing w:after="0" w:line="240" w:lineRule="auto"/>
              <w:jc w:val="right"/>
              <w:rPr>
                <w:rFonts w:ascii="Times New Roman" w:eastAsia="Times New Roman" w:hAnsi="Times New Roman"/>
                <w:lang w:eastAsia="ru-RU"/>
              </w:rPr>
            </w:pPr>
            <w:r w:rsidRPr="00124CE0">
              <w:rPr>
                <w:rFonts w:ascii="Times New Roman" w:eastAsia="Times New Roman" w:hAnsi="Times New Roman"/>
                <w:lang w:val="en-US" w:eastAsia="ru-RU"/>
              </w:rPr>
              <w:t>29058</w:t>
            </w:r>
          </w:p>
        </w:tc>
        <w:tc>
          <w:tcPr>
            <w:tcW w:w="1503" w:type="dxa"/>
          </w:tcPr>
          <w:p w:rsidR="00B24A6F" w:rsidRPr="00124CE0" w:rsidRDefault="00B24A6F" w:rsidP="002A477A">
            <w:pPr>
              <w:spacing w:after="0" w:line="240" w:lineRule="auto"/>
              <w:jc w:val="right"/>
              <w:rPr>
                <w:rFonts w:ascii="Times New Roman" w:eastAsia="Times New Roman" w:hAnsi="Times New Roman"/>
                <w:lang w:val="en-US" w:eastAsia="ru-RU"/>
              </w:rPr>
            </w:pPr>
            <w:r w:rsidRPr="00124CE0">
              <w:rPr>
                <w:rFonts w:ascii="Times New Roman" w:eastAsia="Times New Roman" w:hAnsi="Times New Roman"/>
                <w:lang w:val="en-US" w:eastAsia="ru-RU"/>
              </w:rPr>
              <w:t>25438</w:t>
            </w:r>
          </w:p>
        </w:tc>
        <w:tc>
          <w:tcPr>
            <w:tcW w:w="1504" w:type="dxa"/>
          </w:tcPr>
          <w:p w:rsidR="00B24A6F" w:rsidRPr="00124CE0" w:rsidRDefault="00B24A6F" w:rsidP="002A477A">
            <w:pPr>
              <w:spacing w:after="0" w:line="240" w:lineRule="auto"/>
              <w:jc w:val="right"/>
              <w:rPr>
                <w:rFonts w:ascii="Times New Roman" w:eastAsia="Times New Roman" w:hAnsi="Times New Roman"/>
                <w:lang w:val="en-US" w:eastAsia="ru-RU"/>
              </w:rPr>
            </w:pPr>
            <w:r w:rsidRPr="00124CE0">
              <w:rPr>
                <w:rFonts w:ascii="Times New Roman" w:eastAsia="Times New Roman" w:hAnsi="Times New Roman"/>
                <w:lang w:val="en-US" w:eastAsia="ru-RU"/>
              </w:rPr>
              <w:t>3620</w:t>
            </w:r>
          </w:p>
        </w:tc>
      </w:tr>
      <w:tr w:rsidR="00B24A6F" w:rsidRPr="00124CE0" w:rsidTr="002A477A">
        <w:trPr>
          <w:cantSplit/>
          <w:trHeight w:val="255"/>
        </w:trPr>
        <w:tc>
          <w:tcPr>
            <w:tcW w:w="576" w:type="dxa"/>
            <w:shd w:val="clear" w:color="auto" w:fill="auto"/>
            <w:noWrap/>
          </w:tcPr>
          <w:p w:rsidR="00B24A6F" w:rsidRPr="00124CE0" w:rsidRDefault="00B24A6F" w:rsidP="002A477A">
            <w:pPr>
              <w:spacing w:after="0" w:line="240" w:lineRule="auto"/>
              <w:rPr>
                <w:rFonts w:ascii="Times New Roman" w:eastAsia="Times New Roman" w:hAnsi="Times New Roman"/>
                <w:lang w:eastAsia="ru-RU"/>
              </w:rPr>
            </w:pPr>
            <w:r w:rsidRPr="00124CE0">
              <w:rPr>
                <w:rFonts w:ascii="Times New Roman" w:eastAsia="Times New Roman" w:hAnsi="Times New Roman"/>
                <w:lang w:eastAsia="ru-RU"/>
              </w:rPr>
              <w:t>3.1</w:t>
            </w:r>
          </w:p>
        </w:tc>
        <w:tc>
          <w:tcPr>
            <w:tcW w:w="4279" w:type="dxa"/>
            <w:shd w:val="clear" w:color="auto" w:fill="auto"/>
          </w:tcPr>
          <w:p w:rsidR="00B24A6F" w:rsidRPr="00124CE0" w:rsidRDefault="00B24A6F" w:rsidP="002A477A">
            <w:pPr>
              <w:spacing w:after="0" w:line="240" w:lineRule="auto"/>
              <w:rPr>
                <w:rFonts w:ascii="Times New Roman" w:eastAsia="Times New Roman" w:hAnsi="Times New Roman"/>
                <w:lang w:eastAsia="ru-RU"/>
              </w:rPr>
            </w:pPr>
            <w:r w:rsidRPr="00124CE0">
              <w:rPr>
                <w:rFonts w:ascii="Times New Roman" w:eastAsia="Times New Roman" w:hAnsi="Times New Roman"/>
                <w:bCs/>
                <w:lang w:eastAsia="ru-RU"/>
              </w:rPr>
              <w:t>в г. Тамбов и Тамбовской области</w:t>
            </w:r>
          </w:p>
        </w:tc>
        <w:tc>
          <w:tcPr>
            <w:tcW w:w="1503" w:type="dxa"/>
            <w:shd w:val="clear" w:color="auto" w:fill="auto"/>
            <w:noWrap/>
          </w:tcPr>
          <w:p w:rsidR="00B24A6F" w:rsidRPr="00124CE0" w:rsidRDefault="00B24A6F" w:rsidP="002A477A">
            <w:pPr>
              <w:spacing w:after="0" w:line="240" w:lineRule="auto"/>
              <w:jc w:val="right"/>
              <w:rPr>
                <w:rFonts w:ascii="Times New Roman" w:eastAsia="Times New Roman" w:hAnsi="Times New Roman"/>
                <w:lang w:val="en-US" w:eastAsia="ru-RU"/>
              </w:rPr>
            </w:pPr>
            <w:r w:rsidRPr="00124CE0">
              <w:rPr>
                <w:rFonts w:ascii="Times New Roman" w:eastAsia="Times New Roman" w:hAnsi="Times New Roman"/>
                <w:lang w:val="en-US" w:eastAsia="ru-RU"/>
              </w:rPr>
              <w:t>29058</w:t>
            </w:r>
          </w:p>
        </w:tc>
        <w:tc>
          <w:tcPr>
            <w:tcW w:w="1503" w:type="dxa"/>
          </w:tcPr>
          <w:p w:rsidR="00B24A6F" w:rsidRPr="00124CE0" w:rsidRDefault="00B24A6F" w:rsidP="002A477A">
            <w:pPr>
              <w:spacing w:after="0" w:line="240" w:lineRule="auto"/>
              <w:jc w:val="right"/>
              <w:rPr>
                <w:rFonts w:ascii="Times New Roman" w:eastAsia="Times New Roman" w:hAnsi="Times New Roman"/>
                <w:lang w:val="en-US" w:eastAsia="ru-RU"/>
              </w:rPr>
            </w:pPr>
            <w:r w:rsidRPr="00124CE0">
              <w:rPr>
                <w:rFonts w:ascii="Times New Roman" w:eastAsia="Times New Roman" w:hAnsi="Times New Roman"/>
                <w:lang w:val="en-US" w:eastAsia="ru-RU"/>
              </w:rPr>
              <w:t>25438</w:t>
            </w:r>
          </w:p>
        </w:tc>
        <w:tc>
          <w:tcPr>
            <w:tcW w:w="1504" w:type="dxa"/>
          </w:tcPr>
          <w:p w:rsidR="00B24A6F" w:rsidRPr="00124CE0" w:rsidRDefault="00B24A6F" w:rsidP="002A477A">
            <w:pPr>
              <w:spacing w:after="0" w:line="240" w:lineRule="auto"/>
              <w:jc w:val="right"/>
              <w:rPr>
                <w:rFonts w:ascii="Times New Roman" w:eastAsia="Times New Roman" w:hAnsi="Times New Roman"/>
                <w:lang w:val="en-US" w:eastAsia="ru-RU"/>
              </w:rPr>
            </w:pPr>
            <w:r w:rsidRPr="00124CE0">
              <w:rPr>
                <w:rFonts w:ascii="Times New Roman" w:eastAsia="Times New Roman" w:hAnsi="Times New Roman"/>
                <w:lang w:val="en-US" w:eastAsia="ru-RU"/>
              </w:rPr>
              <w:t>3620</w:t>
            </w:r>
          </w:p>
        </w:tc>
      </w:tr>
      <w:tr w:rsidR="00B24A6F" w:rsidRPr="00124CE0" w:rsidTr="002A477A">
        <w:trPr>
          <w:cantSplit/>
          <w:trHeight w:val="255"/>
        </w:trPr>
        <w:tc>
          <w:tcPr>
            <w:tcW w:w="576" w:type="dxa"/>
            <w:shd w:val="clear" w:color="auto" w:fill="auto"/>
            <w:noWrap/>
          </w:tcPr>
          <w:p w:rsidR="00B24A6F" w:rsidRPr="00124CE0" w:rsidRDefault="00B24A6F" w:rsidP="002A477A">
            <w:pPr>
              <w:spacing w:after="0" w:line="240" w:lineRule="auto"/>
              <w:rPr>
                <w:rFonts w:ascii="Times New Roman" w:eastAsia="Times New Roman" w:hAnsi="Times New Roman"/>
                <w:lang w:eastAsia="ru-RU"/>
              </w:rPr>
            </w:pPr>
          </w:p>
        </w:tc>
        <w:tc>
          <w:tcPr>
            <w:tcW w:w="4279" w:type="dxa"/>
            <w:shd w:val="clear" w:color="auto" w:fill="auto"/>
          </w:tcPr>
          <w:p w:rsidR="00B24A6F" w:rsidRPr="00124CE0" w:rsidRDefault="00B24A6F" w:rsidP="002A477A">
            <w:pPr>
              <w:spacing w:after="0" w:line="240" w:lineRule="auto"/>
              <w:rPr>
                <w:rFonts w:ascii="Times New Roman" w:eastAsia="Times New Roman" w:hAnsi="Times New Roman"/>
                <w:bCs/>
                <w:lang w:eastAsia="ru-RU"/>
              </w:rPr>
            </w:pPr>
            <w:r w:rsidRPr="00124CE0">
              <w:rPr>
                <w:rFonts w:ascii="Times New Roman" w:eastAsia="Times New Roman" w:hAnsi="Times New Roman"/>
                <w:bCs/>
                <w:lang w:eastAsia="ru-RU"/>
              </w:rPr>
              <w:t>в г.Москва</w:t>
            </w:r>
          </w:p>
        </w:tc>
        <w:tc>
          <w:tcPr>
            <w:tcW w:w="1503" w:type="dxa"/>
            <w:shd w:val="clear" w:color="auto" w:fill="auto"/>
            <w:noWrap/>
          </w:tcPr>
          <w:p w:rsidR="00B24A6F" w:rsidRPr="00124CE0" w:rsidRDefault="00B24A6F" w:rsidP="002A477A">
            <w:pPr>
              <w:spacing w:after="0" w:line="240" w:lineRule="auto"/>
              <w:jc w:val="right"/>
              <w:rPr>
                <w:rFonts w:ascii="Times New Roman" w:eastAsia="Times New Roman" w:hAnsi="Times New Roman"/>
                <w:lang w:eastAsia="ru-RU"/>
              </w:rPr>
            </w:pPr>
            <w:r w:rsidRPr="00124CE0">
              <w:rPr>
                <w:rFonts w:ascii="Times New Roman" w:eastAsia="Times New Roman" w:hAnsi="Times New Roman"/>
                <w:lang w:eastAsia="ru-RU"/>
              </w:rPr>
              <w:t>0</w:t>
            </w:r>
          </w:p>
        </w:tc>
        <w:tc>
          <w:tcPr>
            <w:tcW w:w="1503" w:type="dxa"/>
          </w:tcPr>
          <w:p w:rsidR="00B24A6F" w:rsidRPr="00124CE0" w:rsidRDefault="00B24A6F" w:rsidP="002A477A">
            <w:pPr>
              <w:spacing w:after="0" w:line="240" w:lineRule="auto"/>
              <w:jc w:val="right"/>
              <w:rPr>
                <w:rFonts w:ascii="Times New Roman" w:eastAsia="Times New Roman" w:hAnsi="Times New Roman"/>
                <w:lang w:eastAsia="ru-RU"/>
              </w:rPr>
            </w:pPr>
            <w:r w:rsidRPr="00124CE0">
              <w:rPr>
                <w:rFonts w:ascii="Times New Roman" w:eastAsia="Times New Roman" w:hAnsi="Times New Roman"/>
                <w:lang w:eastAsia="ru-RU"/>
              </w:rPr>
              <w:t>0</w:t>
            </w:r>
          </w:p>
        </w:tc>
        <w:tc>
          <w:tcPr>
            <w:tcW w:w="1504" w:type="dxa"/>
          </w:tcPr>
          <w:p w:rsidR="00B24A6F" w:rsidRPr="00124CE0" w:rsidRDefault="00B24A6F" w:rsidP="002A477A">
            <w:pPr>
              <w:spacing w:after="0" w:line="240" w:lineRule="auto"/>
              <w:jc w:val="right"/>
              <w:rPr>
                <w:rFonts w:ascii="Times New Roman" w:eastAsia="Times New Roman" w:hAnsi="Times New Roman"/>
                <w:lang w:eastAsia="ru-RU"/>
              </w:rPr>
            </w:pPr>
            <w:r w:rsidRPr="00124CE0">
              <w:rPr>
                <w:rFonts w:ascii="Times New Roman" w:eastAsia="Times New Roman" w:hAnsi="Times New Roman"/>
                <w:lang w:eastAsia="ru-RU"/>
              </w:rPr>
              <w:t>0</w:t>
            </w:r>
          </w:p>
        </w:tc>
      </w:tr>
      <w:tr w:rsidR="00B24A6F" w:rsidRPr="00124CE0" w:rsidTr="002A477A">
        <w:trPr>
          <w:cantSplit/>
          <w:trHeight w:val="255"/>
        </w:trPr>
        <w:tc>
          <w:tcPr>
            <w:tcW w:w="576" w:type="dxa"/>
            <w:shd w:val="clear" w:color="auto" w:fill="auto"/>
            <w:noWrap/>
          </w:tcPr>
          <w:p w:rsidR="00B24A6F" w:rsidRPr="00124CE0" w:rsidRDefault="00B24A6F" w:rsidP="002A477A">
            <w:pPr>
              <w:spacing w:after="0" w:line="240" w:lineRule="auto"/>
              <w:rPr>
                <w:rFonts w:ascii="Times New Roman" w:eastAsia="Times New Roman" w:hAnsi="Times New Roman"/>
                <w:lang w:eastAsia="ru-RU"/>
              </w:rPr>
            </w:pPr>
            <w:r w:rsidRPr="00124CE0">
              <w:rPr>
                <w:rFonts w:ascii="Times New Roman" w:eastAsia="Times New Roman" w:hAnsi="Times New Roman"/>
                <w:lang w:eastAsia="ru-RU"/>
              </w:rPr>
              <w:t>3.2</w:t>
            </w:r>
          </w:p>
        </w:tc>
        <w:tc>
          <w:tcPr>
            <w:tcW w:w="4279" w:type="dxa"/>
            <w:shd w:val="clear" w:color="auto" w:fill="auto"/>
          </w:tcPr>
          <w:p w:rsidR="00B24A6F" w:rsidRPr="00124CE0" w:rsidRDefault="00B24A6F" w:rsidP="002A477A">
            <w:pPr>
              <w:spacing w:after="0" w:line="240" w:lineRule="auto"/>
              <w:rPr>
                <w:rFonts w:ascii="Times New Roman" w:eastAsia="Times New Roman" w:hAnsi="Times New Roman"/>
                <w:lang w:eastAsia="ru-RU"/>
              </w:rPr>
            </w:pPr>
            <w:r w:rsidRPr="00124CE0">
              <w:rPr>
                <w:rFonts w:ascii="Times New Roman" w:eastAsia="Times New Roman" w:hAnsi="Times New Roman"/>
                <w:bCs/>
                <w:lang w:eastAsia="ru-RU"/>
              </w:rPr>
              <w:t>в г. Липецк</w:t>
            </w:r>
          </w:p>
        </w:tc>
        <w:tc>
          <w:tcPr>
            <w:tcW w:w="1503" w:type="dxa"/>
            <w:shd w:val="clear" w:color="auto" w:fill="auto"/>
            <w:noWrap/>
          </w:tcPr>
          <w:p w:rsidR="00B24A6F" w:rsidRPr="00124CE0" w:rsidRDefault="00B24A6F" w:rsidP="002A477A">
            <w:pPr>
              <w:spacing w:after="0" w:line="240" w:lineRule="auto"/>
              <w:jc w:val="right"/>
              <w:rPr>
                <w:rFonts w:ascii="Times New Roman" w:eastAsia="Times New Roman" w:hAnsi="Times New Roman"/>
                <w:lang w:eastAsia="ru-RU"/>
              </w:rPr>
            </w:pPr>
            <w:r w:rsidRPr="00124CE0">
              <w:rPr>
                <w:rFonts w:ascii="Times New Roman" w:eastAsia="Times New Roman" w:hAnsi="Times New Roman"/>
                <w:lang w:eastAsia="ru-RU"/>
              </w:rPr>
              <w:t>0</w:t>
            </w:r>
          </w:p>
        </w:tc>
        <w:tc>
          <w:tcPr>
            <w:tcW w:w="1503" w:type="dxa"/>
          </w:tcPr>
          <w:p w:rsidR="00B24A6F" w:rsidRPr="00124CE0" w:rsidRDefault="00B24A6F" w:rsidP="002A477A">
            <w:pPr>
              <w:spacing w:after="0" w:line="240" w:lineRule="auto"/>
              <w:jc w:val="right"/>
              <w:rPr>
                <w:rFonts w:ascii="Times New Roman" w:eastAsia="Times New Roman" w:hAnsi="Times New Roman"/>
                <w:lang w:eastAsia="ru-RU"/>
              </w:rPr>
            </w:pPr>
            <w:r w:rsidRPr="00124CE0">
              <w:rPr>
                <w:rFonts w:ascii="Times New Roman" w:eastAsia="Times New Roman" w:hAnsi="Times New Roman"/>
                <w:lang w:eastAsia="ru-RU"/>
              </w:rPr>
              <w:t>0</w:t>
            </w:r>
          </w:p>
        </w:tc>
        <w:tc>
          <w:tcPr>
            <w:tcW w:w="1504" w:type="dxa"/>
          </w:tcPr>
          <w:p w:rsidR="00B24A6F" w:rsidRPr="00124CE0" w:rsidRDefault="00B24A6F" w:rsidP="002A477A">
            <w:pPr>
              <w:spacing w:after="0" w:line="240" w:lineRule="auto"/>
              <w:jc w:val="right"/>
              <w:rPr>
                <w:rFonts w:ascii="Times New Roman" w:eastAsia="Times New Roman" w:hAnsi="Times New Roman"/>
                <w:lang w:eastAsia="ru-RU"/>
              </w:rPr>
            </w:pPr>
            <w:r w:rsidRPr="00124CE0">
              <w:rPr>
                <w:rFonts w:ascii="Times New Roman" w:eastAsia="Times New Roman" w:hAnsi="Times New Roman"/>
                <w:lang w:eastAsia="ru-RU"/>
              </w:rPr>
              <w:t>0</w:t>
            </w:r>
          </w:p>
        </w:tc>
      </w:tr>
      <w:tr w:rsidR="00B24A6F" w:rsidRPr="00124CE0" w:rsidTr="002A477A">
        <w:trPr>
          <w:cantSplit/>
          <w:trHeight w:val="255"/>
        </w:trPr>
        <w:tc>
          <w:tcPr>
            <w:tcW w:w="576" w:type="dxa"/>
            <w:shd w:val="clear" w:color="auto" w:fill="auto"/>
            <w:noWrap/>
          </w:tcPr>
          <w:p w:rsidR="00B24A6F" w:rsidRPr="00124CE0" w:rsidRDefault="00B24A6F" w:rsidP="002A477A">
            <w:pPr>
              <w:spacing w:after="0" w:line="240" w:lineRule="auto"/>
              <w:rPr>
                <w:rFonts w:ascii="Times New Roman" w:eastAsia="Times New Roman" w:hAnsi="Times New Roman"/>
                <w:lang w:eastAsia="ru-RU"/>
              </w:rPr>
            </w:pPr>
          </w:p>
        </w:tc>
        <w:tc>
          <w:tcPr>
            <w:tcW w:w="4279" w:type="dxa"/>
            <w:shd w:val="clear" w:color="auto" w:fill="auto"/>
          </w:tcPr>
          <w:p w:rsidR="00B24A6F" w:rsidRPr="00124CE0" w:rsidRDefault="00B24A6F" w:rsidP="002A477A">
            <w:pPr>
              <w:spacing w:after="0" w:line="240" w:lineRule="auto"/>
              <w:rPr>
                <w:rFonts w:ascii="Times New Roman" w:eastAsia="Times New Roman" w:hAnsi="Times New Roman"/>
                <w:lang w:eastAsia="ru-RU"/>
              </w:rPr>
            </w:pPr>
            <w:r w:rsidRPr="00124CE0">
              <w:rPr>
                <w:rFonts w:ascii="Times New Roman" w:eastAsia="Times New Roman" w:hAnsi="Times New Roman"/>
                <w:lang w:eastAsia="ru-RU"/>
              </w:rPr>
              <w:t xml:space="preserve">Итого </w:t>
            </w:r>
            <w:r w:rsidRPr="00124CE0">
              <w:rPr>
                <w:rFonts w:ascii="Times New Roman" w:hAnsi="Times New Roman"/>
              </w:rPr>
              <w:t>денежных средств и их эквивалентов</w:t>
            </w:r>
          </w:p>
        </w:tc>
        <w:tc>
          <w:tcPr>
            <w:tcW w:w="1503" w:type="dxa"/>
            <w:shd w:val="clear" w:color="auto" w:fill="auto"/>
            <w:noWrap/>
          </w:tcPr>
          <w:p w:rsidR="00B24A6F" w:rsidRPr="00124CE0" w:rsidRDefault="00B24A6F" w:rsidP="002A477A">
            <w:pPr>
              <w:spacing w:after="0" w:line="240" w:lineRule="auto"/>
              <w:jc w:val="right"/>
              <w:rPr>
                <w:rFonts w:ascii="Times New Roman" w:eastAsia="Times New Roman" w:hAnsi="Times New Roman"/>
                <w:lang w:val="en-US" w:eastAsia="ru-RU"/>
              </w:rPr>
            </w:pPr>
            <w:r w:rsidRPr="00124CE0">
              <w:rPr>
                <w:rFonts w:ascii="Times New Roman" w:eastAsia="Times New Roman" w:hAnsi="Times New Roman"/>
                <w:lang w:val="en-US" w:eastAsia="ru-RU"/>
              </w:rPr>
              <w:t>148147</w:t>
            </w:r>
          </w:p>
        </w:tc>
        <w:tc>
          <w:tcPr>
            <w:tcW w:w="1503" w:type="dxa"/>
          </w:tcPr>
          <w:p w:rsidR="00B24A6F" w:rsidRPr="00124CE0" w:rsidRDefault="00B24A6F" w:rsidP="002A477A">
            <w:pPr>
              <w:spacing w:after="0" w:line="240" w:lineRule="auto"/>
              <w:jc w:val="right"/>
              <w:rPr>
                <w:rFonts w:ascii="Times New Roman" w:eastAsia="Times New Roman" w:hAnsi="Times New Roman"/>
                <w:bCs/>
                <w:lang w:val="en-US" w:eastAsia="ru-RU"/>
              </w:rPr>
            </w:pPr>
            <w:r w:rsidRPr="00124CE0">
              <w:rPr>
                <w:rFonts w:ascii="Times New Roman" w:eastAsia="Times New Roman" w:hAnsi="Times New Roman"/>
                <w:lang w:val="en-US" w:eastAsia="ru-RU"/>
              </w:rPr>
              <w:t>269341</w:t>
            </w:r>
          </w:p>
        </w:tc>
        <w:tc>
          <w:tcPr>
            <w:tcW w:w="1504" w:type="dxa"/>
          </w:tcPr>
          <w:p w:rsidR="00B24A6F" w:rsidRPr="00124CE0" w:rsidRDefault="00B24A6F" w:rsidP="002A477A">
            <w:pPr>
              <w:spacing w:after="0" w:line="240" w:lineRule="auto"/>
              <w:jc w:val="right"/>
              <w:rPr>
                <w:rFonts w:ascii="Times New Roman" w:eastAsia="Times New Roman" w:hAnsi="Times New Roman"/>
                <w:lang w:eastAsia="ru-RU"/>
              </w:rPr>
            </w:pPr>
            <w:r w:rsidRPr="00124CE0">
              <w:rPr>
                <w:rFonts w:ascii="Times New Roman" w:eastAsia="Times New Roman" w:hAnsi="Times New Roman"/>
                <w:lang w:val="en-US" w:eastAsia="ru-RU"/>
              </w:rPr>
              <w:t>-121194</w:t>
            </w:r>
          </w:p>
        </w:tc>
      </w:tr>
    </w:tbl>
    <w:p w:rsidR="00124CE0" w:rsidRPr="00124CE0" w:rsidRDefault="00124CE0" w:rsidP="00124CE0">
      <w:pPr>
        <w:spacing w:after="0" w:line="240" w:lineRule="auto"/>
        <w:ind w:right="-7"/>
        <w:rPr>
          <w:rFonts w:ascii="Times New Roman" w:hAnsi="Times New Roman"/>
          <w:sz w:val="24"/>
          <w:szCs w:val="24"/>
        </w:rPr>
      </w:pPr>
    </w:p>
    <w:p w:rsidR="00B24A6F" w:rsidRPr="00124CE0" w:rsidRDefault="00BC407A" w:rsidP="00124CE0">
      <w:pPr>
        <w:spacing w:after="0" w:line="240" w:lineRule="auto"/>
        <w:ind w:right="-7"/>
        <w:rPr>
          <w:rFonts w:ascii="Times New Roman" w:hAnsi="Times New Roman"/>
          <w:b/>
          <w:sz w:val="24"/>
          <w:szCs w:val="24"/>
        </w:rPr>
      </w:pPr>
      <w:r>
        <w:rPr>
          <w:rFonts w:ascii="Times New Roman" w:hAnsi="Times New Roman"/>
          <w:b/>
          <w:sz w:val="24"/>
          <w:szCs w:val="24"/>
        </w:rPr>
        <w:t xml:space="preserve">         </w:t>
      </w:r>
      <w:r w:rsidR="009F4A0C">
        <w:rPr>
          <w:rFonts w:ascii="Times New Roman" w:hAnsi="Times New Roman"/>
          <w:b/>
          <w:sz w:val="24"/>
          <w:szCs w:val="24"/>
          <w:lang w:val="en-US"/>
        </w:rPr>
        <w:t>8</w:t>
      </w:r>
      <w:r w:rsidR="00124CE0" w:rsidRPr="00124CE0">
        <w:rPr>
          <w:rFonts w:ascii="Times New Roman" w:hAnsi="Times New Roman"/>
          <w:b/>
          <w:sz w:val="24"/>
          <w:szCs w:val="24"/>
        </w:rPr>
        <w:t>.4.</w:t>
      </w:r>
      <w:r w:rsidR="00B24A6F" w:rsidRPr="00124CE0">
        <w:rPr>
          <w:rFonts w:ascii="Times New Roman" w:hAnsi="Times New Roman"/>
          <w:b/>
          <w:sz w:val="24"/>
          <w:szCs w:val="24"/>
        </w:rPr>
        <w:t xml:space="preserve"> Информация по операциям аренды</w:t>
      </w:r>
    </w:p>
    <w:p w:rsidR="00B24A6F" w:rsidRPr="00124CE0" w:rsidRDefault="00B24A6F" w:rsidP="00B24A6F">
      <w:pPr>
        <w:spacing w:after="0" w:line="240" w:lineRule="auto"/>
        <w:ind w:right="-7" w:firstLine="440"/>
        <w:jc w:val="both"/>
        <w:rPr>
          <w:rFonts w:ascii="Times New Roman" w:hAnsi="Times New Roman"/>
          <w:sz w:val="24"/>
          <w:szCs w:val="24"/>
        </w:rPr>
      </w:pPr>
      <w:r w:rsidRPr="00124CE0">
        <w:rPr>
          <w:rFonts w:ascii="Times New Roman" w:hAnsi="Times New Roman"/>
          <w:sz w:val="24"/>
          <w:szCs w:val="24"/>
        </w:rPr>
        <w:t xml:space="preserve">  </w:t>
      </w:r>
    </w:p>
    <w:p w:rsidR="00B24A6F" w:rsidRPr="00124CE0" w:rsidRDefault="00B24A6F" w:rsidP="00B24A6F">
      <w:pPr>
        <w:spacing w:after="0" w:line="240" w:lineRule="auto"/>
        <w:ind w:right="-7" w:firstLine="440"/>
        <w:jc w:val="both"/>
        <w:rPr>
          <w:rFonts w:ascii="Times New Roman" w:hAnsi="Times New Roman"/>
          <w:sz w:val="24"/>
          <w:szCs w:val="24"/>
        </w:rPr>
      </w:pPr>
      <w:r w:rsidRPr="00124CE0">
        <w:rPr>
          <w:rFonts w:ascii="Times New Roman" w:hAnsi="Times New Roman"/>
          <w:sz w:val="24"/>
          <w:szCs w:val="24"/>
        </w:rPr>
        <w:t xml:space="preserve">  При заключении договоров операционной аренды Банк выступает  как в качестве  арендатора, так и в качестве арендодателя.  Суммы платежей по договорам операционной аренды  отражаются  Банком-арендатором в составе расходов.</w:t>
      </w:r>
    </w:p>
    <w:p w:rsidR="00B24A6F" w:rsidRPr="00124CE0" w:rsidRDefault="00B24A6F" w:rsidP="00B24A6F">
      <w:pPr>
        <w:spacing w:after="0" w:line="240" w:lineRule="auto"/>
        <w:ind w:right="-7" w:firstLine="440"/>
        <w:jc w:val="both"/>
        <w:rPr>
          <w:rFonts w:ascii="Times New Roman" w:hAnsi="Times New Roman"/>
          <w:sz w:val="24"/>
          <w:szCs w:val="24"/>
        </w:rPr>
      </w:pPr>
      <w:r w:rsidRPr="00124CE0">
        <w:rPr>
          <w:rFonts w:ascii="Times New Roman" w:hAnsi="Times New Roman"/>
          <w:sz w:val="24"/>
          <w:szCs w:val="24"/>
        </w:rPr>
        <w:t xml:space="preserve">   Имущество, переданное в операционную аренду, продолжает отражаться на Балансе Банка. </w:t>
      </w:r>
    </w:p>
    <w:p w:rsidR="00B24A6F" w:rsidRPr="00124CE0" w:rsidRDefault="00B24A6F" w:rsidP="00B24A6F">
      <w:pPr>
        <w:spacing w:after="0" w:line="240" w:lineRule="auto"/>
        <w:ind w:right="-7" w:firstLine="440"/>
        <w:jc w:val="both"/>
        <w:rPr>
          <w:rFonts w:ascii="Times New Roman" w:hAnsi="Times New Roman"/>
          <w:sz w:val="24"/>
          <w:szCs w:val="24"/>
        </w:rPr>
      </w:pPr>
      <w:r w:rsidRPr="00124CE0">
        <w:rPr>
          <w:rFonts w:ascii="Times New Roman" w:hAnsi="Times New Roman"/>
          <w:sz w:val="24"/>
          <w:szCs w:val="24"/>
        </w:rPr>
        <w:t xml:space="preserve">   Банк не является ни арендатором, ни арендодателем в отношении финансовой аренды.</w:t>
      </w:r>
    </w:p>
    <w:p w:rsidR="00B24A6F" w:rsidRPr="00813048" w:rsidRDefault="00B24A6F" w:rsidP="00B24A6F">
      <w:pPr>
        <w:spacing w:after="0" w:line="240" w:lineRule="auto"/>
        <w:ind w:right="-7" w:firstLine="440"/>
        <w:jc w:val="both"/>
        <w:rPr>
          <w:rFonts w:ascii="Times New Roman" w:hAnsi="Times New Roman"/>
          <w:sz w:val="24"/>
          <w:szCs w:val="24"/>
        </w:rPr>
      </w:pPr>
      <w:r w:rsidRPr="00124CE0">
        <w:rPr>
          <w:rFonts w:ascii="Times New Roman" w:hAnsi="Times New Roman"/>
          <w:sz w:val="24"/>
          <w:szCs w:val="24"/>
        </w:rPr>
        <w:t xml:space="preserve">Общая сумма будущих минимальных арендных платежей по договорам срок действия которых не истек, и не подлежащей отмене, в случаях, когда Банк выступает в качестве </w:t>
      </w:r>
      <w:r w:rsidRPr="00124CE0">
        <w:rPr>
          <w:rFonts w:ascii="Times New Roman" w:hAnsi="Times New Roman"/>
          <w:sz w:val="24"/>
          <w:szCs w:val="24"/>
        </w:rPr>
        <w:lastRenderedPageBreak/>
        <w:t>арендатора в разрезе периодов составляет всего 7503 тыс. руб.,  в том числе: менее 1 года 7160 тыс. руб., от 1 года до 5 лет 343 тыс. руб.</w:t>
      </w:r>
    </w:p>
    <w:p w:rsidR="00813048" w:rsidRDefault="00813048" w:rsidP="00B24A6F">
      <w:pPr>
        <w:spacing w:after="0" w:line="240" w:lineRule="auto"/>
        <w:ind w:right="-7" w:firstLine="440"/>
        <w:jc w:val="both"/>
        <w:rPr>
          <w:rFonts w:ascii="Times New Roman" w:hAnsi="Times New Roman"/>
          <w:sz w:val="24"/>
          <w:szCs w:val="24"/>
        </w:rPr>
      </w:pPr>
      <w:r>
        <w:rPr>
          <w:rFonts w:ascii="Times New Roman" w:hAnsi="Times New Roman"/>
          <w:sz w:val="24"/>
          <w:szCs w:val="24"/>
        </w:rPr>
        <w:t>Сумма расходов по арендной плате за 2018 год составила 9586 тыс. руб.</w:t>
      </w:r>
    </w:p>
    <w:p w:rsidR="00CE2A99" w:rsidRDefault="00CE2A99" w:rsidP="00CE2A99">
      <w:pPr>
        <w:spacing w:after="0" w:line="240" w:lineRule="auto"/>
        <w:ind w:right="-7" w:firstLine="440"/>
        <w:jc w:val="both"/>
        <w:rPr>
          <w:rFonts w:ascii="Times New Roman" w:hAnsi="Times New Roman"/>
          <w:sz w:val="24"/>
          <w:szCs w:val="24"/>
        </w:rPr>
      </w:pPr>
      <w:r>
        <w:rPr>
          <w:rFonts w:ascii="Times New Roman" w:hAnsi="Times New Roman"/>
          <w:sz w:val="24"/>
          <w:szCs w:val="24"/>
        </w:rPr>
        <w:t>Общая характеристика договоров аренды нежилых помещений:</w:t>
      </w:r>
    </w:p>
    <w:p w:rsidR="00CE2A99" w:rsidRDefault="00CE2A99" w:rsidP="00CE2A99">
      <w:pPr>
        <w:spacing w:after="0" w:line="240" w:lineRule="auto"/>
        <w:ind w:right="-7" w:firstLine="440"/>
        <w:jc w:val="both"/>
        <w:rPr>
          <w:rFonts w:ascii="Times New Roman" w:hAnsi="Times New Roman"/>
          <w:sz w:val="24"/>
          <w:szCs w:val="24"/>
        </w:rPr>
      </w:pPr>
      <w:r>
        <w:rPr>
          <w:rFonts w:ascii="Times New Roman" w:hAnsi="Times New Roman"/>
          <w:sz w:val="24"/>
          <w:szCs w:val="24"/>
        </w:rPr>
        <w:t>- размер арендной платы является фиксированным; арендодатель вправе производить  повышение арендной платы  на основании дополнительных соглашений к договору;</w:t>
      </w:r>
    </w:p>
    <w:p w:rsidR="00CE2A99" w:rsidRDefault="00CE2A99" w:rsidP="00CE2A99">
      <w:pPr>
        <w:spacing w:after="0" w:line="240" w:lineRule="auto"/>
        <w:ind w:right="-7" w:firstLine="440"/>
        <w:jc w:val="both"/>
        <w:rPr>
          <w:rFonts w:ascii="Times New Roman" w:hAnsi="Times New Roman"/>
          <w:sz w:val="24"/>
          <w:szCs w:val="24"/>
        </w:rPr>
      </w:pPr>
      <w:r>
        <w:rPr>
          <w:rFonts w:ascii="Times New Roman" w:hAnsi="Times New Roman"/>
          <w:sz w:val="24"/>
          <w:szCs w:val="24"/>
        </w:rPr>
        <w:t>- в сроки, определенные договорами вносить арендную  плату за пользование полученного в аренду имущества;</w:t>
      </w:r>
    </w:p>
    <w:p w:rsidR="00CE2A99" w:rsidRDefault="00CE2A99" w:rsidP="00CE2A99">
      <w:pPr>
        <w:spacing w:after="0" w:line="240" w:lineRule="auto"/>
        <w:ind w:right="-7" w:firstLine="440"/>
        <w:jc w:val="both"/>
        <w:rPr>
          <w:rFonts w:ascii="Times New Roman" w:hAnsi="Times New Roman"/>
          <w:sz w:val="24"/>
          <w:szCs w:val="24"/>
        </w:rPr>
      </w:pPr>
      <w:r>
        <w:rPr>
          <w:rFonts w:ascii="Times New Roman" w:hAnsi="Times New Roman"/>
          <w:sz w:val="24"/>
          <w:szCs w:val="24"/>
        </w:rPr>
        <w:t xml:space="preserve">-пользоваться  арендованными помещениями в соответствии с условиями заключенных договоров; </w:t>
      </w:r>
    </w:p>
    <w:p w:rsidR="00CE2A99" w:rsidRDefault="00CE2A99" w:rsidP="00CE2A99">
      <w:pPr>
        <w:spacing w:after="0" w:line="240" w:lineRule="auto"/>
        <w:ind w:right="-7" w:firstLine="440"/>
        <w:jc w:val="both"/>
        <w:rPr>
          <w:rFonts w:ascii="Times New Roman" w:hAnsi="Times New Roman"/>
          <w:sz w:val="24"/>
          <w:szCs w:val="24"/>
        </w:rPr>
      </w:pPr>
      <w:r>
        <w:rPr>
          <w:rFonts w:ascii="Times New Roman" w:hAnsi="Times New Roman"/>
          <w:sz w:val="24"/>
          <w:szCs w:val="24"/>
        </w:rPr>
        <w:t>-</w:t>
      </w:r>
      <w:r w:rsidR="00706ACD">
        <w:rPr>
          <w:rFonts w:ascii="Times New Roman" w:hAnsi="Times New Roman"/>
          <w:sz w:val="24"/>
          <w:szCs w:val="24"/>
        </w:rPr>
        <w:t xml:space="preserve"> по требованию арендодателя договор может быть досрочно расторгнут в случае нарушения условий договора</w:t>
      </w:r>
      <w:r>
        <w:rPr>
          <w:rFonts w:ascii="Times New Roman" w:hAnsi="Times New Roman"/>
          <w:sz w:val="24"/>
          <w:szCs w:val="24"/>
        </w:rPr>
        <w:t>;</w:t>
      </w:r>
    </w:p>
    <w:p w:rsidR="00CE2A99" w:rsidRPr="00124CE0" w:rsidRDefault="00CE2A99" w:rsidP="00CE2A99">
      <w:pPr>
        <w:spacing w:after="0" w:line="240" w:lineRule="auto"/>
        <w:ind w:right="-7" w:firstLine="440"/>
        <w:jc w:val="both"/>
        <w:rPr>
          <w:rFonts w:ascii="Times New Roman" w:hAnsi="Times New Roman"/>
          <w:b/>
          <w:sz w:val="24"/>
          <w:szCs w:val="24"/>
        </w:rPr>
      </w:pPr>
      <w:r>
        <w:rPr>
          <w:rFonts w:ascii="Times New Roman" w:hAnsi="Times New Roman"/>
          <w:sz w:val="24"/>
          <w:szCs w:val="24"/>
        </w:rPr>
        <w:t>-каждая из сторон в любое время вправе отказаться от договора, предупредив об этом другую сторону в установленный договором срок</w:t>
      </w:r>
      <w:r w:rsidR="00652442" w:rsidRPr="00652442">
        <w:rPr>
          <w:rFonts w:ascii="Times New Roman" w:hAnsi="Times New Roman"/>
          <w:sz w:val="24"/>
          <w:szCs w:val="24"/>
        </w:rPr>
        <w:t>.</w:t>
      </w:r>
    </w:p>
    <w:p w:rsidR="00B24A6F" w:rsidRPr="00124CE0" w:rsidRDefault="00B24A6F" w:rsidP="00B24A6F">
      <w:pPr>
        <w:spacing w:after="0" w:line="240" w:lineRule="auto"/>
        <w:ind w:right="-7" w:firstLine="440"/>
        <w:jc w:val="both"/>
        <w:rPr>
          <w:rFonts w:ascii="Times New Roman" w:hAnsi="Times New Roman"/>
          <w:sz w:val="24"/>
          <w:szCs w:val="24"/>
        </w:rPr>
      </w:pPr>
      <w:r w:rsidRPr="00124CE0">
        <w:rPr>
          <w:rFonts w:ascii="Times New Roman" w:hAnsi="Times New Roman"/>
          <w:sz w:val="24"/>
          <w:szCs w:val="24"/>
        </w:rPr>
        <w:t xml:space="preserve"> Сумма  будущих минимальных арендных платежей, получаемых  по операционной аренде, не подлежащей отмене, в случаях, когда АО Банк «ТКПБ» выступает в качестве арендодателя в разрезе периодов составляет всего 690 тыс. руб., в том числе: менее 1 года 690 тыс. руб.   </w:t>
      </w:r>
    </w:p>
    <w:p w:rsidR="00B24A6F" w:rsidRPr="00124CE0" w:rsidRDefault="00B24A6F" w:rsidP="00B24A6F">
      <w:pPr>
        <w:spacing w:after="0" w:line="240" w:lineRule="auto"/>
        <w:ind w:right="-7" w:firstLine="440"/>
        <w:jc w:val="both"/>
        <w:rPr>
          <w:rFonts w:ascii="Times New Roman" w:hAnsi="Times New Roman"/>
          <w:sz w:val="24"/>
          <w:szCs w:val="24"/>
        </w:rPr>
      </w:pPr>
      <w:r w:rsidRPr="00124CE0">
        <w:rPr>
          <w:rFonts w:ascii="Times New Roman" w:hAnsi="Times New Roman"/>
          <w:sz w:val="24"/>
          <w:szCs w:val="24"/>
        </w:rPr>
        <w:t>Доход от операционной аренды признается  равномерно в течении срока аренды. Общая сумма  арендных платежей   к получению  по операционной аренде, признанных как доход в 2018 году составила 1731 тыс. руб.</w:t>
      </w:r>
    </w:p>
    <w:p w:rsidR="005C69D7" w:rsidRDefault="00813048" w:rsidP="00B24A6F">
      <w:pPr>
        <w:spacing w:after="0" w:line="240" w:lineRule="auto"/>
        <w:ind w:right="-7" w:firstLine="440"/>
        <w:jc w:val="both"/>
        <w:rPr>
          <w:rFonts w:ascii="Times New Roman" w:hAnsi="Times New Roman"/>
          <w:sz w:val="24"/>
          <w:szCs w:val="24"/>
        </w:rPr>
      </w:pPr>
      <w:r>
        <w:rPr>
          <w:rFonts w:ascii="Times New Roman" w:hAnsi="Times New Roman"/>
          <w:sz w:val="24"/>
          <w:szCs w:val="24"/>
        </w:rPr>
        <w:t xml:space="preserve">Общая характеристика </w:t>
      </w:r>
      <w:r w:rsidR="005C69D7">
        <w:rPr>
          <w:rFonts w:ascii="Times New Roman" w:hAnsi="Times New Roman"/>
          <w:sz w:val="24"/>
          <w:szCs w:val="24"/>
        </w:rPr>
        <w:t>договоров аренды нежилых помещений:</w:t>
      </w:r>
    </w:p>
    <w:p w:rsidR="00CE2A99" w:rsidRDefault="005C69D7" w:rsidP="00B24A6F">
      <w:pPr>
        <w:spacing w:after="0" w:line="240" w:lineRule="auto"/>
        <w:ind w:right="-7" w:firstLine="440"/>
        <w:jc w:val="both"/>
        <w:rPr>
          <w:rFonts w:ascii="Times New Roman" w:hAnsi="Times New Roman"/>
          <w:sz w:val="24"/>
          <w:szCs w:val="24"/>
        </w:rPr>
      </w:pPr>
      <w:r>
        <w:rPr>
          <w:rFonts w:ascii="Times New Roman" w:hAnsi="Times New Roman"/>
          <w:sz w:val="24"/>
          <w:szCs w:val="24"/>
        </w:rPr>
        <w:t>- размер арендной платы является фиксированным; арендодатель вправе производить  повышение арендной платы  на основании дополнительных соглашений к договору;</w:t>
      </w:r>
    </w:p>
    <w:p w:rsidR="00CE2A99" w:rsidRDefault="00CE2A99" w:rsidP="00B24A6F">
      <w:pPr>
        <w:spacing w:after="0" w:line="240" w:lineRule="auto"/>
        <w:ind w:right="-7" w:firstLine="440"/>
        <w:jc w:val="both"/>
        <w:rPr>
          <w:rFonts w:ascii="Times New Roman" w:hAnsi="Times New Roman"/>
          <w:sz w:val="24"/>
          <w:szCs w:val="24"/>
        </w:rPr>
      </w:pPr>
      <w:r>
        <w:rPr>
          <w:rFonts w:ascii="Times New Roman" w:hAnsi="Times New Roman"/>
          <w:sz w:val="24"/>
          <w:szCs w:val="24"/>
        </w:rPr>
        <w:t>- в сроки, определенные договорами вносить арендную  плату за пользование полученного в аренду имущества, эксплуатационные  и другие подобные расходы  оплачиваются арендаторами по отдельным счетам;</w:t>
      </w:r>
    </w:p>
    <w:p w:rsidR="005C69D7" w:rsidRDefault="00CE2A99" w:rsidP="00B24A6F">
      <w:pPr>
        <w:spacing w:after="0" w:line="240" w:lineRule="auto"/>
        <w:ind w:right="-7" w:firstLine="440"/>
        <w:jc w:val="both"/>
        <w:rPr>
          <w:rFonts w:ascii="Times New Roman" w:hAnsi="Times New Roman"/>
          <w:sz w:val="24"/>
          <w:szCs w:val="24"/>
        </w:rPr>
      </w:pPr>
      <w:r>
        <w:rPr>
          <w:rFonts w:ascii="Times New Roman" w:hAnsi="Times New Roman"/>
          <w:sz w:val="24"/>
          <w:szCs w:val="24"/>
        </w:rPr>
        <w:t>-</w:t>
      </w:r>
      <w:r w:rsidR="005C69D7">
        <w:rPr>
          <w:rFonts w:ascii="Times New Roman" w:hAnsi="Times New Roman"/>
          <w:sz w:val="24"/>
          <w:szCs w:val="24"/>
        </w:rPr>
        <w:t>если  за один месяц до окончания действия  договора стороны не выразили намерения о его расторжении, договор автоматически пролонгируется  на тот же срок без подписания сторонами каких-либо дополнительных соглашений;</w:t>
      </w:r>
    </w:p>
    <w:p w:rsidR="00B24A6F" w:rsidRPr="00124CE0" w:rsidRDefault="005C69D7" w:rsidP="00B24A6F">
      <w:pPr>
        <w:spacing w:after="0" w:line="240" w:lineRule="auto"/>
        <w:ind w:right="-7" w:firstLine="440"/>
        <w:jc w:val="both"/>
        <w:rPr>
          <w:rFonts w:ascii="Times New Roman" w:hAnsi="Times New Roman"/>
          <w:b/>
          <w:sz w:val="24"/>
          <w:szCs w:val="24"/>
        </w:rPr>
      </w:pPr>
      <w:r>
        <w:rPr>
          <w:rFonts w:ascii="Times New Roman" w:hAnsi="Times New Roman"/>
          <w:sz w:val="24"/>
          <w:szCs w:val="24"/>
        </w:rPr>
        <w:t xml:space="preserve">-каждая из сторон в любое время вправе отказаться от договора, предупредив об этом другую сторону в установленный договором срок </w:t>
      </w:r>
      <w:r w:rsidR="00B24A6F" w:rsidRPr="00124CE0">
        <w:rPr>
          <w:rFonts w:ascii="Times New Roman" w:hAnsi="Times New Roman"/>
          <w:sz w:val="24"/>
          <w:szCs w:val="24"/>
        </w:rPr>
        <w:t xml:space="preserve"> </w:t>
      </w:r>
    </w:p>
    <w:p w:rsidR="009B0AF0" w:rsidRPr="00124CE0" w:rsidRDefault="009B0AF0" w:rsidP="009B0AF0">
      <w:pPr>
        <w:spacing w:after="0" w:line="240" w:lineRule="auto"/>
        <w:ind w:right="-7" w:firstLine="440"/>
        <w:jc w:val="both"/>
        <w:rPr>
          <w:rFonts w:ascii="Times New Roman" w:hAnsi="Times New Roman"/>
          <w:sz w:val="24"/>
          <w:szCs w:val="24"/>
        </w:rPr>
      </w:pPr>
    </w:p>
    <w:p w:rsidR="000A3212" w:rsidRPr="00124CE0" w:rsidRDefault="00BC407A" w:rsidP="000A3212">
      <w:pPr>
        <w:pStyle w:val="a8"/>
        <w:spacing w:after="0" w:line="240" w:lineRule="auto"/>
        <w:ind w:left="440" w:right="-7" w:hanging="440"/>
        <w:jc w:val="both"/>
        <w:rPr>
          <w:rFonts w:ascii="Times New Roman" w:hAnsi="Times New Roman"/>
          <w:b/>
          <w:sz w:val="24"/>
          <w:szCs w:val="24"/>
        </w:rPr>
      </w:pPr>
      <w:r>
        <w:rPr>
          <w:rFonts w:ascii="Times New Roman" w:hAnsi="Times New Roman"/>
          <w:b/>
          <w:sz w:val="24"/>
          <w:szCs w:val="24"/>
        </w:rPr>
        <w:t xml:space="preserve">           </w:t>
      </w:r>
      <w:r w:rsidR="009F4A0C" w:rsidRPr="000924D5">
        <w:rPr>
          <w:rFonts w:ascii="Times New Roman" w:hAnsi="Times New Roman"/>
          <w:b/>
          <w:sz w:val="24"/>
          <w:szCs w:val="24"/>
        </w:rPr>
        <w:t>9</w:t>
      </w:r>
      <w:r w:rsidR="000A3212" w:rsidRPr="00124CE0">
        <w:rPr>
          <w:rFonts w:ascii="Times New Roman" w:hAnsi="Times New Roman"/>
          <w:b/>
          <w:sz w:val="24"/>
          <w:szCs w:val="24"/>
        </w:rPr>
        <w:t>.  Информация о дивидендах</w:t>
      </w:r>
      <w:r w:rsidR="009328F0" w:rsidRPr="00124CE0">
        <w:rPr>
          <w:rFonts w:ascii="Times New Roman" w:hAnsi="Times New Roman"/>
          <w:b/>
          <w:sz w:val="24"/>
          <w:szCs w:val="24"/>
        </w:rPr>
        <w:t>,</w:t>
      </w:r>
      <w:r w:rsidR="000A3212" w:rsidRPr="00124CE0">
        <w:rPr>
          <w:rFonts w:ascii="Times New Roman" w:hAnsi="Times New Roman"/>
          <w:b/>
          <w:sz w:val="24"/>
          <w:szCs w:val="24"/>
        </w:rPr>
        <w:t xml:space="preserve"> признанных в качестве выплат в пользу акционеров (участников) в течение отчётного периода. </w:t>
      </w:r>
    </w:p>
    <w:p w:rsidR="00BD7889" w:rsidRPr="00124CE0" w:rsidRDefault="00BD7889" w:rsidP="00BD7889">
      <w:pPr>
        <w:spacing w:after="120" w:line="240" w:lineRule="auto"/>
        <w:jc w:val="both"/>
        <w:rPr>
          <w:rFonts w:ascii="Times New Roman" w:hAnsi="Times New Roman"/>
          <w:sz w:val="24"/>
          <w:szCs w:val="24"/>
        </w:rPr>
      </w:pPr>
    </w:p>
    <w:p w:rsidR="00BD7889" w:rsidRPr="00124CE0" w:rsidRDefault="00BD7889" w:rsidP="00BD7889">
      <w:pPr>
        <w:spacing w:after="120" w:line="240" w:lineRule="auto"/>
        <w:jc w:val="both"/>
        <w:rPr>
          <w:rFonts w:ascii="Times New Roman" w:hAnsi="Times New Roman"/>
          <w:sz w:val="24"/>
          <w:szCs w:val="24"/>
        </w:rPr>
      </w:pPr>
      <w:r w:rsidRPr="00124CE0">
        <w:rPr>
          <w:rFonts w:ascii="Times New Roman" w:hAnsi="Times New Roman"/>
          <w:sz w:val="24"/>
          <w:szCs w:val="24"/>
        </w:rPr>
        <w:t xml:space="preserve">           В 2018 году Банк осуществил выплату дивидендов акционерам. В соответствии с решением годового общего собрания акционеров АО Банк «ТКПБ» (Протокол №1 от 27 апреля 2018г.) были начислены и выплачены дивиденды акционерам банка по итогам 2017 года на общую сумму 11493890 руб.  </w:t>
      </w:r>
    </w:p>
    <w:p w:rsidR="00526A3E" w:rsidRPr="000E7878" w:rsidRDefault="00BC407A" w:rsidP="00526A3E">
      <w:pPr>
        <w:rPr>
          <w:rFonts w:ascii="Times New Roman" w:hAnsi="Times New Roman"/>
          <w:b/>
          <w:sz w:val="24"/>
          <w:szCs w:val="24"/>
        </w:rPr>
      </w:pPr>
      <w:r>
        <w:rPr>
          <w:rFonts w:ascii="Times New Roman" w:hAnsi="Times New Roman"/>
          <w:b/>
          <w:sz w:val="24"/>
          <w:szCs w:val="24"/>
        </w:rPr>
        <w:t xml:space="preserve">          </w:t>
      </w:r>
      <w:r w:rsidR="00124CE0">
        <w:rPr>
          <w:rFonts w:ascii="Times New Roman" w:hAnsi="Times New Roman"/>
          <w:b/>
          <w:sz w:val="24"/>
          <w:szCs w:val="24"/>
        </w:rPr>
        <w:t>1</w:t>
      </w:r>
      <w:r w:rsidR="009F4A0C" w:rsidRPr="009F4A0C">
        <w:rPr>
          <w:rFonts w:ascii="Times New Roman" w:hAnsi="Times New Roman"/>
          <w:b/>
          <w:sz w:val="24"/>
          <w:szCs w:val="24"/>
        </w:rPr>
        <w:t>0</w:t>
      </w:r>
      <w:r w:rsidR="00526A3E" w:rsidRPr="000E7878">
        <w:rPr>
          <w:rFonts w:ascii="Times New Roman" w:hAnsi="Times New Roman"/>
          <w:b/>
          <w:sz w:val="24"/>
          <w:szCs w:val="24"/>
        </w:rPr>
        <w:t>. Сопроводительная информация о сделках по уступке прав требований.</w:t>
      </w:r>
    </w:p>
    <w:p w:rsidR="00526A3E" w:rsidRPr="000E7878" w:rsidRDefault="00526A3E" w:rsidP="00526A3E">
      <w:pPr>
        <w:autoSpaceDE w:val="0"/>
        <w:autoSpaceDN w:val="0"/>
        <w:adjustRightInd w:val="0"/>
        <w:spacing w:after="0" w:line="240" w:lineRule="auto"/>
        <w:ind w:firstLine="540"/>
        <w:jc w:val="both"/>
        <w:rPr>
          <w:rFonts w:ascii="Times New Roman" w:hAnsi="Times New Roman"/>
          <w:sz w:val="24"/>
          <w:szCs w:val="24"/>
        </w:rPr>
      </w:pPr>
      <w:r w:rsidRPr="000E7878">
        <w:rPr>
          <w:rFonts w:ascii="Times New Roman" w:hAnsi="Times New Roman"/>
          <w:sz w:val="24"/>
          <w:szCs w:val="24"/>
        </w:rPr>
        <w:t>Сделки по приобретению (уступке) права требования совершаются Банком в соответствии с законодательством Российской Федерации.</w:t>
      </w:r>
    </w:p>
    <w:p w:rsidR="00526A3E" w:rsidRPr="000E7878" w:rsidRDefault="00526A3E" w:rsidP="00526A3E">
      <w:pPr>
        <w:autoSpaceDE w:val="0"/>
        <w:autoSpaceDN w:val="0"/>
        <w:adjustRightInd w:val="0"/>
        <w:spacing w:after="0" w:line="240" w:lineRule="auto"/>
        <w:ind w:firstLine="540"/>
        <w:jc w:val="both"/>
        <w:rPr>
          <w:rFonts w:ascii="Times New Roman" w:hAnsi="Times New Roman"/>
          <w:sz w:val="24"/>
          <w:szCs w:val="24"/>
        </w:rPr>
      </w:pPr>
      <w:r w:rsidRPr="000E7878">
        <w:rPr>
          <w:rFonts w:ascii="Times New Roman" w:hAnsi="Times New Roman"/>
          <w:sz w:val="24"/>
          <w:szCs w:val="24"/>
        </w:rPr>
        <w:t>Операции, связанные с осуществлением сделки по приобретению права требования, отражаются в бухгалтерском учете на дату приобретения, определенную условиями сделки.</w:t>
      </w:r>
    </w:p>
    <w:p w:rsidR="00526A3E" w:rsidRPr="000E7878" w:rsidRDefault="00526A3E" w:rsidP="00526A3E">
      <w:pPr>
        <w:autoSpaceDE w:val="0"/>
        <w:autoSpaceDN w:val="0"/>
        <w:adjustRightInd w:val="0"/>
        <w:spacing w:after="0" w:line="240" w:lineRule="auto"/>
        <w:ind w:firstLine="540"/>
        <w:jc w:val="both"/>
        <w:rPr>
          <w:rFonts w:ascii="Times New Roman" w:hAnsi="Times New Roman"/>
          <w:sz w:val="24"/>
          <w:szCs w:val="24"/>
        </w:rPr>
      </w:pPr>
      <w:r w:rsidRPr="000E7878">
        <w:rPr>
          <w:rFonts w:ascii="Times New Roman" w:hAnsi="Times New Roman"/>
          <w:sz w:val="24"/>
          <w:szCs w:val="24"/>
        </w:rPr>
        <w:t xml:space="preserve"> В балансе Банка - приобретателя (далее - приобретатель) право требования учитывается в сумме фактических затрат на его приобретение (далее - цена приобретения).</w:t>
      </w:r>
    </w:p>
    <w:p w:rsidR="00526A3E" w:rsidRPr="000E7878" w:rsidRDefault="00526A3E" w:rsidP="00526A3E">
      <w:pPr>
        <w:autoSpaceDE w:val="0"/>
        <w:autoSpaceDN w:val="0"/>
        <w:adjustRightInd w:val="0"/>
        <w:spacing w:after="0" w:line="240" w:lineRule="auto"/>
        <w:ind w:firstLine="540"/>
        <w:jc w:val="both"/>
        <w:rPr>
          <w:rFonts w:ascii="Times New Roman" w:hAnsi="Times New Roman"/>
          <w:sz w:val="24"/>
          <w:szCs w:val="24"/>
        </w:rPr>
      </w:pPr>
      <w:r w:rsidRPr="000E7878">
        <w:rPr>
          <w:rFonts w:ascii="Times New Roman" w:hAnsi="Times New Roman"/>
          <w:sz w:val="24"/>
          <w:szCs w:val="24"/>
        </w:rPr>
        <w:t>В цену приобретения наряду со стоимостью прав требования, определенной условиями указанной сделки, при их наличии входят затраты на оплату услуг сторонних организаций, связанные с их приобретением и регистрацией.</w:t>
      </w:r>
    </w:p>
    <w:p w:rsidR="00526A3E" w:rsidRPr="000E7878" w:rsidRDefault="00526A3E" w:rsidP="00526A3E">
      <w:pPr>
        <w:autoSpaceDE w:val="0"/>
        <w:autoSpaceDN w:val="0"/>
        <w:adjustRightInd w:val="0"/>
        <w:spacing w:after="0" w:line="240" w:lineRule="auto"/>
        <w:ind w:firstLine="540"/>
        <w:jc w:val="both"/>
        <w:rPr>
          <w:rFonts w:ascii="Times New Roman" w:hAnsi="Times New Roman"/>
          <w:sz w:val="24"/>
          <w:szCs w:val="24"/>
        </w:rPr>
      </w:pPr>
      <w:r w:rsidRPr="000E7878">
        <w:rPr>
          <w:rFonts w:ascii="Times New Roman" w:hAnsi="Times New Roman"/>
          <w:sz w:val="24"/>
          <w:szCs w:val="24"/>
        </w:rPr>
        <w:lastRenderedPageBreak/>
        <w:t>Учет операций, связанных с погашением приобретенных прав требования или их дальнейшей реализацией, осуществляется приобретателем на балансовом счете N 61212 "Выбытие (реализация) и погашение приобретенных прав требования" (далее - счет выбытия (реализации) и погашения приобретенных прав требования).</w:t>
      </w:r>
    </w:p>
    <w:p w:rsidR="00526A3E" w:rsidRPr="000E7878" w:rsidRDefault="00526A3E" w:rsidP="00526A3E">
      <w:pPr>
        <w:autoSpaceDE w:val="0"/>
        <w:autoSpaceDN w:val="0"/>
        <w:adjustRightInd w:val="0"/>
        <w:spacing w:after="0" w:line="240" w:lineRule="auto"/>
        <w:ind w:firstLine="540"/>
        <w:jc w:val="both"/>
        <w:rPr>
          <w:rFonts w:ascii="Times New Roman" w:hAnsi="Times New Roman"/>
          <w:sz w:val="24"/>
          <w:szCs w:val="24"/>
        </w:rPr>
      </w:pPr>
      <w:r w:rsidRPr="000E7878">
        <w:rPr>
          <w:rFonts w:ascii="Times New Roman" w:hAnsi="Times New Roman"/>
          <w:sz w:val="24"/>
          <w:szCs w:val="24"/>
        </w:rPr>
        <w:t>Финансовый результат от выбытия права требования определяется как разница между ценой приобретения права требования и ценой его реализации либо суммой, погашенной должником (заемщиком) в соответствии с условиями договора, право требования по которому приобретено (далее - первичный договор), за вычетом в установленных законодательством Российской Федерации о налогах и сборах случаях сумм налога на добавленную стоимость.</w:t>
      </w:r>
    </w:p>
    <w:p w:rsidR="00526A3E" w:rsidRPr="000E7878" w:rsidRDefault="00526A3E" w:rsidP="00526A3E">
      <w:pPr>
        <w:autoSpaceDE w:val="0"/>
        <w:autoSpaceDN w:val="0"/>
        <w:adjustRightInd w:val="0"/>
        <w:spacing w:after="0" w:line="240" w:lineRule="auto"/>
        <w:ind w:firstLine="540"/>
        <w:jc w:val="both"/>
        <w:rPr>
          <w:rFonts w:ascii="Times New Roman" w:hAnsi="Times New Roman"/>
          <w:sz w:val="24"/>
          <w:szCs w:val="24"/>
        </w:rPr>
      </w:pPr>
      <w:r w:rsidRPr="000E7878">
        <w:rPr>
          <w:rFonts w:ascii="Times New Roman" w:hAnsi="Times New Roman"/>
          <w:sz w:val="24"/>
          <w:szCs w:val="24"/>
        </w:rPr>
        <w:t>На дату выбытия права требования по кредиту счета выбытия (реализации) и погашения приобретенных прав требования отражается сумма погашения права требования либо цена реализации, определенная условиями сделки.</w:t>
      </w:r>
    </w:p>
    <w:p w:rsidR="00526A3E" w:rsidRPr="000E7878" w:rsidRDefault="00526A3E" w:rsidP="00526A3E">
      <w:pPr>
        <w:autoSpaceDE w:val="0"/>
        <w:autoSpaceDN w:val="0"/>
        <w:adjustRightInd w:val="0"/>
        <w:spacing w:after="0" w:line="240" w:lineRule="auto"/>
        <w:ind w:firstLine="540"/>
        <w:jc w:val="both"/>
        <w:rPr>
          <w:rFonts w:ascii="Times New Roman" w:hAnsi="Times New Roman"/>
          <w:sz w:val="24"/>
          <w:szCs w:val="24"/>
        </w:rPr>
      </w:pPr>
      <w:r w:rsidRPr="000E7878">
        <w:rPr>
          <w:rFonts w:ascii="Times New Roman" w:hAnsi="Times New Roman"/>
          <w:sz w:val="24"/>
          <w:szCs w:val="24"/>
        </w:rPr>
        <w:t>По дебету счета выбытия (реализации) и погашения приобретенных прав требования списываются вложения (часть вложений) в приобретенное право требования. Начисленная в соответствии с требованиями законодательства Российской Федерации о налогах и сборах сумма налога на добавленную стоимость также отражается по дебету счета выбытия (реализации) и погашения приобретенных прав требования в корреспонденции со счетом по учету налога на добавленную стоимость, полученного.</w:t>
      </w:r>
    </w:p>
    <w:p w:rsidR="00526A3E" w:rsidRPr="000E7878" w:rsidRDefault="00526A3E" w:rsidP="00526A3E">
      <w:pPr>
        <w:autoSpaceDE w:val="0"/>
        <w:autoSpaceDN w:val="0"/>
        <w:adjustRightInd w:val="0"/>
        <w:spacing w:after="0" w:line="240" w:lineRule="auto"/>
        <w:ind w:firstLine="540"/>
        <w:jc w:val="both"/>
        <w:rPr>
          <w:rFonts w:ascii="Times New Roman" w:hAnsi="Times New Roman"/>
          <w:sz w:val="24"/>
          <w:szCs w:val="24"/>
        </w:rPr>
      </w:pPr>
      <w:r w:rsidRPr="000E7878">
        <w:rPr>
          <w:rFonts w:ascii="Times New Roman" w:hAnsi="Times New Roman"/>
          <w:sz w:val="24"/>
          <w:szCs w:val="24"/>
        </w:rPr>
        <w:t>Датой выбытия права требования является дата уступки права требования другим лицам (дата реализации), определенная условиями сделки, либо дата погашения должником (заемщиком) своих обязательств.</w:t>
      </w:r>
    </w:p>
    <w:p w:rsidR="00526A3E" w:rsidRPr="000E7878" w:rsidRDefault="00526A3E" w:rsidP="00526A3E">
      <w:pPr>
        <w:spacing w:line="240" w:lineRule="auto"/>
        <w:jc w:val="both"/>
      </w:pPr>
      <w:r w:rsidRPr="000E7878">
        <w:rPr>
          <w:rFonts w:ascii="Times New Roman" w:hAnsi="Times New Roman"/>
          <w:sz w:val="24"/>
          <w:szCs w:val="24"/>
        </w:rPr>
        <w:t xml:space="preserve">          Операции по реализации (уступке) Банком прав требования по заключенным договорам на предоставление (размещение) денежных средств (кредитов, депозитов и прочих предоставленных или размещенных средств) отражаются на балансовом счете N 61214 "Реализация (уступка) прав требования по заключенным кредитной организацией договорам на предоставление (размещение) денежных средств".</w:t>
      </w:r>
    </w:p>
    <w:p w:rsidR="00526A3E" w:rsidRPr="00501187" w:rsidRDefault="00526A3E" w:rsidP="00526A3E">
      <w:pPr>
        <w:spacing w:after="0" w:line="240" w:lineRule="auto"/>
        <w:ind w:right="-7" w:firstLine="440"/>
        <w:contextualSpacing/>
        <w:jc w:val="both"/>
        <w:rPr>
          <w:rFonts w:ascii="Times New Roman" w:hAnsi="Times New Roman"/>
          <w:sz w:val="24"/>
          <w:szCs w:val="24"/>
        </w:rPr>
      </w:pPr>
      <w:r w:rsidRPr="00501187">
        <w:rPr>
          <w:rFonts w:ascii="Times New Roman" w:hAnsi="Times New Roman"/>
          <w:sz w:val="24"/>
          <w:szCs w:val="24"/>
        </w:rPr>
        <w:t xml:space="preserve">В 2018 году банк совершил сделку по уступке прав требований на общую сумму 2324 тыс. руб.,  по передаче прав требований к физическим лицам по договорам займа. </w:t>
      </w:r>
      <w:r>
        <w:rPr>
          <w:rFonts w:ascii="Times New Roman" w:hAnsi="Times New Roman"/>
          <w:sz w:val="24"/>
          <w:szCs w:val="24"/>
        </w:rPr>
        <w:t>По состоянию на 01.</w:t>
      </w:r>
      <w:r w:rsidRPr="00501187">
        <w:rPr>
          <w:rFonts w:ascii="Times New Roman" w:hAnsi="Times New Roman"/>
          <w:sz w:val="24"/>
          <w:szCs w:val="24"/>
        </w:rPr>
        <w:t>0</w:t>
      </w:r>
      <w:r>
        <w:rPr>
          <w:rFonts w:ascii="Times New Roman" w:hAnsi="Times New Roman"/>
          <w:sz w:val="24"/>
          <w:szCs w:val="24"/>
        </w:rPr>
        <w:t>1</w:t>
      </w:r>
      <w:r w:rsidRPr="00501187">
        <w:rPr>
          <w:rFonts w:ascii="Times New Roman" w:hAnsi="Times New Roman"/>
          <w:sz w:val="24"/>
          <w:szCs w:val="24"/>
        </w:rPr>
        <w:t>.201</w:t>
      </w:r>
      <w:r>
        <w:rPr>
          <w:rFonts w:ascii="Times New Roman" w:hAnsi="Times New Roman"/>
          <w:sz w:val="24"/>
          <w:szCs w:val="24"/>
        </w:rPr>
        <w:t>9</w:t>
      </w:r>
      <w:r w:rsidRPr="00501187">
        <w:rPr>
          <w:rFonts w:ascii="Times New Roman" w:hAnsi="Times New Roman"/>
          <w:sz w:val="24"/>
          <w:szCs w:val="24"/>
        </w:rPr>
        <w:t>г. задолженность составляет 1</w:t>
      </w:r>
      <w:r>
        <w:rPr>
          <w:rFonts w:ascii="Times New Roman" w:hAnsi="Times New Roman"/>
          <w:sz w:val="24"/>
          <w:szCs w:val="24"/>
        </w:rPr>
        <w:t>374</w:t>
      </w:r>
      <w:r w:rsidRPr="00501187">
        <w:rPr>
          <w:rFonts w:ascii="Times New Roman" w:hAnsi="Times New Roman"/>
          <w:sz w:val="24"/>
          <w:szCs w:val="24"/>
        </w:rPr>
        <w:t xml:space="preserve"> тыс. руб.</w:t>
      </w:r>
    </w:p>
    <w:p w:rsidR="00526A3E" w:rsidRPr="009F4A0C" w:rsidRDefault="00526A3E" w:rsidP="00526A3E">
      <w:pPr>
        <w:spacing w:line="240" w:lineRule="auto"/>
        <w:ind w:firstLine="708"/>
        <w:jc w:val="both"/>
        <w:rPr>
          <w:rFonts w:ascii="Times New Roman" w:hAnsi="Times New Roman"/>
          <w:sz w:val="24"/>
          <w:szCs w:val="24"/>
        </w:rPr>
      </w:pPr>
      <w:r w:rsidRPr="00501187">
        <w:rPr>
          <w:rFonts w:ascii="Times New Roman" w:hAnsi="Times New Roman"/>
          <w:sz w:val="24"/>
          <w:szCs w:val="24"/>
        </w:rPr>
        <w:t xml:space="preserve"> Сделка по уступке прав требований осуществлена с лицом, не являющимся </w:t>
      </w:r>
      <w:r w:rsidRPr="00124CE0">
        <w:rPr>
          <w:rFonts w:ascii="Times New Roman" w:hAnsi="Times New Roman"/>
          <w:sz w:val="24"/>
          <w:szCs w:val="24"/>
        </w:rPr>
        <w:t xml:space="preserve">аффилированным с банком. </w:t>
      </w:r>
    </w:p>
    <w:p w:rsidR="004172FB" w:rsidRPr="009F4A0C" w:rsidRDefault="004172FB" w:rsidP="00526A3E">
      <w:pPr>
        <w:spacing w:line="240" w:lineRule="auto"/>
        <w:ind w:firstLine="708"/>
        <w:jc w:val="both"/>
        <w:rPr>
          <w:rFonts w:ascii="Times New Roman" w:hAnsi="Times New Roman"/>
          <w:sz w:val="24"/>
          <w:szCs w:val="24"/>
        </w:rPr>
      </w:pPr>
    </w:p>
    <w:p w:rsidR="00526A3E" w:rsidRPr="00124CE0" w:rsidRDefault="00BC407A" w:rsidP="008B148C">
      <w:pPr>
        <w:rPr>
          <w:rFonts w:ascii="Times New Roman" w:hAnsi="Times New Roman"/>
          <w:b/>
          <w:i/>
          <w:sz w:val="24"/>
          <w:szCs w:val="24"/>
        </w:rPr>
      </w:pPr>
      <w:r>
        <w:rPr>
          <w:rFonts w:ascii="Times New Roman" w:hAnsi="Times New Roman"/>
          <w:b/>
          <w:sz w:val="24"/>
          <w:szCs w:val="24"/>
        </w:rPr>
        <w:t xml:space="preserve">        </w:t>
      </w:r>
      <w:r w:rsidR="00124CE0" w:rsidRPr="00124CE0">
        <w:rPr>
          <w:rFonts w:ascii="Times New Roman" w:hAnsi="Times New Roman"/>
          <w:b/>
          <w:sz w:val="24"/>
          <w:szCs w:val="24"/>
        </w:rPr>
        <w:t>1</w:t>
      </w:r>
      <w:r w:rsidR="009F4A0C" w:rsidRPr="000924D5">
        <w:rPr>
          <w:rFonts w:ascii="Times New Roman" w:hAnsi="Times New Roman"/>
          <w:b/>
          <w:sz w:val="24"/>
          <w:szCs w:val="24"/>
        </w:rPr>
        <w:t>0</w:t>
      </w:r>
      <w:r w:rsidR="00FD00AC" w:rsidRPr="00124CE0">
        <w:rPr>
          <w:rFonts w:ascii="Times New Roman" w:hAnsi="Times New Roman"/>
          <w:b/>
          <w:sz w:val="24"/>
          <w:szCs w:val="24"/>
        </w:rPr>
        <w:t>.1.  Информация о дебиторской задолженности, образовавшаяся в результате уступки прав требований.</w:t>
      </w:r>
    </w:p>
    <w:p w:rsidR="00526A3E" w:rsidRPr="00124CE0" w:rsidRDefault="00526A3E" w:rsidP="00526A3E">
      <w:pPr>
        <w:pStyle w:val="a8"/>
        <w:spacing w:after="0" w:line="240" w:lineRule="auto"/>
        <w:ind w:left="0" w:right="-7" w:firstLine="440"/>
        <w:jc w:val="right"/>
        <w:rPr>
          <w:rFonts w:ascii="Times New Roman" w:hAnsi="Times New Roman"/>
          <w:sz w:val="24"/>
          <w:szCs w:val="24"/>
        </w:rPr>
      </w:pPr>
      <w:r w:rsidRPr="00124CE0">
        <w:rPr>
          <w:rFonts w:ascii="Times New Roman" w:hAnsi="Times New Roman"/>
          <w:sz w:val="24"/>
          <w:szCs w:val="24"/>
        </w:rPr>
        <w:t xml:space="preserve">Таблица </w:t>
      </w:r>
      <w:r w:rsidR="009057C2">
        <w:rPr>
          <w:rFonts w:ascii="Times New Roman" w:hAnsi="Times New Roman"/>
          <w:sz w:val="24"/>
          <w:szCs w:val="24"/>
        </w:rPr>
        <w:t>60</w:t>
      </w:r>
    </w:p>
    <w:p w:rsidR="00526A3E" w:rsidRPr="00124CE0" w:rsidRDefault="00526A3E" w:rsidP="00526A3E">
      <w:pPr>
        <w:pStyle w:val="a8"/>
        <w:spacing w:after="0" w:line="240" w:lineRule="auto"/>
        <w:ind w:left="0" w:right="-7" w:firstLine="440"/>
        <w:jc w:val="right"/>
        <w:rPr>
          <w:rFonts w:ascii="Times New Roman" w:hAnsi="Times New Roman"/>
          <w:b/>
          <w:i/>
          <w:sz w:val="24"/>
          <w:szCs w:val="24"/>
        </w:rPr>
      </w:pPr>
    </w:p>
    <w:tbl>
      <w:tblPr>
        <w:tblStyle w:val="aff4"/>
        <w:tblW w:w="9345" w:type="dxa"/>
        <w:tblLook w:val="04A0" w:firstRow="1" w:lastRow="0" w:firstColumn="1" w:lastColumn="0" w:noHBand="0" w:noVBand="1"/>
      </w:tblPr>
      <w:tblGrid>
        <w:gridCol w:w="574"/>
        <w:gridCol w:w="4116"/>
        <w:gridCol w:w="2502"/>
        <w:gridCol w:w="2153"/>
      </w:tblGrid>
      <w:tr w:rsidR="00526A3E" w:rsidRPr="00124CE0" w:rsidTr="002A477A">
        <w:tc>
          <w:tcPr>
            <w:tcW w:w="574" w:type="dxa"/>
          </w:tcPr>
          <w:p w:rsidR="00526A3E" w:rsidRPr="00124CE0" w:rsidRDefault="00526A3E" w:rsidP="002A477A">
            <w:pPr>
              <w:pStyle w:val="a8"/>
              <w:ind w:left="0" w:right="-7"/>
              <w:rPr>
                <w:rFonts w:ascii="Times New Roman" w:hAnsi="Times New Roman"/>
                <w:sz w:val="24"/>
                <w:szCs w:val="24"/>
              </w:rPr>
            </w:pPr>
          </w:p>
        </w:tc>
        <w:tc>
          <w:tcPr>
            <w:tcW w:w="4116" w:type="dxa"/>
          </w:tcPr>
          <w:p w:rsidR="00526A3E" w:rsidRPr="00124CE0" w:rsidRDefault="00526A3E" w:rsidP="002A477A">
            <w:pPr>
              <w:pStyle w:val="a8"/>
              <w:ind w:left="0" w:right="-7"/>
              <w:jc w:val="center"/>
              <w:rPr>
                <w:rFonts w:ascii="Times New Roman" w:hAnsi="Times New Roman"/>
                <w:sz w:val="24"/>
                <w:szCs w:val="24"/>
              </w:rPr>
            </w:pPr>
            <w:r w:rsidRPr="00124CE0">
              <w:rPr>
                <w:rFonts w:ascii="Times New Roman" w:hAnsi="Times New Roman"/>
                <w:sz w:val="24"/>
                <w:szCs w:val="24"/>
              </w:rPr>
              <w:t>Показатели</w:t>
            </w:r>
          </w:p>
        </w:tc>
        <w:tc>
          <w:tcPr>
            <w:tcW w:w="2502" w:type="dxa"/>
          </w:tcPr>
          <w:p w:rsidR="00526A3E" w:rsidRPr="00124CE0" w:rsidRDefault="00526A3E" w:rsidP="002A477A">
            <w:pPr>
              <w:pStyle w:val="a8"/>
              <w:ind w:left="0" w:right="-7"/>
              <w:jc w:val="center"/>
              <w:rPr>
                <w:rFonts w:ascii="Times New Roman" w:hAnsi="Times New Roman"/>
                <w:sz w:val="24"/>
                <w:szCs w:val="24"/>
              </w:rPr>
            </w:pPr>
            <w:r w:rsidRPr="00124CE0">
              <w:rPr>
                <w:rFonts w:ascii="Times New Roman" w:hAnsi="Times New Roman"/>
                <w:sz w:val="24"/>
                <w:szCs w:val="24"/>
              </w:rPr>
              <w:t>на 01.01.2018 г.</w:t>
            </w:r>
          </w:p>
        </w:tc>
        <w:tc>
          <w:tcPr>
            <w:tcW w:w="2153" w:type="dxa"/>
          </w:tcPr>
          <w:p w:rsidR="00526A3E" w:rsidRPr="00124CE0" w:rsidRDefault="00526A3E" w:rsidP="002A477A">
            <w:pPr>
              <w:pStyle w:val="a8"/>
              <w:ind w:left="0" w:right="-7"/>
              <w:jc w:val="center"/>
              <w:rPr>
                <w:rFonts w:ascii="Times New Roman" w:hAnsi="Times New Roman"/>
                <w:sz w:val="24"/>
                <w:szCs w:val="24"/>
              </w:rPr>
            </w:pPr>
            <w:r w:rsidRPr="00124CE0">
              <w:rPr>
                <w:rFonts w:ascii="Times New Roman" w:hAnsi="Times New Roman"/>
                <w:sz w:val="24"/>
                <w:szCs w:val="24"/>
              </w:rPr>
              <w:t>на 01.01.2019 г.</w:t>
            </w:r>
          </w:p>
        </w:tc>
      </w:tr>
      <w:tr w:rsidR="00526A3E" w:rsidRPr="00501187" w:rsidTr="002A477A">
        <w:tc>
          <w:tcPr>
            <w:tcW w:w="574" w:type="dxa"/>
          </w:tcPr>
          <w:p w:rsidR="00526A3E" w:rsidRPr="00501187" w:rsidRDefault="00526A3E" w:rsidP="002A477A">
            <w:pPr>
              <w:pStyle w:val="a8"/>
              <w:ind w:left="0" w:right="-7"/>
              <w:jc w:val="center"/>
              <w:rPr>
                <w:rFonts w:ascii="Times New Roman" w:hAnsi="Times New Roman"/>
                <w:sz w:val="24"/>
                <w:szCs w:val="24"/>
              </w:rPr>
            </w:pPr>
            <w:r w:rsidRPr="00501187">
              <w:rPr>
                <w:rFonts w:ascii="Times New Roman" w:hAnsi="Times New Roman"/>
                <w:sz w:val="24"/>
                <w:szCs w:val="24"/>
              </w:rPr>
              <w:t>1</w:t>
            </w:r>
          </w:p>
        </w:tc>
        <w:tc>
          <w:tcPr>
            <w:tcW w:w="4116" w:type="dxa"/>
          </w:tcPr>
          <w:p w:rsidR="00526A3E" w:rsidRPr="00501187" w:rsidRDefault="00526A3E" w:rsidP="002A477A">
            <w:pPr>
              <w:pStyle w:val="a8"/>
              <w:ind w:left="0" w:right="-7"/>
              <w:rPr>
                <w:rFonts w:ascii="Times New Roman" w:hAnsi="Times New Roman"/>
                <w:sz w:val="24"/>
                <w:szCs w:val="24"/>
              </w:rPr>
            </w:pPr>
            <w:r w:rsidRPr="00501187">
              <w:rPr>
                <w:rFonts w:ascii="Times New Roman" w:hAnsi="Times New Roman"/>
                <w:sz w:val="24"/>
                <w:szCs w:val="24"/>
              </w:rPr>
              <w:t>Стоимость требований (тыс.руб.)</w:t>
            </w:r>
          </w:p>
        </w:tc>
        <w:tc>
          <w:tcPr>
            <w:tcW w:w="2502" w:type="dxa"/>
          </w:tcPr>
          <w:p w:rsidR="00526A3E" w:rsidRPr="00501187" w:rsidRDefault="00526A3E" w:rsidP="002A477A">
            <w:pPr>
              <w:pStyle w:val="a8"/>
              <w:ind w:left="0" w:right="-7"/>
              <w:jc w:val="center"/>
              <w:rPr>
                <w:rFonts w:ascii="Times New Roman" w:hAnsi="Times New Roman"/>
                <w:sz w:val="24"/>
                <w:szCs w:val="24"/>
              </w:rPr>
            </w:pPr>
            <w:r w:rsidRPr="00501187">
              <w:rPr>
                <w:rFonts w:ascii="Times New Roman" w:hAnsi="Times New Roman"/>
                <w:sz w:val="24"/>
                <w:szCs w:val="24"/>
              </w:rPr>
              <w:t>32 346</w:t>
            </w:r>
          </w:p>
        </w:tc>
        <w:tc>
          <w:tcPr>
            <w:tcW w:w="2153" w:type="dxa"/>
          </w:tcPr>
          <w:p w:rsidR="00526A3E" w:rsidRPr="00501187" w:rsidRDefault="00526A3E" w:rsidP="002A477A">
            <w:pPr>
              <w:pStyle w:val="a8"/>
              <w:ind w:left="0" w:right="-7"/>
              <w:jc w:val="center"/>
              <w:rPr>
                <w:rFonts w:ascii="Times New Roman" w:hAnsi="Times New Roman"/>
                <w:sz w:val="24"/>
                <w:szCs w:val="24"/>
              </w:rPr>
            </w:pPr>
            <w:r>
              <w:rPr>
                <w:rFonts w:ascii="Times New Roman" w:hAnsi="Times New Roman"/>
                <w:sz w:val="24"/>
                <w:szCs w:val="24"/>
              </w:rPr>
              <w:t>92 334</w:t>
            </w:r>
          </w:p>
        </w:tc>
      </w:tr>
      <w:tr w:rsidR="00526A3E" w:rsidRPr="007C4279" w:rsidTr="002A477A">
        <w:tc>
          <w:tcPr>
            <w:tcW w:w="574" w:type="dxa"/>
          </w:tcPr>
          <w:p w:rsidR="00526A3E" w:rsidRPr="00501187" w:rsidRDefault="00526A3E" w:rsidP="002A477A">
            <w:pPr>
              <w:pStyle w:val="a8"/>
              <w:ind w:left="0" w:right="-7"/>
              <w:jc w:val="center"/>
              <w:rPr>
                <w:rFonts w:ascii="Times New Roman" w:hAnsi="Times New Roman"/>
                <w:sz w:val="24"/>
                <w:szCs w:val="24"/>
              </w:rPr>
            </w:pPr>
            <w:r w:rsidRPr="00501187">
              <w:rPr>
                <w:rFonts w:ascii="Times New Roman" w:hAnsi="Times New Roman"/>
                <w:sz w:val="24"/>
                <w:szCs w:val="24"/>
              </w:rPr>
              <w:t>3</w:t>
            </w:r>
          </w:p>
        </w:tc>
        <w:tc>
          <w:tcPr>
            <w:tcW w:w="4116" w:type="dxa"/>
          </w:tcPr>
          <w:p w:rsidR="00526A3E" w:rsidRPr="00501187" w:rsidRDefault="00526A3E" w:rsidP="002A477A">
            <w:pPr>
              <w:pStyle w:val="a8"/>
              <w:ind w:left="0" w:right="-7"/>
              <w:rPr>
                <w:rFonts w:ascii="Times New Roman" w:hAnsi="Times New Roman"/>
                <w:sz w:val="24"/>
                <w:szCs w:val="24"/>
              </w:rPr>
            </w:pPr>
            <w:r w:rsidRPr="00501187">
              <w:rPr>
                <w:rFonts w:ascii="Times New Roman" w:hAnsi="Times New Roman"/>
                <w:sz w:val="24"/>
                <w:szCs w:val="24"/>
              </w:rPr>
              <w:t>Сформированный резерв (тыс.руб.)</w:t>
            </w:r>
          </w:p>
        </w:tc>
        <w:tc>
          <w:tcPr>
            <w:tcW w:w="2502" w:type="dxa"/>
          </w:tcPr>
          <w:p w:rsidR="00526A3E" w:rsidRPr="00501187" w:rsidRDefault="00526A3E" w:rsidP="002A477A">
            <w:pPr>
              <w:ind w:left="-23" w:right="-7"/>
              <w:jc w:val="center"/>
              <w:rPr>
                <w:rFonts w:ascii="Times New Roman" w:hAnsi="Times New Roman"/>
                <w:sz w:val="24"/>
                <w:szCs w:val="24"/>
              </w:rPr>
            </w:pPr>
            <w:r w:rsidRPr="00501187">
              <w:rPr>
                <w:rFonts w:ascii="Times New Roman" w:hAnsi="Times New Roman"/>
                <w:sz w:val="24"/>
                <w:szCs w:val="24"/>
              </w:rPr>
              <w:t>32 346</w:t>
            </w:r>
          </w:p>
        </w:tc>
        <w:tc>
          <w:tcPr>
            <w:tcW w:w="2153" w:type="dxa"/>
          </w:tcPr>
          <w:p w:rsidR="00526A3E" w:rsidRPr="00501187" w:rsidRDefault="00526A3E" w:rsidP="002A477A">
            <w:pPr>
              <w:ind w:right="-7"/>
              <w:jc w:val="center"/>
              <w:rPr>
                <w:rFonts w:ascii="Times New Roman" w:hAnsi="Times New Roman"/>
                <w:sz w:val="24"/>
                <w:szCs w:val="24"/>
              </w:rPr>
            </w:pPr>
            <w:r>
              <w:rPr>
                <w:rFonts w:ascii="Times New Roman" w:hAnsi="Times New Roman"/>
                <w:sz w:val="24"/>
                <w:szCs w:val="24"/>
              </w:rPr>
              <w:t>32 934</w:t>
            </w:r>
          </w:p>
        </w:tc>
      </w:tr>
    </w:tbl>
    <w:p w:rsidR="00526A3E" w:rsidRDefault="00526A3E" w:rsidP="00FD00AC">
      <w:pPr>
        <w:pStyle w:val="a8"/>
        <w:spacing w:after="0" w:line="240" w:lineRule="auto"/>
        <w:ind w:left="0" w:right="-7" w:firstLine="440"/>
        <w:jc w:val="right"/>
        <w:rPr>
          <w:rFonts w:ascii="Times New Roman" w:hAnsi="Times New Roman"/>
          <w:color w:val="FF0000"/>
          <w:sz w:val="24"/>
          <w:szCs w:val="24"/>
        </w:rPr>
      </w:pPr>
    </w:p>
    <w:p w:rsidR="002F70BD" w:rsidRPr="00124CE0" w:rsidRDefault="002F70BD" w:rsidP="00A5223E">
      <w:pPr>
        <w:spacing w:line="240" w:lineRule="auto"/>
        <w:ind w:firstLine="708"/>
        <w:jc w:val="both"/>
        <w:rPr>
          <w:rFonts w:ascii="Times New Roman" w:hAnsi="Times New Roman"/>
          <w:b/>
          <w:sz w:val="24"/>
          <w:szCs w:val="24"/>
        </w:rPr>
      </w:pPr>
      <w:r w:rsidRPr="00124CE0">
        <w:rPr>
          <w:rFonts w:ascii="Times New Roman" w:hAnsi="Times New Roman"/>
          <w:b/>
          <w:sz w:val="24"/>
          <w:szCs w:val="24"/>
        </w:rPr>
        <w:t>1</w:t>
      </w:r>
      <w:r w:rsidR="009F4A0C" w:rsidRPr="009F4A0C">
        <w:rPr>
          <w:rFonts w:ascii="Times New Roman" w:hAnsi="Times New Roman"/>
          <w:b/>
          <w:sz w:val="24"/>
          <w:szCs w:val="24"/>
        </w:rPr>
        <w:t>1</w:t>
      </w:r>
      <w:r w:rsidRPr="00124CE0">
        <w:rPr>
          <w:rFonts w:ascii="Times New Roman" w:hAnsi="Times New Roman"/>
          <w:b/>
          <w:sz w:val="24"/>
          <w:szCs w:val="24"/>
        </w:rPr>
        <w:t>. Банк не раскрывает информацию по сегментам деятельности, включая информацию о характере</w:t>
      </w:r>
      <w:r w:rsidR="00530E65" w:rsidRPr="00124CE0">
        <w:rPr>
          <w:rFonts w:ascii="Times New Roman" w:hAnsi="Times New Roman"/>
          <w:b/>
          <w:sz w:val="24"/>
          <w:szCs w:val="24"/>
        </w:rPr>
        <w:t>, финансовых результатах и экономических условиях деятельности сегментов, так как публично не размещает ценные бумаги.</w:t>
      </w:r>
    </w:p>
    <w:p w:rsidR="008B148C" w:rsidRPr="00124CE0" w:rsidRDefault="009F4A0C" w:rsidP="008B148C">
      <w:pPr>
        <w:spacing w:after="0" w:line="240" w:lineRule="auto"/>
        <w:ind w:right="-7"/>
        <w:rPr>
          <w:rFonts w:ascii="Times New Roman" w:hAnsi="Times New Roman"/>
          <w:sz w:val="24"/>
          <w:szCs w:val="24"/>
        </w:rPr>
      </w:pPr>
      <w:r w:rsidRPr="009F4A0C">
        <w:rPr>
          <w:rFonts w:ascii="Times New Roman" w:hAnsi="Times New Roman"/>
          <w:b/>
          <w:sz w:val="24"/>
          <w:szCs w:val="24"/>
        </w:rPr>
        <w:t xml:space="preserve">        </w:t>
      </w:r>
      <w:r w:rsidR="008B148C" w:rsidRPr="00124CE0">
        <w:rPr>
          <w:rFonts w:ascii="Times New Roman" w:hAnsi="Times New Roman"/>
          <w:b/>
          <w:sz w:val="24"/>
          <w:szCs w:val="24"/>
        </w:rPr>
        <w:t>1</w:t>
      </w:r>
      <w:r w:rsidRPr="009F4A0C">
        <w:rPr>
          <w:rFonts w:ascii="Times New Roman" w:hAnsi="Times New Roman"/>
          <w:b/>
          <w:sz w:val="24"/>
          <w:szCs w:val="24"/>
        </w:rPr>
        <w:t>2</w:t>
      </w:r>
      <w:r w:rsidR="008B148C" w:rsidRPr="00124CE0">
        <w:rPr>
          <w:rFonts w:ascii="Times New Roman" w:hAnsi="Times New Roman"/>
          <w:b/>
          <w:sz w:val="24"/>
          <w:szCs w:val="24"/>
        </w:rPr>
        <w:t xml:space="preserve">. Информация об операциях со связанными с Банком сторонами </w:t>
      </w:r>
    </w:p>
    <w:p w:rsidR="008B148C" w:rsidRPr="00501187" w:rsidRDefault="008B148C" w:rsidP="008B148C">
      <w:pPr>
        <w:pStyle w:val="a8"/>
        <w:spacing w:after="0" w:line="240" w:lineRule="auto"/>
        <w:ind w:left="0" w:right="-7" w:firstLine="440"/>
        <w:contextualSpacing w:val="0"/>
        <w:jc w:val="center"/>
        <w:rPr>
          <w:rFonts w:ascii="Times New Roman" w:hAnsi="Times New Roman"/>
          <w:b/>
          <w:color w:val="0000FF"/>
          <w:sz w:val="24"/>
          <w:szCs w:val="24"/>
        </w:rPr>
      </w:pPr>
    </w:p>
    <w:p w:rsidR="008B148C" w:rsidRPr="00501187" w:rsidRDefault="008B148C" w:rsidP="008B148C">
      <w:pPr>
        <w:spacing w:after="0" w:line="240" w:lineRule="auto"/>
        <w:ind w:right="-7" w:firstLine="440"/>
        <w:jc w:val="both"/>
        <w:rPr>
          <w:rFonts w:ascii="Times New Roman" w:hAnsi="Times New Roman"/>
          <w:sz w:val="24"/>
          <w:szCs w:val="24"/>
        </w:rPr>
      </w:pPr>
      <w:r w:rsidRPr="00501187">
        <w:rPr>
          <w:rFonts w:ascii="Times New Roman" w:hAnsi="Times New Roman"/>
          <w:sz w:val="24"/>
          <w:szCs w:val="24"/>
        </w:rPr>
        <w:t xml:space="preserve">В ходе своей обычной деятельности Банк проводит операции со своим ключевым управленческим руководящим персоналом (членами Правления, членами Совета </w:t>
      </w:r>
      <w:r w:rsidRPr="00501187">
        <w:rPr>
          <w:rFonts w:ascii="Times New Roman" w:hAnsi="Times New Roman"/>
          <w:sz w:val="24"/>
          <w:szCs w:val="24"/>
        </w:rPr>
        <w:lastRenderedPageBreak/>
        <w:t>Директоров), их ближайшими родственниками, организациями, которые находятся под контролем или совместным контролем, а также с другими связанными сторонами. Эти операции включают осуществление расчетов, предоставление кредитов, привлечение депозитов, операции с иностранной валютой, хозяйственные операции. В течение отчетного периода большинство данных операций осуществлялось на условиях, значительно не отличающихся от рыночных.</w:t>
      </w:r>
    </w:p>
    <w:p w:rsidR="008B148C" w:rsidRPr="00124CE0" w:rsidRDefault="008B148C" w:rsidP="008B148C">
      <w:pPr>
        <w:spacing w:after="0" w:line="240" w:lineRule="auto"/>
        <w:ind w:right="-7" w:firstLine="440"/>
        <w:jc w:val="both"/>
        <w:rPr>
          <w:rFonts w:ascii="Times New Roman" w:hAnsi="Times New Roman"/>
          <w:sz w:val="24"/>
          <w:szCs w:val="24"/>
        </w:rPr>
      </w:pPr>
      <w:r w:rsidRPr="00501187">
        <w:rPr>
          <w:rFonts w:ascii="Times New Roman" w:hAnsi="Times New Roman"/>
          <w:sz w:val="24"/>
          <w:szCs w:val="24"/>
        </w:rPr>
        <w:t xml:space="preserve"> Просроченная </w:t>
      </w:r>
      <w:r w:rsidRPr="00124CE0">
        <w:rPr>
          <w:rFonts w:ascii="Times New Roman" w:hAnsi="Times New Roman"/>
          <w:sz w:val="24"/>
          <w:szCs w:val="24"/>
        </w:rPr>
        <w:t xml:space="preserve">задолженность по ссудам, выданным связанным с банком лицам, отсутствует.  </w:t>
      </w:r>
    </w:p>
    <w:p w:rsidR="008B148C" w:rsidRPr="00124CE0" w:rsidRDefault="008B148C" w:rsidP="008B148C">
      <w:pPr>
        <w:spacing w:after="0" w:line="240" w:lineRule="auto"/>
        <w:ind w:right="-7" w:firstLine="440"/>
        <w:jc w:val="both"/>
        <w:rPr>
          <w:rFonts w:ascii="Times New Roman" w:hAnsi="Times New Roman"/>
          <w:sz w:val="24"/>
          <w:szCs w:val="24"/>
        </w:rPr>
      </w:pPr>
      <w:r w:rsidRPr="00124CE0">
        <w:rPr>
          <w:rFonts w:ascii="Times New Roman" w:hAnsi="Times New Roman"/>
          <w:sz w:val="24"/>
          <w:szCs w:val="24"/>
        </w:rPr>
        <w:t>В первом полугодии текущего года были предоставлены кредиты связанным с банком лицам на общую сумму 6770 тыс. руб. Существенных изменений в ссудной задолженности связанных с банком лиц, на 01.01.2019 г. по сравнению с началом года не произошло.</w:t>
      </w:r>
    </w:p>
    <w:p w:rsidR="00EC0835" w:rsidRPr="009F4A0C" w:rsidRDefault="00EC0835" w:rsidP="00F06169">
      <w:pPr>
        <w:spacing w:after="0" w:line="240" w:lineRule="auto"/>
        <w:ind w:right="-7"/>
        <w:jc w:val="center"/>
        <w:rPr>
          <w:rFonts w:ascii="Times New Roman" w:hAnsi="Times New Roman"/>
          <w:b/>
          <w:sz w:val="24"/>
          <w:szCs w:val="24"/>
        </w:rPr>
      </w:pPr>
    </w:p>
    <w:p w:rsidR="004172FB" w:rsidRPr="009F4A0C" w:rsidRDefault="004172FB" w:rsidP="00F06169">
      <w:pPr>
        <w:spacing w:after="0" w:line="240" w:lineRule="auto"/>
        <w:ind w:right="-7"/>
        <w:jc w:val="center"/>
        <w:rPr>
          <w:rFonts w:ascii="Times New Roman" w:hAnsi="Times New Roman"/>
          <w:b/>
          <w:sz w:val="24"/>
          <w:szCs w:val="24"/>
        </w:rPr>
      </w:pPr>
    </w:p>
    <w:p w:rsidR="00A55187" w:rsidRPr="00124CE0" w:rsidRDefault="0019166C" w:rsidP="00F06169">
      <w:pPr>
        <w:spacing w:after="0" w:line="240" w:lineRule="auto"/>
        <w:ind w:right="-7"/>
        <w:jc w:val="center"/>
        <w:rPr>
          <w:rFonts w:ascii="Times New Roman" w:hAnsi="Times New Roman"/>
          <w:b/>
          <w:sz w:val="24"/>
          <w:szCs w:val="24"/>
        </w:rPr>
      </w:pPr>
      <w:r w:rsidRPr="00124CE0">
        <w:rPr>
          <w:rFonts w:ascii="Times New Roman" w:hAnsi="Times New Roman"/>
          <w:b/>
          <w:sz w:val="24"/>
          <w:szCs w:val="24"/>
        </w:rPr>
        <w:t>1</w:t>
      </w:r>
      <w:r w:rsidR="009F4A0C" w:rsidRPr="000924D5">
        <w:rPr>
          <w:rFonts w:ascii="Times New Roman" w:hAnsi="Times New Roman"/>
          <w:b/>
          <w:sz w:val="24"/>
          <w:szCs w:val="24"/>
        </w:rPr>
        <w:t>3</w:t>
      </w:r>
      <w:r w:rsidR="00F06169" w:rsidRPr="00124CE0">
        <w:rPr>
          <w:rFonts w:ascii="Times New Roman" w:hAnsi="Times New Roman"/>
          <w:b/>
          <w:sz w:val="24"/>
          <w:szCs w:val="24"/>
        </w:rPr>
        <w:t xml:space="preserve">. </w:t>
      </w:r>
      <w:r w:rsidR="00A55187" w:rsidRPr="00124CE0">
        <w:rPr>
          <w:rFonts w:ascii="Times New Roman" w:hAnsi="Times New Roman"/>
          <w:b/>
          <w:sz w:val="24"/>
          <w:szCs w:val="24"/>
        </w:rPr>
        <w:t>Информация о выплатах управленческому персоналу</w:t>
      </w:r>
    </w:p>
    <w:p w:rsidR="00EB707E" w:rsidRPr="00124CE0" w:rsidRDefault="00EB707E" w:rsidP="00EB707E">
      <w:pPr>
        <w:pStyle w:val="af4"/>
        <w:spacing w:after="0" w:line="240" w:lineRule="auto"/>
        <w:ind w:right="-7" w:firstLine="440"/>
        <w:jc w:val="center"/>
        <w:rPr>
          <w:rFonts w:ascii="Times New Roman" w:hAnsi="Times New Roman"/>
          <w:b/>
          <w:bCs/>
          <w:sz w:val="24"/>
          <w:szCs w:val="24"/>
        </w:rPr>
      </w:pPr>
    </w:p>
    <w:p w:rsidR="00EB707E" w:rsidRPr="00124CE0" w:rsidRDefault="00EB707E" w:rsidP="00A91CCD">
      <w:pPr>
        <w:spacing w:after="0" w:line="240" w:lineRule="auto"/>
        <w:ind w:firstLine="464"/>
        <w:jc w:val="both"/>
        <w:rPr>
          <w:rFonts w:ascii="Times New Roman" w:hAnsi="Times New Roman"/>
          <w:sz w:val="24"/>
          <w:szCs w:val="24"/>
        </w:rPr>
      </w:pPr>
      <w:r w:rsidRPr="00124CE0">
        <w:rPr>
          <w:rFonts w:ascii="Times New Roman" w:hAnsi="Times New Roman"/>
          <w:bCs/>
          <w:sz w:val="24"/>
          <w:szCs w:val="24"/>
        </w:rPr>
        <w:t xml:space="preserve">   В Банке действует  </w:t>
      </w:r>
      <w:r w:rsidRPr="00124CE0">
        <w:rPr>
          <w:rFonts w:ascii="Times New Roman" w:hAnsi="Times New Roman"/>
          <w:sz w:val="24"/>
          <w:szCs w:val="24"/>
        </w:rPr>
        <w:t>Положение о системе оплаты труда работников, утвержденное</w:t>
      </w:r>
      <w:r w:rsidRPr="00124CE0">
        <w:t xml:space="preserve">      </w:t>
      </w:r>
      <w:r w:rsidRPr="00124CE0">
        <w:rPr>
          <w:rFonts w:ascii="Times New Roman" w:hAnsi="Times New Roman"/>
          <w:sz w:val="24"/>
          <w:szCs w:val="24"/>
        </w:rPr>
        <w:t xml:space="preserve">Советом директоров   </w:t>
      </w:r>
      <w:r w:rsidRPr="00124CE0">
        <w:rPr>
          <w:rFonts w:ascii="Times New Roman" w:hAnsi="Times New Roman"/>
          <w:bCs/>
          <w:spacing w:val="-5"/>
          <w:sz w:val="24"/>
          <w:szCs w:val="24"/>
        </w:rPr>
        <w:t xml:space="preserve">29 сентября 2017  (протокл № 26).   </w:t>
      </w:r>
      <w:r w:rsidRPr="00124CE0">
        <w:rPr>
          <w:rFonts w:ascii="Times New Roman" w:hAnsi="Times New Roman"/>
          <w:sz w:val="24"/>
          <w:szCs w:val="24"/>
        </w:rPr>
        <w:t>Положение о системе оплаты труда работников в АО Банк «ТКПБ»  включает:</w:t>
      </w:r>
    </w:p>
    <w:p w:rsidR="00EB707E" w:rsidRPr="00124CE0" w:rsidRDefault="00EB707E" w:rsidP="00A91CCD">
      <w:pPr>
        <w:spacing w:after="0" w:line="240" w:lineRule="auto"/>
        <w:ind w:firstLine="464"/>
        <w:jc w:val="both"/>
      </w:pPr>
    </w:p>
    <w:p w:rsidR="00EB707E" w:rsidRPr="00124CE0" w:rsidRDefault="00EB707E" w:rsidP="00A91CCD">
      <w:pPr>
        <w:spacing w:after="0" w:line="240" w:lineRule="auto"/>
        <w:ind w:firstLine="464"/>
        <w:jc w:val="both"/>
        <w:rPr>
          <w:rFonts w:ascii="Times New Roman" w:hAnsi="Times New Roman"/>
          <w:sz w:val="24"/>
          <w:szCs w:val="24"/>
        </w:rPr>
      </w:pPr>
      <w:r w:rsidRPr="00124CE0">
        <w:rPr>
          <w:rFonts w:ascii="Times New Roman" w:hAnsi="Times New Roman"/>
          <w:sz w:val="24"/>
          <w:szCs w:val="24"/>
        </w:rPr>
        <w:t xml:space="preserve">-  регламент премирования работников по результатам работы за месяц;  </w:t>
      </w:r>
    </w:p>
    <w:p w:rsidR="00EB707E" w:rsidRPr="00124CE0" w:rsidRDefault="00EB707E" w:rsidP="00A91CCD">
      <w:pPr>
        <w:spacing w:after="0" w:line="240" w:lineRule="auto"/>
        <w:jc w:val="both"/>
        <w:rPr>
          <w:rFonts w:ascii="Times New Roman" w:hAnsi="Times New Roman"/>
          <w:sz w:val="24"/>
          <w:szCs w:val="24"/>
        </w:rPr>
      </w:pPr>
      <w:r w:rsidRPr="00124CE0">
        <w:rPr>
          <w:rFonts w:ascii="Times New Roman" w:hAnsi="Times New Roman"/>
          <w:sz w:val="24"/>
          <w:szCs w:val="24"/>
        </w:rPr>
        <w:t xml:space="preserve">        - порядок начисления и выплаты нефиксированной части оплаты труда для членов </w:t>
      </w:r>
    </w:p>
    <w:p w:rsidR="00EB707E" w:rsidRPr="00124CE0" w:rsidRDefault="00EB707E" w:rsidP="00A91CCD">
      <w:pPr>
        <w:spacing w:after="0" w:line="240" w:lineRule="auto"/>
        <w:jc w:val="both"/>
        <w:rPr>
          <w:rFonts w:ascii="Times New Roman" w:hAnsi="Times New Roman"/>
          <w:sz w:val="24"/>
          <w:szCs w:val="24"/>
        </w:rPr>
      </w:pPr>
      <w:r w:rsidRPr="00124CE0">
        <w:rPr>
          <w:rFonts w:ascii="Times New Roman" w:hAnsi="Times New Roman"/>
          <w:sz w:val="24"/>
          <w:szCs w:val="24"/>
        </w:rPr>
        <w:t xml:space="preserve">            исполнительных органов АО Банк «ТКПБ»;</w:t>
      </w:r>
    </w:p>
    <w:p w:rsidR="00EB707E" w:rsidRPr="00124CE0" w:rsidRDefault="00EB707E" w:rsidP="00A91CCD">
      <w:pPr>
        <w:spacing w:line="240" w:lineRule="auto"/>
        <w:ind w:left="660" w:hanging="220"/>
        <w:jc w:val="both"/>
        <w:rPr>
          <w:rFonts w:ascii="Times New Roman" w:hAnsi="Times New Roman"/>
          <w:sz w:val="24"/>
          <w:szCs w:val="24"/>
        </w:rPr>
      </w:pPr>
      <w:r w:rsidRPr="00124CE0">
        <w:rPr>
          <w:rFonts w:ascii="Times New Roman" w:hAnsi="Times New Roman"/>
          <w:sz w:val="24"/>
          <w:szCs w:val="24"/>
        </w:rPr>
        <w:t xml:space="preserve"> - порядок начисления и выплаты нефиксированной части оплаты труда  для работников АО Банк «ТКПБ», принимающих риски;</w:t>
      </w:r>
    </w:p>
    <w:p w:rsidR="00EB707E" w:rsidRPr="00124CE0" w:rsidRDefault="00EB707E" w:rsidP="00A91CCD">
      <w:pPr>
        <w:spacing w:line="240" w:lineRule="auto"/>
        <w:ind w:left="660" w:hanging="220"/>
        <w:jc w:val="both"/>
        <w:rPr>
          <w:rFonts w:ascii="Times New Roman" w:hAnsi="Times New Roman"/>
          <w:sz w:val="24"/>
          <w:szCs w:val="24"/>
        </w:rPr>
      </w:pPr>
      <w:r w:rsidRPr="00124CE0">
        <w:rPr>
          <w:rFonts w:ascii="Times New Roman" w:hAnsi="Times New Roman"/>
          <w:sz w:val="24"/>
          <w:szCs w:val="24"/>
        </w:rPr>
        <w:t xml:space="preserve"> - порядок начисления и выплаты нефиксированной части  оплаты труда для работников подразделений Банка, осуществляющих   внутренний контроль и управление рисками в АО Банк «ТКПБ»;</w:t>
      </w:r>
    </w:p>
    <w:p w:rsidR="00EB707E" w:rsidRPr="00124CE0" w:rsidRDefault="00EB707E" w:rsidP="00A91CCD">
      <w:pPr>
        <w:spacing w:line="240" w:lineRule="auto"/>
        <w:ind w:left="660" w:hanging="480"/>
        <w:jc w:val="both"/>
        <w:rPr>
          <w:rFonts w:ascii="Times New Roman" w:hAnsi="Times New Roman"/>
          <w:sz w:val="24"/>
          <w:szCs w:val="24"/>
        </w:rPr>
      </w:pPr>
      <w:r w:rsidRPr="00124CE0">
        <w:rPr>
          <w:rFonts w:ascii="Times New Roman" w:hAnsi="Times New Roman"/>
          <w:sz w:val="24"/>
          <w:szCs w:val="24"/>
        </w:rPr>
        <w:t xml:space="preserve">      - порядок оценки эффективности организации и функционирования системы оплаты труда в АО Банк «ТКПБ»;</w:t>
      </w:r>
    </w:p>
    <w:p w:rsidR="00EB707E" w:rsidRPr="00124CE0" w:rsidRDefault="00EB707E" w:rsidP="00A91CCD">
      <w:pPr>
        <w:spacing w:line="240" w:lineRule="auto"/>
        <w:ind w:left="480" w:hanging="480"/>
        <w:jc w:val="both"/>
      </w:pPr>
      <w:r w:rsidRPr="00124CE0">
        <w:rPr>
          <w:rFonts w:ascii="Times New Roman" w:hAnsi="Times New Roman"/>
          <w:sz w:val="24"/>
          <w:szCs w:val="24"/>
        </w:rPr>
        <w:t xml:space="preserve">        -  перечень работников принимающих риски. </w:t>
      </w:r>
    </w:p>
    <w:p w:rsidR="00EB707E" w:rsidRPr="00124CE0" w:rsidRDefault="00EB707E" w:rsidP="00A91CCD">
      <w:pPr>
        <w:pStyle w:val="af4"/>
        <w:spacing w:after="0" w:line="240" w:lineRule="auto"/>
        <w:ind w:right="-7" w:firstLine="440"/>
        <w:jc w:val="both"/>
        <w:rPr>
          <w:rFonts w:ascii="Times New Roman" w:hAnsi="Times New Roman"/>
          <w:sz w:val="24"/>
          <w:szCs w:val="24"/>
        </w:rPr>
      </w:pPr>
      <w:r w:rsidRPr="00124CE0">
        <w:rPr>
          <w:rFonts w:ascii="Times New Roman" w:hAnsi="Times New Roman"/>
          <w:sz w:val="24"/>
          <w:szCs w:val="24"/>
        </w:rPr>
        <w:t xml:space="preserve">       Настоящее Положение введено  в целях:</w:t>
      </w:r>
    </w:p>
    <w:p w:rsidR="00EB707E" w:rsidRPr="00124CE0" w:rsidRDefault="00EB707E" w:rsidP="00A91CCD">
      <w:pPr>
        <w:pStyle w:val="af4"/>
        <w:spacing w:after="0" w:line="240" w:lineRule="auto"/>
        <w:ind w:right="-7" w:firstLine="440"/>
        <w:jc w:val="both"/>
        <w:rPr>
          <w:rFonts w:ascii="Times New Roman" w:hAnsi="Times New Roman"/>
          <w:sz w:val="24"/>
          <w:szCs w:val="24"/>
        </w:rPr>
      </w:pPr>
    </w:p>
    <w:p w:rsidR="00EB707E" w:rsidRPr="00124CE0" w:rsidRDefault="00EB707E" w:rsidP="00A91CCD">
      <w:pPr>
        <w:spacing w:line="240" w:lineRule="auto"/>
        <w:rPr>
          <w:rFonts w:ascii="Times New Roman" w:hAnsi="Times New Roman"/>
          <w:spacing w:val="-1"/>
          <w:sz w:val="24"/>
          <w:szCs w:val="24"/>
        </w:rPr>
      </w:pPr>
      <w:r w:rsidRPr="00124CE0">
        <w:rPr>
          <w:rFonts w:ascii="Times New Roman" w:hAnsi="Times New Roman"/>
          <w:spacing w:val="-1"/>
          <w:sz w:val="24"/>
          <w:szCs w:val="24"/>
        </w:rPr>
        <w:t xml:space="preserve">         - обеспечения финансовой устойчивости Банка;</w:t>
      </w:r>
    </w:p>
    <w:p w:rsidR="00EB707E" w:rsidRPr="00124CE0" w:rsidRDefault="00EB707E" w:rsidP="00A91CCD">
      <w:pPr>
        <w:spacing w:line="240" w:lineRule="auto"/>
        <w:ind w:left="550"/>
        <w:jc w:val="both"/>
        <w:rPr>
          <w:rFonts w:ascii="Times New Roman" w:hAnsi="Times New Roman"/>
          <w:spacing w:val="-1"/>
          <w:sz w:val="24"/>
          <w:szCs w:val="24"/>
        </w:rPr>
      </w:pPr>
      <w:r w:rsidRPr="00124CE0">
        <w:rPr>
          <w:rFonts w:ascii="Times New Roman" w:hAnsi="Times New Roman"/>
          <w:spacing w:val="-1"/>
          <w:sz w:val="24"/>
          <w:szCs w:val="24"/>
        </w:rPr>
        <w:t>- обеспечения в долгосрочном периоде сбалансированности между величиной принимаемых рисков и доходностью;</w:t>
      </w:r>
    </w:p>
    <w:p w:rsidR="00EB707E" w:rsidRPr="00124CE0" w:rsidRDefault="00EB707E" w:rsidP="00A91CCD">
      <w:pPr>
        <w:spacing w:line="240" w:lineRule="auto"/>
        <w:ind w:left="550"/>
        <w:jc w:val="both"/>
        <w:rPr>
          <w:rFonts w:ascii="Times New Roman" w:hAnsi="Times New Roman"/>
          <w:sz w:val="24"/>
          <w:szCs w:val="24"/>
        </w:rPr>
      </w:pPr>
      <w:r w:rsidRPr="00124CE0">
        <w:rPr>
          <w:rFonts w:ascii="Times New Roman" w:hAnsi="Times New Roman"/>
          <w:spacing w:val="-1"/>
          <w:sz w:val="24"/>
          <w:szCs w:val="24"/>
        </w:rPr>
        <w:t>- обеспечения соответствия системы оплаты труда Банка характеру и масштабу совершаемых Банком операций, результатам его деятельности, уровню и сочетанию принимаемых рисков;</w:t>
      </w:r>
    </w:p>
    <w:p w:rsidR="00EB707E" w:rsidRPr="00124CE0" w:rsidRDefault="00EB707E" w:rsidP="00A91CCD">
      <w:pPr>
        <w:spacing w:line="240" w:lineRule="auto"/>
        <w:ind w:left="550"/>
        <w:rPr>
          <w:rFonts w:ascii="Times New Roman" w:hAnsi="Times New Roman"/>
          <w:sz w:val="24"/>
          <w:szCs w:val="24"/>
        </w:rPr>
      </w:pPr>
      <w:r w:rsidRPr="00124CE0">
        <w:rPr>
          <w:rFonts w:ascii="Times New Roman" w:hAnsi="Times New Roman"/>
          <w:sz w:val="24"/>
          <w:szCs w:val="24"/>
        </w:rPr>
        <w:t>- материального стимулирования работников, направленного на выполнение стратегических и повседневных задач, целей Банка;</w:t>
      </w:r>
    </w:p>
    <w:p w:rsidR="00EB707E" w:rsidRPr="00124CE0" w:rsidRDefault="00EB707E" w:rsidP="00A91CCD">
      <w:pPr>
        <w:spacing w:line="240" w:lineRule="auto"/>
        <w:ind w:left="550"/>
        <w:rPr>
          <w:rFonts w:ascii="Times New Roman" w:hAnsi="Times New Roman"/>
          <w:sz w:val="24"/>
          <w:szCs w:val="24"/>
        </w:rPr>
      </w:pPr>
      <w:r w:rsidRPr="00124CE0">
        <w:rPr>
          <w:rFonts w:ascii="Times New Roman" w:hAnsi="Times New Roman"/>
          <w:sz w:val="24"/>
          <w:szCs w:val="24"/>
        </w:rPr>
        <w:t>- достижения плановых показателей работы и стимулирования роста получаемой прибыли подразделений и Банка в целом;</w:t>
      </w:r>
    </w:p>
    <w:p w:rsidR="00EB707E" w:rsidRPr="00124CE0" w:rsidRDefault="00EB707E" w:rsidP="00A91CCD">
      <w:pPr>
        <w:spacing w:line="240" w:lineRule="auto"/>
        <w:ind w:firstLine="550"/>
        <w:rPr>
          <w:rFonts w:ascii="Times New Roman" w:hAnsi="Times New Roman"/>
          <w:sz w:val="24"/>
          <w:szCs w:val="24"/>
        </w:rPr>
      </w:pPr>
      <w:r w:rsidRPr="00124CE0">
        <w:rPr>
          <w:rFonts w:ascii="Times New Roman" w:hAnsi="Times New Roman"/>
          <w:sz w:val="24"/>
          <w:szCs w:val="24"/>
        </w:rPr>
        <w:t>- закрепления высококвалифицированного кадрового состава;</w:t>
      </w:r>
    </w:p>
    <w:p w:rsidR="00EB707E" w:rsidRPr="00124CE0" w:rsidRDefault="00EB707E" w:rsidP="00A91CCD">
      <w:pPr>
        <w:spacing w:line="240" w:lineRule="auto"/>
        <w:ind w:left="550"/>
        <w:rPr>
          <w:rFonts w:ascii="Times New Roman" w:hAnsi="Times New Roman"/>
          <w:sz w:val="24"/>
          <w:szCs w:val="24"/>
        </w:rPr>
      </w:pPr>
      <w:r w:rsidRPr="00124CE0">
        <w:rPr>
          <w:rFonts w:ascii="Times New Roman" w:hAnsi="Times New Roman"/>
          <w:sz w:val="24"/>
          <w:szCs w:val="24"/>
        </w:rPr>
        <w:lastRenderedPageBreak/>
        <w:t>- определения зависимости уровня оплаты труда работников,  от уровня квалификации, эффективности труда,  динамики роста показателей деятельности, степени принимаемой ответственности;</w:t>
      </w:r>
    </w:p>
    <w:p w:rsidR="00EB707E" w:rsidRPr="00124CE0" w:rsidRDefault="00EB707E" w:rsidP="00A91CCD">
      <w:pPr>
        <w:spacing w:line="240" w:lineRule="auto"/>
        <w:ind w:left="550"/>
        <w:rPr>
          <w:rFonts w:ascii="Times New Roman" w:hAnsi="Times New Roman"/>
          <w:sz w:val="24"/>
          <w:szCs w:val="24"/>
        </w:rPr>
      </w:pPr>
      <w:r w:rsidRPr="00124CE0">
        <w:rPr>
          <w:rFonts w:ascii="Times New Roman" w:hAnsi="Times New Roman"/>
          <w:sz w:val="24"/>
          <w:szCs w:val="24"/>
        </w:rPr>
        <w:t>- мотивации работников на качественное исполнение должностных обязанностей.</w:t>
      </w:r>
    </w:p>
    <w:p w:rsidR="00EB707E" w:rsidRPr="00124CE0" w:rsidRDefault="00EB707E" w:rsidP="00A91CCD">
      <w:pPr>
        <w:pStyle w:val="af4"/>
        <w:spacing w:after="0" w:line="240" w:lineRule="auto"/>
        <w:ind w:right="-7" w:firstLine="440"/>
        <w:jc w:val="both"/>
        <w:rPr>
          <w:rFonts w:ascii="Times New Roman" w:hAnsi="Times New Roman"/>
          <w:sz w:val="24"/>
          <w:szCs w:val="24"/>
        </w:rPr>
      </w:pPr>
      <w:r w:rsidRPr="00124CE0">
        <w:rPr>
          <w:rFonts w:ascii="Times New Roman" w:hAnsi="Times New Roman"/>
          <w:sz w:val="24"/>
          <w:szCs w:val="24"/>
        </w:rPr>
        <w:t xml:space="preserve">   Обязанности по подготовке решений  Совета директоров по вопросам оценки системы оплаты труда, оценки ее соответствия стратегии банка, характеру и масштабу совершаемых операций, результатам деятельности, уровню и сочетанию принимаемых рисков возложена  на члена Совета директоров Хаустова Р.В.  28.04.2018 (протокол № 17), который не </w:t>
      </w:r>
      <w:r w:rsidRPr="00124CE0">
        <w:rPr>
          <w:sz w:val="20"/>
          <w:szCs w:val="20"/>
        </w:rPr>
        <w:t xml:space="preserve"> </w:t>
      </w:r>
      <w:r w:rsidRPr="00124CE0">
        <w:rPr>
          <w:rFonts w:ascii="Times New Roman" w:hAnsi="Times New Roman"/>
          <w:sz w:val="24"/>
          <w:szCs w:val="24"/>
        </w:rPr>
        <w:t>является членом исполнительных органов, соответствует квалификационным требованиям, предъявляемым ст. 16 Федерального закона «О банках и банковской деятельности».</w:t>
      </w:r>
    </w:p>
    <w:p w:rsidR="00EB707E" w:rsidRPr="00124CE0" w:rsidRDefault="00EB707E" w:rsidP="00A91CCD">
      <w:pPr>
        <w:pStyle w:val="af4"/>
        <w:spacing w:after="0" w:line="240" w:lineRule="auto"/>
        <w:ind w:right="-7" w:firstLine="440"/>
        <w:jc w:val="both"/>
        <w:rPr>
          <w:rFonts w:ascii="Times New Roman" w:hAnsi="Times New Roman"/>
          <w:sz w:val="24"/>
          <w:szCs w:val="24"/>
        </w:rPr>
      </w:pPr>
    </w:p>
    <w:p w:rsidR="00EB707E" w:rsidRPr="00124CE0" w:rsidRDefault="00EB707E" w:rsidP="00A91CCD">
      <w:pPr>
        <w:pStyle w:val="af4"/>
        <w:spacing w:after="0" w:line="240" w:lineRule="auto"/>
        <w:ind w:right="-7" w:firstLine="440"/>
        <w:jc w:val="both"/>
        <w:rPr>
          <w:rFonts w:ascii="Times New Roman" w:hAnsi="Times New Roman"/>
          <w:b/>
          <w:bCs/>
          <w:sz w:val="24"/>
          <w:szCs w:val="24"/>
        </w:rPr>
      </w:pPr>
      <w:r w:rsidRPr="00124CE0">
        <w:rPr>
          <w:rFonts w:ascii="Times New Roman" w:hAnsi="Times New Roman"/>
          <w:sz w:val="24"/>
          <w:szCs w:val="24"/>
        </w:rPr>
        <w:t xml:space="preserve">   Решения о начислении и выплате крупных вознаграждений принимаются Советом директоров Банка по представлению члена Совета директоров, на которого возложены обязанности по подготовке решений Совета директоров  по вопросам организации, мониторинга и контроля системы оплаты труда.</w:t>
      </w:r>
    </w:p>
    <w:p w:rsidR="00EB707E" w:rsidRPr="00124CE0" w:rsidRDefault="00EB707E" w:rsidP="00A91CCD">
      <w:pPr>
        <w:pStyle w:val="af4"/>
        <w:spacing w:after="0" w:line="240" w:lineRule="auto"/>
        <w:ind w:right="-7" w:firstLine="440"/>
        <w:jc w:val="both"/>
        <w:rPr>
          <w:rFonts w:ascii="Times New Roman" w:hAnsi="Times New Roman"/>
          <w:sz w:val="24"/>
          <w:szCs w:val="24"/>
        </w:rPr>
      </w:pPr>
    </w:p>
    <w:p w:rsidR="00EB707E" w:rsidRPr="00124CE0" w:rsidRDefault="00EB707E" w:rsidP="00A91CCD">
      <w:pPr>
        <w:spacing w:line="240" w:lineRule="auto"/>
        <w:jc w:val="both"/>
        <w:rPr>
          <w:rFonts w:ascii="Times New Roman" w:hAnsi="Times New Roman"/>
          <w:sz w:val="24"/>
          <w:szCs w:val="24"/>
        </w:rPr>
      </w:pPr>
      <w:r w:rsidRPr="00124CE0">
        <w:rPr>
          <w:rFonts w:ascii="Times New Roman" w:hAnsi="Times New Roman"/>
          <w:sz w:val="24"/>
          <w:szCs w:val="24"/>
        </w:rPr>
        <w:t xml:space="preserve">           Положением не предусмотрено проведение независимых оценок системы оплаты труда.</w:t>
      </w:r>
    </w:p>
    <w:p w:rsidR="00EB707E" w:rsidRPr="00124CE0" w:rsidRDefault="00EB707E" w:rsidP="00A91CCD">
      <w:pPr>
        <w:widowControl w:val="0"/>
        <w:autoSpaceDE w:val="0"/>
        <w:autoSpaceDN w:val="0"/>
        <w:adjustRightInd w:val="0"/>
        <w:spacing w:line="240" w:lineRule="auto"/>
        <w:jc w:val="both"/>
        <w:rPr>
          <w:rFonts w:ascii="Times New Roman" w:hAnsi="Times New Roman"/>
          <w:sz w:val="24"/>
          <w:szCs w:val="24"/>
        </w:rPr>
      </w:pPr>
      <w:r w:rsidRPr="00124CE0">
        <w:rPr>
          <w:rFonts w:ascii="Times New Roman" w:hAnsi="Times New Roman"/>
          <w:sz w:val="24"/>
          <w:szCs w:val="24"/>
        </w:rPr>
        <w:t xml:space="preserve">           Совет директоров Банка осуществляет контроль за выплатами всех крупных вознаграждений. Крупным вознаграждением признается единовременная выплата одному работнику более 3 000 000 рублей. Данный критерий признания вознаграждения крупным позволяет обеспечивать финансовую устойчивость Банка и обеспечивать соответствие системы оплаты труда Банка характеру и масштабу совершаемых им операций, результатам его деятельности, уровню и сочетанию принимаемых рисков. Выплата крупных вознаграждений банком не производилась.</w:t>
      </w:r>
    </w:p>
    <w:p w:rsidR="00EB707E" w:rsidRPr="00124CE0" w:rsidRDefault="00EB707E" w:rsidP="00A91CCD">
      <w:pPr>
        <w:widowControl w:val="0"/>
        <w:autoSpaceDE w:val="0"/>
        <w:autoSpaceDN w:val="0"/>
        <w:adjustRightInd w:val="0"/>
        <w:spacing w:line="240" w:lineRule="auto"/>
        <w:jc w:val="both"/>
        <w:rPr>
          <w:rFonts w:ascii="Times New Roman" w:hAnsi="Times New Roman"/>
          <w:sz w:val="24"/>
          <w:szCs w:val="24"/>
        </w:rPr>
      </w:pPr>
      <w:r w:rsidRPr="00124CE0">
        <w:rPr>
          <w:rFonts w:ascii="Times New Roman" w:hAnsi="Times New Roman"/>
          <w:sz w:val="24"/>
          <w:szCs w:val="24"/>
        </w:rPr>
        <w:t xml:space="preserve">           К категории сотрудников, принимающих риски, (кроме членов Правления) относятся   вице-президенты,  члены кредитного комитета Банка, руководители дополнительных и операционных офисов. По состоянию на 01.01.2019 численность  данных сотрудников составляет  21 человек.</w:t>
      </w:r>
    </w:p>
    <w:p w:rsidR="00EB707E" w:rsidRPr="00124CE0" w:rsidRDefault="00EB707E" w:rsidP="00A91CCD">
      <w:pPr>
        <w:spacing w:line="240" w:lineRule="auto"/>
        <w:jc w:val="both"/>
        <w:rPr>
          <w:rFonts w:ascii="Times New Roman" w:hAnsi="Times New Roman"/>
          <w:sz w:val="24"/>
          <w:szCs w:val="24"/>
        </w:rPr>
      </w:pPr>
      <w:r w:rsidRPr="00124CE0">
        <w:rPr>
          <w:rFonts w:ascii="Times New Roman" w:hAnsi="Times New Roman"/>
          <w:sz w:val="24"/>
          <w:szCs w:val="24"/>
        </w:rPr>
        <w:t xml:space="preserve">           Структура Фонда оплаты труда для данной категории сотрудников: 50% фиксированная часть, 50% нефиксированная часть, в том числе 20% отсроченное вознаграждение. К отсроченному вознаграждению применяется штрафная корректировка, в случае недостижения целевых ориентиров, указанных в стратегии развития/ бизнес-плане Банка.</w:t>
      </w:r>
    </w:p>
    <w:p w:rsidR="00EB707E" w:rsidRPr="00124CE0" w:rsidRDefault="00EB707E" w:rsidP="00A91CCD">
      <w:pPr>
        <w:spacing w:line="240" w:lineRule="auto"/>
        <w:jc w:val="both"/>
        <w:rPr>
          <w:rFonts w:ascii="Times New Roman" w:hAnsi="Times New Roman"/>
          <w:sz w:val="24"/>
          <w:szCs w:val="24"/>
        </w:rPr>
      </w:pPr>
      <w:r w:rsidRPr="00124CE0">
        <w:rPr>
          <w:sz w:val="20"/>
          <w:szCs w:val="20"/>
        </w:rPr>
        <w:t xml:space="preserve">               </w:t>
      </w:r>
      <w:r w:rsidRPr="00124CE0">
        <w:rPr>
          <w:rFonts w:ascii="Times New Roman" w:hAnsi="Times New Roman"/>
          <w:sz w:val="24"/>
          <w:szCs w:val="24"/>
        </w:rPr>
        <w:t>Для работников, принимающих риски, для членов исполнительных органов общий размер отсрочки/рассрочки (отсроченное вознаграждение) и последующей корректировки составляет 40% от общего размера нефиксированной части оплаты труда (на срок не менее 3 лет, за исключением операций, окончательные финансовые результаты которых определяются ранее указанного срока).  Отсрочка вознаграждений в 2018 году не производилась.</w:t>
      </w:r>
    </w:p>
    <w:p w:rsidR="00EB707E" w:rsidRPr="00124CE0" w:rsidRDefault="00EB707E" w:rsidP="00A91CCD">
      <w:pPr>
        <w:spacing w:line="240" w:lineRule="auto"/>
        <w:jc w:val="both"/>
        <w:rPr>
          <w:rFonts w:ascii="Times New Roman" w:hAnsi="Times New Roman"/>
          <w:sz w:val="24"/>
          <w:szCs w:val="24"/>
        </w:rPr>
      </w:pPr>
      <w:r w:rsidRPr="00124CE0">
        <w:rPr>
          <w:rFonts w:ascii="Times New Roman" w:hAnsi="Times New Roman"/>
          <w:sz w:val="24"/>
          <w:szCs w:val="24"/>
        </w:rPr>
        <w:t xml:space="preserve">           К категории работников, осуществляющих внутренний контроль и управление рисками относятся: </w:t>
      </w:r>
    </w:p>
    <w:p w:rsidR="00EB707E" w:rsidRPr="00124CE0" w:rsidRDefault="00EB707E" w:rsidP="00A91CCD">
      <w:pPr>
        <w:spacing w:line="240" w:lineRule="auto"/>
        <w:jc w:val="both"/>
        <w:rPr>
          <w:rFonts w:ascii="Times New Roman" w:hAnsi="Times New Roman"/>
          <w:sz w:val="24"/>
          <w:szCs w:val="24"/>
        </w:rPr>
      </w:pPr>
      <w:r w:rsidRPr="00124CE0">
        <w:rPr>
          <w:rFonts w:ascii="Times New Roman" w:hAnsi="Times New Roman"/>
          <w:sz w:val="24"/>
          <w:szCs w:val="24"/>
        </w:rPr>
        <w:t>- служба внутреннего аудита,</w:t>
      </w:r>
    </w:p>
    <w:p w:rsidR="00EB707E" w:rsidRPr="00124CE0" w:rsidRDefault="00EB707E" w:rsidP="00A91CCD">
      <w:pPr>
        <w:spacing w:line="240" w:lineRule="auto"/>
        <w:jc w:val="both"/>
        <w:rPr>
          <w:rFonts w:ascii="Times New Roman" w:hAnsi="Times New Roman"/>
          <w:sz w:val="24"/>
          <w:szCs w:val="24"/>
        </w:rPr>
      </w:pPr>
      <w:r w:rsidRPr="00124CE0">
        <w:rPr>
          <w:rFonts w:ascii="Times New Roman" w:hAnsi="Times New Roman"/>
          <w:sz w:val="24"/>
          <w:szCs w:val="24"/>
        </w:rPr>
        <w:t>- служба внутреннего контроля,</w:t>
      </w:r>
    </w:p>
    <w:p w:rsidR="00EB707E" w:rsidRPr="00124CE0" w:rsidRDefault="00EB707E" w:rsidP="00A91CCD">
      <w:pPr>
        <w:spacing w:line="240" w:lineRule="auto"/>
        <w:jc w:val="both"/>
        <w:rPr>
          <w:rFonts w:ascii="Times New Roman" w:hAnsi="Times New Roman"/>
          <w:sz w:val="24"/>
          <w:szCs w:val="24"/>
        </w:rPr>
      </w:pPr>
      <w:r w:rsidRPr="00124CE0">
        <w:rPr>
          <w:rFonts w:ascii="Times New Roman" w:hAnsi="Times New Roman"/>
          <w:sz w:val="24"/>
          <w:szCs w:val="24"/>
        </w:rPr>
        <w:t>- служба управления рисками,</w:t>
      </w:r>
    </w:p>
    <w:p w:rsidR="00EB707E" w:rsidRPr="00124CE0" w:rsidRDefault="00EB707E" w:rsidP="00A91CCD">
      <w:pPr>
        <w:spacing w:line="240" w:lineRule="auto"/>
        <w:jc w:val="both"/>
        <w:rPr>
          <w:rFonts w:ascii="Times New Roman" w:hAnsi="Times New Roman"/>
          <w:sz w:val="24"/>
          <w:szCs w:val="24"/>
        </w:rPr>
      </w:pPr>
      <w:r w:rsidRPr="00124CE0">
        <w:rPr>
          <w:rFonts w:ascii="Times New Roman" w:hAnsi="Times New Roman"/>
          <w:sz w:val="24"/>
          <w:szCs w:val="24"/>
        </w:rPr>
        <w:lastRenderedPageBreak/>
        <w:t>-группа финансового мониторинга,</w:t>
      </w:r>
    </w:p>
    <w:p w:rsidR="00EB707E" w:rsidRPr="00124CE0" w:rsidRDefault="00EB707E" w:rsidP="00A91CCD">
      <w:pPr>
        <w:spacing w:line="240" w:lineRule="auto"/>
        <w:jc w:val="both"/>
        <w:rPr>
          <w:rFonts w:ascii="Times New Roman" w:hAnsi="Times New Roman"/>
          <w:sz w:val="24"/>
          <w:szCs w:val="24"/>
        </w:rPr>
      </w:pPr>
      <w:r w:rsidRPr="00124CE0">
        <w:rPr>
          <w:rFonts w:ascii="Times New Roman" w:hAnsi="Times New Roman"/>
          <w:sz w:val="24"/>
          <w:szCs w:val="24"/>
        </w:rPr>
        <w:t>- служба информационной безопасности.</w:t>
      </w:r>
    </w:p>
    <w:p w:rsidR="00EB707E" w:rsidRPr="00124CE0" w:rsidRDefault="00EB707E" w:rsidP="00A91CCD">
      <w:pPr>
        <w:widowControl w:val="0"/>
        <w:autoSpaceDE w:val="0"/>
        <w:autoSpaceDN w:val="0"/>
        <w:adjustRightInd w:val="0"/>
        <w:spacing w:line="240" w:lineRule="auto"/>
        <w:jc w:val="both"/>
        <w:rPr>
          <w:rFonts w:ascii="Times New Roman" w:hAnsi="Times New Roman"/>
          <w:sz w:val="24"/>
          <w:szCs w:val="24"/>
        </w:rPr>
      </w:pPr>
      <w:r w:rsidRPr="00124CE0">
        <w:rPr>
          <w:rFonts w:ascii="Times New Roman" w:hAnsi="Times New Roman"/>
          <w:sz w:val="24"/>
          <w:szCs w:val="24"/>
        </w:rPr>
        <w:t xml:space="preserve">           Структура Фонда оплаты труда  подразделений, осуществляющих внутренний контроль  и управление рисками: 60% - фиксированная часть оплату труда, 40% - нефиксированная часть оплаты труда. </w:t>
      </w:r>
    </w:p>
    <w:p w:rsidR="00EB707E" w:rsidRPr="00124CE0" w:rsidRDefault="00EB707E" w:rsidP="00A91CCD">
      <w:pPr>
        <w:spacing w:line="240" w:lineRule="auto"/>
        <w:jc w:val="both"/>
        <w:rPr>
          <w:rFonts w:ascii="Times New Roman" w:hAnsi="Times New Roman"/>
          <w:sz w:val="24"/>
          <w:szCs w:val="24"/>
        </w:rPr>
      </w:pPr>
      <w:r w:rsidRPr="00124CE0">
        <w:rPr>
          <w:rFonts w:ascii="Times New Roman" w:hAnsi="Times New Roman"/>
          <w:sz w:val="24"/>
          <w:szCs w:val="24"/>
        </w:rPr>
        <w:t xml:space="preserve">         При расчете нефиксированной части оплаты труда сотрудников банка, осуществляющих внутренний контроль и управление рисками Банка, в качестве ключевых показателей эффективности используются качественные показатели, то есть учитывается качество выполнения задач, возложенных на них положениями о соответствующих подразделениях банка. </w:t>
      </w:r>
    </w:p>
    <w:p w:rsidR="00EB707E" w:rsidRPr="00124CE0" w:rsidRDefault="00EB707E" w:rsidP="00A91CCD">
      <w:pPr>
        <w:pStyle w:val="FORMATTEXT"/>
        <w:jc w:val="both"/>
      </w:pPr>
      <w:r w:rsidRPr="00124CE0">
        <w:t xml:space="preserve">         При этом обеспечивается независимость размера фонда оплаты труда подразделений, осуществляющих внутренний контроль, и подразделений, осуществляющих управление рисками, от финансового результата структурных подразделений (органов), принимающих решения о совершении банковских операций и иных сделок. </w:t>
      </w:r>
    </w:p>
    <w:p w:rsidR="00EB707E" w:rsidRPr="00124CE0" w:rsidRDefault="00EB707E" w:rsidP="00A91CCD">
      <w:pPr>
        <w:pStyle w:val="af4"/>
        <w:spacing w:line="240" w:lineRule="auto"/>
        <w:jc w:val="both"/>
        <w:rPr>
          <w:rFonts w:ascii="Times New Roman" w:hAnsi="Times New Roman"/>
          <w:sz w:val="24"/>
          <w:szCs w:val="24"/>
        </w:rPr>
      </w:pPr>
    </w:p>
    <w:p w:rsidR="00EB707E" w:rsidRPr="00124CE0" w:rsidRDefault="00EB707E" w:rsidP="00A91CCD">
      <w:pPr>
        <w:pStyle w:val="af4"/>
        <w:spacing w:line="240" w:lineRule="auto"/>
        <w:jc w:val="both"/>
        <w:rPr>
          <w:rFonts w:ascii="Times New Roman" w:hAnsi="Times New Roman"/>
          <w:sz w:val="24"/>
          <w:szCs w:val="24"/>
        </w:rPr>
      </w:pPr>
      <w:r w:rsidRPr="00124CE0">
        <w:rPr>
          <w:rFonts w:ascii="Times New Roman" w:hAnsi="Times New Roman"/>
          <w:sz w:val="24"/>
          <w:szCs w:val="24"/>
        </w:rPr>
        <w:t xml:space="preserve">         Выплата премии работникам, принимающим риски, работникам подразделений осуществляющих внутренний контроль и управление рисками производится  по результатам работы и выполнения  в целом по Банку, установленных следующих  количественных показателей:</w:t>
      </w:r>
    </w:p>
    <w:p w:rsidR="00EB707E" w:rsidRPr="00124CE0" w:rsidRDefault="00EB707E" w:rsidP="00A91CCD">
      <w:pPr>
        <w:pStyle w:val="af4"/>
        <w:spacing w:line="240" w:lineRule="auto"/>
        <w:jc w:val="both"/>
        <w:rPr>
          <w:rFonts w:ascii="Times New Roman" w:hAnsi="Times New Roman"/>
          <w:sz w:val="24"/>
          <w:szCs w:val="24"/>
        </w:rPr>
      </w:pPr>
      <w:r w:rsidRPr="00124CE0">
        <w:rPr>
          <w:rFonts w:ascii="Times New Roman" w:hAnsi="Times New Roman"/>
          <w:sz w:val="24"/>
          <w:szCs w:val="24"/>
        </w:rPr>
        <w:t xml:space="preserve">        - выполнение установленного задания по получению прибыли в целом по Банку;   </w:t>
      </w:r>
    </w:p>
    <w:p w:rsidR="00EB707E" w:rsidRPr="00124CE0" w:rsidRDefault="00EB707E" w:rsidP="00A91CCD">
      <w:pPr>
        <w:pStyle w:val="af4"/>
        <w:spacing w:line="240" w:lineRule="auto"/>
        <w:jc w:val="both"/>
        <w:rPr>
          <w:rFonts w:ascii="Times New Roman" w:hAnsi="Times New Roman"/>
          <w:sz w:val="24"/>
          <w:szCs w:val="24"/>
        </w:rPr>
      </w:pPr>
      <w:r w:rsidRPr="00124CE0">
        <w:rPr>
          <w:rFonts w:ascii="Times New Roman" w:hAnsi="Times New Roman"/>
          <w:sz w:val="24"/>
          <w:szCs w:val="24"/>
        </w:rPr>
        <w:t xml:space="preserve">        - не превышение 12% порога значения показателя качества ссуд;</w:t>
      </w:r>
    </w:p>
    <w:p w:rsidR="00EB707E" w:rsidRPr="00124CE0" w:rsidRDefault="00EB707E" w:rsidP="00A91CCD">
      <w:pPr>
        <w:pStyle w:val="af4"/>
        <w:spacing w:line="240" w:lineRule="auto"/>
        <w:jc w:val="both"/>
        <w:rPr>
          <w:rFonts w:ascii="Times New Roman" w:hAnsi="Times New Roman"/>
          <w:sz w:val="24"/>
          <w:szCs w:val="24"/>
        </w:rPr>
      </w:pPr>
      <w:r w:rsidRPr="00124CE0">
        <w:rPr>
          <w:rFonts w:ascii="Times New Roman" w:hAnsi="Times New Roman"/>
          <w:sz w:val="24"/>
          <w:szCs w:val="24"/>
        </w:rPr>
        <w:t xml:space="preserve">        - не превышение 8% порога значения показателя доли просроченных  ссуд. </w:t>
      </w:r>
    </w:p>
    <w:p w:rsidR="00EB707E" w:rsidRPr="00124CE0" w:rsidRDefault="00EB707E" w:rsidP="00A91CCD">
      <w:pPr>
        <w:widowControl w:val="0"/>
        <w:autoSpaceDE w:val="0"/>
        <w:autoSpaceDN w:val="0"/>
        <w:adjustRightInd w:val="0"/>
        <w:spacing w:line="240" w:lineRule="auto"/>
        <w:jc w:val="both"/>
        <w:rPr>
          <w:rFonts w:ascii="Times New Roman" w:hAnsi="Times New Roman"/>
          <w:sz w:val="24"/>
          <w:szCs w:val="24"/>
        </w:rPr>
      </w:pPr>
      <w:r w:rsidRPr="00124CE0">
        <w:rPr>
          <w:rFonts w:ascii="Times New Roman" w:hAnsi="Times New Roman"/>
          <w:sz w:val="24"/>
          <w:szCs w:val="24"/>
        </w:rPr>
        <w:t xml:space="preserve">При определении  размера премии учитываются: </w:t>
      </w:r>
    </w:p>
    <w:p w:rsidR="00EB707E" w:rsidRPr="00124CE0" w:rsidRDefault="00EB707E" w:rsidP="00A91CCD">
      <w:pPr>
        <w:widowControl w:val="0"/>
        <w:autoSpaceDE w:val="0"/>
        <w:autoSpaceDN w:val="0"/>
        <w:adjustRightInd w:val="0"/>
        <w:spacing w:line="240" w:lineRule="auto"/>
        <w:ind w:firstLine="540"/>
        <w:jc w:val="both"/>
        <w:rPr>
          <w:rFonts w:ascii="Times New Roman" w:hAnsi="Times New Roman"/>
          <w:sz w:val="24"/>
          <w:szCs w:val="24"/>
        </w:rPr>
      </w:pPr>
      <w:r w:rsidRPr="00124CE0">
        <w:rPr>
          <w:rFonts w:ascii="Times New Roman" w:hAnsi="Times New Roman"/>
          <w:sz w:val="24"/>
          <w:szCs w:val="24"/>
        </w:rPr>
        <w:t>- нарушение  законодательства РФ и требований нормативных актов Банка России, внутренних нормативных документов Банка;</w:t>
      </w:r>
    </w:p>
    <w:p w:rsidR="00EB707E" w:rsidRPr="00124CE0" w:rsidRDefault="00EB707E" w:rsidP="00A91CCD">
      <w:pPr>
        <w:widowControl w:val="0"/>
        <w:autoSpaceDE w:val="0"/>
        <w:autoSpaceDN w:val="0"/>
        <w:adjustRightInd w:val="0"/>
        <w:spacing w:line="240" w:lineRule="auto"/>
        <w:ind w:firstLine="540"/>
        <w:jc w:val="both"/>
        <w:rPr>
          <w:rFonts w:ascii="Times New Roman" w:hAnsi="Times New Roman"/>
          <w:sz w:val="24"/>
          <w:szCs w:val="24"/>
        </w:rPr>
      </w:pPr>
      <w:r w:rsidRPr="00124CE0">
        <w:rPr>
          <w:rFonts w:ascii="Times New Roman" w:hAnsi="Times New Roman"/>
          <w:sz w:val="24"/>
          <w:szCs w:val="24"/>
        </w:rPr>
        <w:t xml:space="preserve">- нарушение порядка ведения бухгалтерского учета и предоставление недостоверной информации о деятельности подразделения; </w:t>
      </w:r>
    </w:p>
    <w:p w:rsidR="00EB707E" w:rsidRPr="00124CE0" w:rsidRDefault="00EB707E" w:rsidP="00A91CCD">
      <w:pPr>
        <w:pStyle w:val="af4"/>
        <w:spacing w:line="240" w:lineRule="auto"/>
        <w:jc w:val="both"/>
        <w:rPr>
          <w:rFonts w:ascii="Times New Roman" w:hAnsi="Times New Roman"/>
          <w:sz w:val="24"/>
          <w:szCs w:val="24"/>
        </w:rPr>
      </w:pPr>
      <w:r w:rsidRPr="00124CE0">
        <w:rPr>
          <w:sz w:val="20"/>
          <w:szCs w:val="20"/>
        </w:rPr>
        <w:t xml:space="preserve">            -</w:t>
      </w:r>
      <w:r w:rsidRPr="00124CE0">
        <w:rPr>
          <w:rFonts w:ascii="Times New Roman" w:hAnsi="Times New Roman"/>
          <w:sz w:val="24"/>
          <w:szCs w:val="24"/>
        </w:rPr>
        <w:t xml:space="preserve"> риск  вовлечения Банка в легализацию доходов, полученных преступным путем: при установлении фактов несвоевременного выявления  подразделением клиентов, операции которых могут привести к риску вовлечения банка в легализацию доходов, полученных преступным путем, и финансированию терроризма (как то, систематическое снятие крупных сумм наличных денежных средств, осуществление резидентами - клиентами кредитных организаций безналичных переводов денежных средств в крупных размерах в пользу нерезидентов)  может служить основанием для лишения премии. В дальнейшем размер премии  зависит от результатов проведенной работы по снижению данного  риска;</w:t>
      </w:r>
    </w:p>
    <w:p w:rsidR="00EB707E" w:rsidRPr="00124CE0" w:rsidRDefault="00EB707E" w:rsidP="00A91CCD">
      <w:pPr>
        <w:pStyle w:val="af4"/>
        <w:spacing w:line="240" w:lineRule="auto"/>
        <w:jc w:val="both"/>
        <w:rPr>
          <w:rFonts w:ascii="Times New Roman" w:hAnsi="Times New Roman"/>
          <w:sz w:val="24"/>
          <w:szCs w:val="24"/>
        </w:rPr>
      </w:pPr>
      <w:r w:rsidRPr="00124CE0">
        <w:rPr>
          <w:sz w:val="20"/>
          <w:szCs w:val="20"/>
        </w:rPr>
        <w:t xml:space="preserve">           </w:t>
      </w:r>
      <w:r w:rsidRPr="00124CE0">
        <w:rPr>
          <w:rFonts w:ascii="Times New Roman" w:hAnsi="Times New Roman"/>
          <w:sz w:val="24"/>
          <w:szCs w:val="24"/>
        </w:rPr>
        <w:t>- выполнение работником решений органов управления, успешное и добросовестное исполнение работниками своих должностных обязанностей,   соблюдение исполнительской и трудовой дисциплины.</w:t>
      </w:r>
    </w:p>
    <w:p w:rsidR="00EB707E" w:rsidRPr="00124CE0" w:rsidRDefault="00EB707E" w:rsidP="00A91CCD">
      <w:pPr>
        <w:pStyle w:val="af4"/>
        <w:spacing w:line="240" w:lineRule="auto"/>
        <w:jc w:val="both"/>
        <w:rPr>
          <w:rFonts w:ascii="Times New Roman" w:hAnsi="Times New Roman"/>
          <w:sz w:val="24"/>
          <w:szCs w:val="24"/>
        </w:rPr>
      </w:pPr>
      <w:r w:rsidRPr="00124CE0">
        <w:t xml:space="preserve">            </w:t>
      </w:r>
      <w:r w:rsidRPr="00124CE0">
        <w:rPr>
          <w:rFonts w:ascii="Times New Roman" w:hAnsi="Times New Roman"/>
          <w:sz w:val="24"/>
          <w:szCs w:val="24"/>
        </w:rPr>
        <w:t xml:space="preserve">При наличии других факторов, оказывающих отрицательное или положительное влияние на деятельность подразделений и Банка в целом (выполнение обязательных нормативов, установленных </w:t>
      </w:r>
      <w:r w:rsidR="00BC407A">
        <w:rPr>
          <w:rFonts w:ascii="Times New Roman" w:hAnsi="Times New Roman"/>
          <w:sz w:val="24"/>
          <w:szCs w:val="24"/>
        </w:rPr>
        <w:t>з</w:t>
      </w:r>
      <w:r w:rsidRPr="00124CE0">
        <w:rPr>
          <w:rFonts w:ascii="Times New Roman" w:hAnsi="Times New Roman"/>
          <w:sz w:val="24"/>
          <w:szCs w:val="24"/>
        </w:rPr>
        <w:t xml:space="preserve">аконодательством; нормативов (лимитов), установленные Банком, в рамках действующего законодательства, плановых показателей, установленные внутренними документами Банка), по решению президента Банка размер премии может быть </w:t>
      </w:r>
      <w:r w:rsidRPr="00124CE0">
        <w:rPr>
          <w:rFonts w:ascii="Times New Roman" w:hAnsi="Times New Roman"/>
          <w:sz w:val="24"/>
          <w:szCs w:val="24"/>
        </w:rPr>
        <w:lastRenderedPageBreak/>
        <w:t>изменен в сторону снижения или увеличения, как всем, так и отдельным сотрудникам  подразделения.</w:t>
      </w:r>
    </w:p>
    <w:p w:rsidR="00EB707E" w:rsidRPr="00124CE0" w:rsidRDefault="00EB707E" w:rsidP="00A91CCD">
      <w:pPr>
        <w:pStyle w:val="af4"/>
        <w:spacing w:line="240" w:lineRule="auto"/>
        <w:jc w:val="both"/>
        <w:rPr>
          <w:rFonts w:ascii="Times New Roman" w:hAnsi="Times New Roman"/>
          <w:sz w:val="24"/>
          <w:szCs w:val="24"/>
        </w:rPr>
      </w:pPr>
      <w:r w:rsidRPr="00124CE0">
        <w:rPr>
          <w:rFonts w:ascii="Times New Roman" w:hAnsi="Times New Roman"/>
          <w:sz w:val="24"/>
          <w:szCs w:val="24"/>
        </w:rPr>
        <w:t xml:space="preserve">           Премия может не выплачиваться при наличии следующих факторов:</w:t>
      </w:r>
    </w:p>
    <w:p w:rsidR="00EB707E" w:rsidRPr="00124CE0" w:rsidRDefault="00EB707E" w:rsidP="00A91CCD">
      <w:pPr>
        <w:pStyle w:val="af4"/>
        <w:spacing w:line="240" w:lineRule="auto"/>
        <w:jc w:val="both"/>
        <w:rPr>
          <w:rFonts w:ascii="Times New Roman" w:hAnsi="Times New Roman"/>
          <w:sz w:val="24"/>
          <w:szCs w:val="24"/>
        </w:rPr>
      </w:pPr>
      <w:r w:rsidRPr="00124CE0">
        <w:rPr>
          <w:rFonts w:ascii="Times New Roman" w:hAnsi="Times New Roman"/>
          <w:sz w:val="24"/>
          <w:szCs w:val="24"/>
        </w:rPr>
        <w:t xml:space="preserve">           - допущенные убытки, как за истекший месяц, так и сначала года,</w:t>
      </w:r>
    </w:p>
    <w:p w:rsidR="00EB707E" w:rsidRPr="00124CE0" w:rsidRDefault="00EB707E" w:rsidP="00A91CCD">
      <w:pPr>
        <w:pStyle w:val="af4"/>
        <w:spacing w:line="240" w:lineRule="auto"/>
        <w:jc w:val="both"/>
        <w:rPr>
          <w:rFonts w:ascii="Times New Roman" w:hAnsi="Times New Roman"/>
          <w:sz w:val="24"/>
          <w:szCs w:val="24"/>
        </w:rPr>
      </w:pPr>
      <w:r w:rsidRPr="00124CE0">
        <w:rPr>
          <w:rFonts w:ascii="Times New Roman" w:hAnsi="Times New Roman"/>
          <w:sz w:val="24"/>
          <w:szCs w:val="24"/>
        </w:rPr>
        <w:t xml:space="preserve">           - несвоевременное  выявление  рисков в деятельности Банка, которые могут повлиять на соблюдение банком обязательных нормативов или возникновению иных ситуаций, угрожающих интересам кредиторов (вкладчиков).  </w:t>
      </w:r>
    </w:p>
    <w:p w:rsidR="00EB707E" w:rsidRPr="00124CE0" w:rsidRDefault="00EB707E" w:rsidP="00A91CCD">
      <w:pPr>
        <w:widowControl w:val="0"/>
        <w:autoSpaceDE w:val="0"/>
        <w:autoSpaceDN w:val="0"/>
        <w:adjustRightInd w:val="0"/>
        <w:spacing w:line="240" w:lineRule="auto"/>
        <w:jc w:val="both"/>
        <w:outlineLvl w:val="1"/>
        <w:rPr>
          <w:rFonts w:ascii="Times New Roman" w:hAnsi="Times New Roman"/>
          <w:sz w:val="24"/>
          <w:szCs w:val="24"/>
        </w:rPr>
      </w:pPr>
      <w:r w:rsidRPr="00124CE0">
        <w:rPr>
          <w:rFonts w:ascii="Times New Roman" w:hAnsi="Times New Roman"/>
          <w:sz w:val="24"/>
          <w:szCs w:val="24"/>
        </w:rPr>
        <w:t xml:space="preserve">           Размер премии всех работников зависит от количества и существенности,  допущенных за истекший месяц ошибок, наличия предупредительных и принудительных мер воздействия со стороны Банка России, уплаченных штрафов, жалоб клиентов, качества выполнения работниками подразделений, осуществляющих внутренний контроль и управление рисками, задач, возложенных на них положениями  о соответствующих подразделениях Банка, от</w:t>
      </w:r>
      <w:r w:rsidRPr="00124CE0">
        <w:rPr>
          <w:rFonts w:ascii="Times New Roman" w:hAnsi="Times New Roman"/>
          <w:iCs/>
          <w:sz w:val="24"/>
          <w:szCs w:val="24"/>
        </w:rPr>
        <w:t xml:space="preserve"> соблюдения исполнительской и трудовой дисциплины</w:t>
      </w:r>
      <w:r w:rsidRPr="00124CE0">
        <w:rPr>
          <w:rFonts w:ascii="Times New Roman" w:hAnsi="Times New Roman"/>
          <w:sz w:val="24"/>
          <w:szCs w:val="24"/>
        </w:rPr>
        <w:t xml:space="preserve">.    </w:t>
      </w:r>
    </w:p>
    <w:p w:rsidR="00EB707E" w:rsidRPr="00124CE0" w:rsidRDefault="00EB707E" w:rsidP="00A91CCD">
      <w:pPr>
        <w:spacing w:line="240" w:lineRule="auto"/>
        <w:jc w:val="both"/>
        <w:rPr>
          <w:rFonts w:ascii="Times New Roman" w:hAnsi="Times New Roman"/>
          <w:b/>
          <w:sz w:val="28"/>
          <w:szCs w:val="28"/>
        </w:rPr>
      </w:pPr>
      <w:r w:rsidRPr="00124CE0">
        <w:rPr>
          <w:rFonts w:ascii="Times New Roman" w:hAnsi="Times New Roman"/>
          <w:b/>
          <w:sz w:val="24"/>
          <w:szCs w:val="24"/>
        </w:rPr>
        <w:t xml:space="preserve">              </w:t>
      </w:r>
      <w:r w:rsidRPr="00124CE0">
        <w:rPr>
          <w:rFonts w:ascii="Times New Roman" w:hAnsi="Times New Roman"/>
          <w:sz w:val="24"/>
          <w:szCs w:val="24"/>
        </w:rPr>
        <w:t>Советом директоров Банка 17.01.2018 (протокол № 1) утвержден Фонд оплаты труда на 2018 год в размере  101 200 000 руб., в том числе фиксированная часть оплаты труда – 59 800 000 руб., нефиксированная часть – 41 400 000 руб.</w:t>
      </w:r>
      <w:r w:rsidRPr="00124CE0">
        <w:rPr>
          <w:rFonts w:ascii="Times New Roman" w:hAnsi="Times New Roman"/>
          <w:b/>
          <w:sz w:val="28"/>
          <w:szCs w:val="28"/>
        </w:rPr>
        <w:t xml:space="preserve">  </w:t>
      </w:r>
    </w:p>
    <w:p w:rsidR="00BD7889" w:rsidRPr="00124CE0" w:rsidRDefault="00736F64" w:rsidP="00BD7889">
      <w:pPr>
        <w:pStyle w:val="1"/>
        <w:numPr>
          <w:ilvl w:val="0"/>
          <w:numId w:val="0"/>
        </w:numPr>
        <w:tabs>
          <w:tab w:val="left" w:pos="-4253"/>
        </w:tabs>
        <w:rPr>
          <w:szCs w:val="24"/>
        </w:rPr>
      </w:pPr>
      <w:r w:rsidRPr="00124CE0">
        <w:rPr>
          <w:szCs w:val="24"/>
        </w:rPr>
        <w:t xml:space="preserve">          </w:t>
      </w:r>
      <w:r w:rsidR="00BD7889" w:rsidRPr="00124CE0">
        <w:rPr>
          <w:szCs w:val="24"/>
        </w:rPr>
        <w:t xml:space="preserve">В 2018 году средняя численность старшего руководящего персонала составила 18 человек, в том числе: 3 члена Правления, 4 члена Совета Директоров  (один из которых является членом Правления, один – членом кредитного комитета); численность иных работников, принимающих риски, составила 23 человека. </w:t>
      </w:r>
    </w:p>
    <w:p w:rsidR="00BD7889" w:rsidRPr="00124CE0" w:rsidRDefault="00BD7889" w:rsidP="00BD7889">
      <w:pPr>
        <w:spacing w:after="0" w:line="240" w:lineRule="auto"/>
        <w:ind w:right="-7" w:firstLine="440"/>
        <w:jc w:val="both"/>
        <w:rPr>
          <w:rFonts w:ascii="Times New Roman" w:hAnsi="Times New Roman"/>
          <w:sz w:val="24"/>
          <w:szCs w:val="24"/>
        </w:rPr>
      </w:pPr>
      <w:r w:rsidRPr="00124CE0">
        <w:rPr>
          <w:rFonts w:ascii="Times New Roman" w:hAnsi="Times New Roman"/>
          <w:sz w:val="24"/>
          <w:szCs w:val="24"/>
        </w:rPr>
        <w:t>За 2018 год вознаграждения старшего руководящего персонала составили 26979 тыс.  руб., в том числе: 11826 тыс. руб. - вознаграждения членов Правления, 12085 тыс. руб. - вознаграждения членов Совета Директоров, не являющихся членами Правления; вознаграждения иных работников, принимающих риски, составили 31735 тыс. руб.</w:t>
      </w:r>
    </w:p>
    <w:p w:rsidR="00BD7889" w:rsidRPr="00124CE0" w:rsidRDefault="00BD7889" w:rsidP="00BD7889">
      <w:pPr>
        <w:spacing w:after="0" w:line="240" w:lineRule="auto"/>
        <w:ind w:right="-7" w:firstLine="440"/>
        <w:jc w:val="both"/>
        <w:rPr>
          <w:rFonts w:ascii="Times New Roman" w:hAnsi="Times New Roman"/>
          <w:sz w:val="24"/>
          <w:szCs w:val="24"/>
        </w:rPr>
      </w:pPr>
      <w:r w:rsidRPr="00124CE0">
        <w:rPr>
          <w:rFonts w:ascii="Times New Roman" w:hAnsi="Times New Roman"/>
          <w:sz w:val="24"/>
          <w:szCs w:val="24"/>
        </w:rPr>
        <w:t xml:space="preserve">                                                                                                                            Таблица </w:t>
      </w:r>
      <w:r w:rsidR="009057C2">
        <w:rPr>
          <w:rFonts w:ascii="Times New Roman" w:hAnsi="Times New Roman"/>
          <w:sz w:val="24"/>
          <w:szCs w:val="24"/>
        </w:rPr>
        <w:t>61</w:t>
      </w:r>
    </w:p>
    <w:p w:rsidR="00BD7889" w:rsidRPr="00124CE0" w:rsidRDefault="00BD7889" w:rsidP="00BD7889">
      <w:pPr>
        <w:spacing w:after="0" w:line="240" w:lineRule="auto"/>
        <w:ind w:right="-7" w:firstLine="440"/>
        <w:jc w:val="both"/>
        <w:rPr>
          <w:rFonts w:ascii="Times New Roman" w:hAnsi="Times New Roman"/>
          <w:sz w:val="24"/>
          <w:szCs w:val="24"/>
        </w:rPr>
      </w:pPr>
      <w:r w:rsidRPr="00124CE0">
        <w:rPr>
          <w:rFonts w:ascii="Times New Roman" w:hAnsi="Times New Roman"/>
          <w:sz w:val="24"/>
          <w:szCs w:val="24"/>
        </w:rPr>
        <w:t xml:space="preserve">                                                                                                                                тыс.руб.</w:t>
      </w:r>
    </w:p>
    <w:tbl>
      <w:tblPr>
        <w:tblW w:w="9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5500"/>
        <w:gridCol w:w="1595"/>
        <w:gridCol w:w="1595"/>
      </w:tblGrid>
      <w:tr w:rsidR="00BD7889" w:rsidRPr="00124CE0" w:rsidTr="00BD7889">
        <w:trPr>
          <w:trHeight w:val="255"/>
        </w:trPr>
        <w:tc>
          <w:tcPr>
            <w:tcW w:w="660" w:type="dxa"/>
            <w:vMerge w:val="restart"/>
            <w:tcBorders>
              <w:top w:val="single" w:sz="4" w:space="0" w:color="auto"/>
              <w:left w:val="single" w:sz="4" w:space="0" w:color="auto"/>
              <w:bottom w:val="single" w:sz="4" w:space="0" w:color="auto"/>
              <w:right w:val="single" w:sz="4" w:space="0" w:color="auto"/>
            </w:tcBorders>
            <w:hideMark/>
          </w:tcPr>
          <w:p w:rsidR="00BD7889" w:rsidRPr="00124CE0" w:rsidRDefault="00BD7889">
            <w:pPr>
              <w:spacing w:after="0" w:line="240" w:lineRule="auto"/>
              <w:jc w:val="center"/>
              <w:rPr>
                <w:rFonts w:ascii="Times New Roman" w:eastAsia="Times New Roman" w:hAnsi="Times New Roman"/>
                <w:lang w:eastAsia="ru-RU"/>
              </w:rPr>
            </w:pPr>
            <w:r w:rsidRPr="00124CE0">
              <w:rPr>
                <w:rFonts w:ascii="Times New Roman" w:eastAsia="Times New Roman" w:hAnsi="Times New Roman"/>
                <w:lang w:eastAsia="ru-RU"/>
              </w:rPr>
              <w:t>№ п/п</w:t>
            </w:r>
          </w:p>
        </w:tc>
        <w:tc>
          <w:tcPr>
            <w:tcW w:w="5500" w:type="dxa"/>
            <w:vMerge w:val="restart"/>
            <w:tcBorders>
              <w:top w:val="single" w:sz="4" w:space="0" w:color="auto"/>
              <w:left w:val="single" w:sz="4" w:space="0" w:color="auto"/>
              <w:bottom w:val="single" w:sz="4" w:space="0" w:color="auto"/>
              <w:right w:val="single" w:sz="4" w:space="0" w:color="auto"/>
            </w:tcBorders>
            <w:hideMark/>
          </w:tcPr>
          <w:p w:rsidR="00BD7889" w:rsidRPr="00124CE0" w:rsidRDefault="00BD7889">
            <w:pPr>
              <w:spacing w:after="0" w:line="240" w:lineRule="auto"/>
              <w:jc w:val="center"/>
              <w:rPr>
                <w:rFonts w:ascii="Times New Roman" w:eastAsia="Times New Roman" w:hAnsi="Times New Roman"/>
                <w:lang w:eastAsia="ru-RU"/>
              </w:rPr>
            </w:pPr>
            <w:r w:rsidRPr="00124CE0">
              <w:rPr>
                <w:rFonts w:ascii="Times New Roman" w:eastAsia="Times New Roman" w:hAnsi="Times New Roman"/>
                <w:lang w:eastAsia="ru-RU"/>
              </w:rPr>
              <w:t>Наименование</w:t>
            </w:r>
          </w:p>
        </w:tc>
        <w:tc>
          <w:tcPr>
            <w:tcW w:w="3190" w:type="dxa"/>
            <w:gridSpan w:val="2"/>
            <w:tcBorders>
              <w:top w:val="single" w:sz="4" w:space="0" w:color="auto"/>
              <w:left w:val="single" w:sz="4" w:space="0" w:color="auto"/>
              <w:bottom w:val="single" w:sz="4" w:space="0" w:color="auto"/>
              <w:right w:val="single" w:sz="4" w:space="0" w:color="auto"/>
            </w:tcBorders>
            <w:hideMark/>
          </w:tcPr>
          <w:p w:rsidR="00BD7889" w:rsidRPr="00124CE0" w:rsidRDefault="00BD7889">
            <w:pPr>
              <w:spacing w:after="0" w:line="240" w:lineRule="auto"/>
              <w:jc w:val="center"/>
              <w:rPr>
                <w:rFonts w:ascii="Times New Roman" w:eastAsia="Times New Roman" w:hAnsi="Times New Roman"/>
                <w:lang w:eastAsia="ru-RU"/>
              </w:rPr>
            </w:pPr>
            <w:r w:rsidRPr="00124CE0">
              <w:rPr>
                <w:rFonts w:ascii="Times New Roman" w:eastAsia="Times New Roman" w:hAnsi="Times New Roman"/>
                <w:lang w:eastAsia="ru-RU"/>
              </w:rPr>
              <w:t>Данные за отчетный период</w:t>
            </w:r>
          </w:p>
        </w:tc>
      </w:tr>
      <w:tr w:rsidR="00BD7889" w:rsidRPr="00124CE0" w:rsidTr="00BD7889">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D7889" w:rsidRPr="00124CE0" w:rsidRDefault="00BD7889">
            <w:pPr>
              <w:spacing w:after="0" w:line="240" w:lineRule="auto"/>
              <w:rPr>
                <w:rFonts w:ascii="Times New Roman" w:eastAsia="Times New Roman" w:hAnsi="Times New Roman"/>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7889" w:rsidRPr="00124CE0" w:rsidRDefault="00BD7889">
            <w:pPr>
              <w:spacing w:after="0" w:line="240" w:lineRule="auto"/>
              <w:rPr>
                <w:rFonts w:ascii="Times New Roman" w:eastAsia="Times New Roman" w:hAnsi="Times New Roman"/>
                <w:lang w:eastAsia="ru-RU"/>
              </w:rPr>
            </w:pPr>
          </w:p>
        </w:tc>
        <w:tc>
          <w:tcPr>
            <w:tcW w:w="1595" w:type="dxa"/>
            <w:tcBorders>
              <w:top w:val="single" w:sz="4" w:space="0" w:color="auto"/>
              <w:left w:val="single" w:sz="4" w:space="0" w:color="auto"/>
              <w:bottom w:val="single" w:sz="4" w:space="0" w:color="auto"/>
              <w:right w:val="single" w:sz="4" w:space="0" w:color="auto"/>
            </w:tcBorders>
            <w:hideMark/>
          </w:tcPr>
          <w:p w:rsidR="00BD7889" w:rsidRPr="00124CE0" w:rsidRDefault="00BD7889">
            <w:pPr>
              <w:spacing w:after="0" w:line="240" w:lineRule="auto"/>
              <w:jc w:val="center"/>
              <w:rPr>
                <w:rFonts w:ascii="Times New Roman" w:eastAsia="Times New Roman" w:hAnsi="Times New Roman"/>
                <w:lang w:eastAsia="ru-RU"/>
              </w:rPr>
            </w:pPr>
            <w:r w:rsidRPr="00124CE0">
              <w:rPr>
                <w:rFonts w:ascii="Times New Roman" w:eastAsia="Times New Roman" w:hAnsi="Times New Roman"/>
                <w:lang w:eastAsia="ru-RU"/>
              </w:rPr>
              <w:t>201</w:t>
            </w:r>
            <w:r w:rsidRPr="00124CE0">
              <w:rPr>
                <w:rFonts w:ascii="Times New Roman" w:eastAsia="Times New Roman" w:hAnsi="Times New Roman"/>
                <w:lang w:val="en-US" w:eastAsia="ru-RU"/>
              </w:rPr>
              <w:t>8</w:t>
            </w:r>
            <w:r w:rsidRPr="00124CE0">
              <w:rPr>
                <w:rFonts w:ascii="Times New Roman" w:eastAsia="Times New Roman" w:hAnsi="Times New Roman"/>
                <w:lang w:eastAsia="ru-RU"/>
              </w:rPr>
              <w:t xml:space="preserve"> год</w:t>
            </w:r>
          </w:p>
        </w:tc>
        <w:tc>
          <w:tcPr>
            <w:tcW w:w="1595" w:type="dxa"/>
            <w:tcBorders>
              <w:top w:val="single" w:sz="4" w:space="0" w:color="auto"/>
              <w:left w:val="single" w:sz="4" w:space="0" w:color="auto"/>
              <w:bottom w:val="single" w:sz="4" w:space="0" w:color="auto"/>
              <w:right w:val="single" w:sz="4" w:space="0" w:color="auto"/>
            </w:tcBorders>
            <w:hideMark/>
          </w:tcPr>
          <w:p w:rsidR="00BD7889" w:rsidRPr="00124CE0" w:rsidRDefault="00BD7889">
            <w:pPr>
              <w:spacing w:after="0" w:line="240" w:lineRule="auto"/>
              <w:jc w:val="center"/>
              <w:rPr>
                <w:rFonts w:ascii="Times New Roman" w:eastAsia="Times New Roman" w:hAnsi="Times New Roman"/>
                <w:lang w:eastAsia="ru-RU"/>
              </w:rPr>
            </w:pPr>
            <w:r w:rsidRPr="00124CE0">
              <w:rPr>
                <w:rFonts w:ascii="Times New Roman" w:eastAsia="Times New Roman" w:hAnsi="Times New Roman"/>
                <w:lang w:eastAsia="ru-RU"/>
              </w:rPr>
              <w:t>201</w:t>
            </w:r>
            <w:r w:rsidRPr="00124CE0">
              <w:rPr>
                <w:rFonts w:ascii="Times New Roman" w:eastAsia="Times New Roman" w:hAnsi="Times New Roman"/>
                <w:lang w:val="en-US" w:eastAsia="ru-RU"/>
              </w:rPr>
              <w:t>7</w:t>
            </w:r>
            <w:r w:rsidRPr="00124CE0">
              <w:rPr>
                <w:rFonts w:ascii="Times New Roman" w:eastAsia="Times New Roman" w:hAnsi="Times New Roman"/>
                <w:lang w:eastAsia="ru-RU"/>
              </w:rPr>
              <w:t xml:space="preserve"> год</w:t>
            </w:r>
          </w:p>
        </w:tc>
      </w:tr>
      <w:tr w:rsidR="00BD7889" w:rsidRPr="00124CE0" w:rsidTr="00BD7889">
        <w:trPr>
          <w:trHeight w:val="270"/>
        </w:trPr>
        <w:tc>
          <w:tcPr>
            <w:tcW w:w="660" w:type="dxa"/>
            <w:tcBorders>
              <w:top w:val="single" w:sz="4" w:space="0" w:color="auto"/>
              <w:left w:val="single" w:sz="4" w:space="0" w:color="auto"/>
              <w:bottom w:val="single" w:sz="4" w:space="0" w:color="auto"/>
              <w:right w:val="single" w:sz="4" w:space="0" w:color="auto"/>
            </w:tcBorders>
            <w:hideMark/>
          </w:tcPr>
          <w:p w:rsidR="00BD7889" w:rsidRPr="00124CE0" w:rsidRDefault="00BD7889">
            <w:pPr>
              <w:spacing w:after="0" w:line="240" w:lineRule="auto"/>
              <w:rPr>
                <w:rFonts w:ascii="Times New Roman" w:eastAsia="Times New Roman" w:hAnsi="Times New Roman"/>
                <w:bCs/>
                <w:lang w:eastAsia="ru-RU"/>
              </w:rPr>
            </w:pPr>
            <w:r w:rsidRPr="00124CE0">
              <w:rPr>
                <w:rFonts w:ascii="Times New Roman" w:eastAsia="Times New Roman" w:hAnsi="Times New Roman"/>
                <w:bCs/>
                <w:lang w:eastAsia="ru-RU"/>
              </w:rPr>
              <w:t>1</w:t>
            </w:r>
          </w:p>
        </w:tc>
        <w:tc>
          <w:tcPr>
            <w:tcW w:w="5500" w:type="dxa"/>
            <w:tcBorders>
              <w:top w:val="single" w:sz="4" w:space="0" w:color="auto"/>
              <w:left w:val="single" w:sz="4" w:space="0" w:color="auto"/>
              <w:bottom w:val="single" w:sz="4" w:space="0" w:color="auto"/>
              <w:right w:val="single" w:sz="4" w:space="0" w:color="auto"/>
            </w:tcBorders>
            <w:hideMark/>
          </w:tcPr>
          <w:p w:rsidR="00BD7889" w:rsidRPr="00124CE0" w:rsidRDefault="00BD7889">
            <w:pPr>
              <w:spacing w:after="0" w:line="240" w:lineRule="auto"/>
              <w:rPr>
                <w:rFonts w:ascii="Times New Roman" w:eastAsia="Times New Roman" w:hAnsi="Times New Roman"/>
                <w:bCs/>
                <w:lang w:eastAsia="ru-RU"/>
              </w:rPr>
            </w:pPr>
            <w:r w:rsidRPr="00124CE0">
              <w:rPr>
                <w:rFonts w:ascii="Times New Roman" w:eastAsia="Times New Roman" w:hAnsi="Times New Roman"/>
                <w:bCs/>
                <w:lang w:eastAsia="ru-RU"/>
              </w:rPr>
              <w:t>Вознаграждения старшего руководящего персонала, итого,</w:t>
            </w:r>
          </w:p>
          <w:p w:rsidR="00BD7889" w:rsidRPr="00124CE0" w:rsidRDefault="00BD7889">
            <w:pPr>
              <w:spacing w:after="0" w:line="240" w:lineRule="auto"/>
              <w:rPr>
                <w:rFonts w:ascii="Times New Roman" w:eastAsia="Times New Roman" w:hAnsi="Times New Roman"/>
                <w:bCs/>
                <w:lang w:eastAsia="ru-RU"/>
              </w:rPr>
            </w:pPr>
            <w:r w:rsidRPr="00124CE0">
              <w:rPr>
                <w:rFonts w:ascii="Times New Roman" w:eastAsia="Times New Roman" w:hAnsi="Times New Roman"/>
                <w:bCs/>
                <w:lang w:eastAsia="ru-RU"/>
              </w:rPr>
              <w:t>В том числе:</w:t>
            </w:r>
          </w:p>
        </w:tc>
        <w:tc>
          <w:tcPr>
            <w:tcW w:w="1595" w:type="dxa"/>
            <w:tcBorders>
              <w:top w:val="single" w:sz="4" w:space="0" w:color="auto"/>
              <w:left w:val="single" w:sz="4" w:space="0" w:color="auto"/>
              <w:bottom w:val="single" w:sz="4" w:space="0" w:color="auto"/>
              <w:right w:val="single" w:sz="4" w:space="0" w:color="auto"/>
            </w:tcBorders>
            <w:hideMark/>
          </w:tcPr>
          <w:p w:rsidR="00BD7889" w:rsidRPr="00124CE0" w:rsidRDefault="00BD7889">
            <w:pPr>
              <w:spacing w:after="0" w:line="240" w:lineRule="auto"/>
              <w:jc w:val="right"/>
              <w:rPr>
                <w:rFonts w:ascii="Times New Roman" w:eastAsia="Times New Roman" w:hAnsi="Times New Roman"/>
                <w:bCs/>
                <w:lang w:val="en-US" w:eastAsia="ru-RU"/>
              </w:rPr>
            </w:pPr>
            <w:r w:rsidRPr="00124CE0">
              <w:rPr>
                <w:rFonts w:ascii="Times New Roman" w:eastAsia="Times New Roman" w:hAnsi="Times New Roman"/>
                <w:bCs/>
                <w:lang w:val="en-US" w:eastAsia="ru-RU"/>
              </w:rPr>
              <w:t>26979</w:t>
            </w:r>
          </w:p>
        </w:tc>
        <w:tc>
          <w:tcPr>
            <w:tcW w:w="1595" w:type="dxa"/>
            <w:tcBorders>
              <w:top w:val="single" w:sz="4" w:space="0" w:color="auto"/>
              <w:left w:val="single" w:sz="4" w:space="0" w:color="auto"/>
              <w:bottom w:val="single" w:sz="4" w:space="0" w:color="auto"/>
              <w:right w:val="single" w:sz="4" w:space="0" w:color="auto"/>
            </w:tcBorders>
            <w:hideMark/>
          </w:tcPr>
          <w:p w:rsidR="00BD7889" w:rsidRPr="00124CE0" w:rsidRDefault="00BD7889">
            <w:pPr>
              <w:spacing w:after="0" w:line="240" w:lineRule="auto"/>
              <w:jc w:val="right"/>
              <w:rPr>
                <w:rFonts w:ascii="Times New Roman" w:eastAsia="Times New Roman" w:hAnsi="Times New Roman"/>
                <w:bCs/>
                <w:lang w:eastAsia="ru-RU"/>
              </w:rPr>
            </w:pPr>
            <w:r w:rsidRPr="00124CE0">
              <w:rPr>
                <w:rFonts w:ascii="Times New Roman" w:eastAsia="Times New Roman" w:hAnsi="Times New Roman"/>
                <w:bCs/>
                <w:lang w:val="en-US" w:eastAsia="ru-RU"/>
              </w:rPr>
              <w:t>32667</w:t>
            </w:r>
          </w:p>
        </w:tc>
      </w:tr>
      <w:tr w:rsidR="00BD7889" w:rsidRPr="00124CE0" w:rsidTr="00BD7889">
        <w:trPr>
          <w:trHeight w:val="255"/>
        </w:trPr>
        <w:tc>
          <w:tcPr>
            <w:tcW w:w="660" w:type="dxa"/>
            <w:tcBorders>
              <w:top w:val="single" w:sz="4" w:space="0" w:color="auto"/>
              <w:left w:val="single" w:sz="4" w:space="0" w:color="auto"/>
              <w:bottom w:val="single" w:sz="4" w:space="0" w:color="auto"/>
              <w:right w:val="single" w:sz="4" w:space="0" w:color="auto"/>
            </w:tcBorders>
            <w:hideMark/>
          </w:tcPr>
          <w:p w:rsidR="00BD7889" w:rsidRPr="00124CE0" w:rsidRDefault="00BD7889">
            <w:pPr>
              <w:spacing w:after="0" w:line="240" w:lineRule="auto"/>
              <w:rPr>
                <w:rFonts w:ascii="Times New Roman" w:eastAsia="Times New Roman" w:hAnsi="Times New Roman"/>
                <w:lang w:eastAsia="ru-RU"/>
              </w:rPr>
            </w:pPr>
            <w:r w:rsidRPr="00124CE0">
              <w:rPr>
                <w:rFonts w:ascii="Times New Roman" w:eastAsia="Times New Roman" w:hAnsi="Times New Roman"/>
                <w:lang w:eastAsia="ru-RU"/>
              </w:rPr>
              <w:t>1.1</w:t>
            </w:r>
          </w:p>
        </w:tc>
        <w:tc>
          <w:tcPr>
            <w:tcW w:w="5500" w:type="dxa"/>
            <w:tcBorders>
              <w:top w:val="single" w:sz="4" w:space="0" w:color="auto"/>
              <w:left w:val="single" w:sz="4" w:space="0" w:color="auto"/>
              <w:bottom w:val="single" w:sz="4" w:space="0" w:color="auto"/>
              <w:right w:val="single" w:sz="4" w:space="0" w:color="auto"/>
            </w:tcBorders>
            <w:hideMark/>
          </w:tcPr>
          <w:p w:rsidR="00BD7889" w:rsidRPr="00124CE0" w:rsidRDefault="00BD7889">
            <w:pPr>
              <w:spacing w:after="0" w:line="240" w:lineRule="auto"/>
              <w:rPr>
                <w:rFonts w:ascii="Times New Roman" w:eastAsia="Times New Roman" w:hAnsi="Times New Roman"/>
                <w:lang w:val="en-US" w:eastAsia="ru-RU"/>
              </w:rPr>
            </w:pPr>
            <w:r w:rsidRPr="00124CE0">
              <w:rPr>
                <w:rFonts w:ascii="Times New Roman" w:hAnsi="Times New Roman"/>
              </w:rPr>
              <w:t>вознаграждения членов Правления</w:t>
            </w:r>
          </w:p>
        </w:tc>
        <w:tc>
          <w:tcPr>
            <w:tcW w:w="1595" w:type="dxa"/>
            <w:tcBorders>
              <w:top w:val="single" w:sz="4" w:space="0" w:color="auto"/>
              <w:left w:val="single" w:sz="4" w:space="0" w:color="auto"/>
              <w:bottom w:val="single" w:sz="4" w:space="0" w:color="auto"/>
              <w:right w:val="single" w:sz="4" w:space="0" w:color="auto"/>
            </w:tcBorders>
            <w:hideMark/>
          </w:tcPr>
          <w:p w:rsidR="00BD7889" w:rsidRPr="00124CE0" w:rsidRDefault="00BD7889">
            <w:pPr>
              <w:spacing w:after="0" w:line="240" w:lineRule="auto"/>
              <w:jc w:val="right"/>
              <w:rPr>
                <w:rFonts w:ascii="Times New Roman" w:eastAsia="Times New Roman" w:hAnsi="Times New Roman"/>
                <w:lang w:val="en-US" w:eastAsia="ru-RU"/>
              </w:rPr>
            </w:pPr>
            <w:r w:rsidRPr="00124CE0">
              <w:rPr>
                <w:rFonts w:ascii="Times New Roman" w:eastAsia="Times New Roman" w:hAnsi="Times New Roman"/>
                <w:lang w:val="en-US" w:eastAsia="ru-RU"/>
              </w:rPr>
              <w:t>11826</w:t>
            </w:r>
          </w:p>
        </w:tc>
        <w:tc>
          <w:tcPr>
            <w:tcW w:w="1595" w:type="dxa"/>
            <w:tcBorders>
              <w:top w:val="single" w:sz="4" w:space="0" w:color="auto"/>
              <w:left w:val="single" w:sz="4" w:space="0" w:color="auto"/>
              <w:bottom w:val="single" w:sz="4" w:space="0" w:color="auto"/>
              <w:right w:val="single" w:sz="4" w:space="0" w:color="auto"/>
            </w:tcBorders>
            <w:hideMark/>
          </w:tcPr>
          <w:p w:rsidR="00BD7889" w:rsidRPr="00124CE0" w:rsidRDefault="00BD7889">
            <w:pPr>
              <w:spacing w:after="0" w:line="240" w:lineRule="auto"/>
              <w:jc w:val="right"/>
              <w:rPr>
                <w:rFonts w:ascii="Times New Roman" w:eastAsia="Times New Roman" w:hAnsi="Times New Roman"/>
                <w:lang w:val="en-US" w:eastAsia="ru-RU"/>
              </w:rPr>
            </w:pPr>
            <w:r w:rsidRPr="00124CE0">
              <w:rPr>
                <w:rFonts w:ascii="Times New Roman" w:eastAsia="Times New Roman" w:hAnsi="Times New Roman"/>
                <w:lang w:val="en-US" w:eastAsia="ru-RU"/>
              </w:rPr>
              <w:t>16210</w:t>
            </w:r>
          </w:p>
        </w:tc>
      </w:tr>
      <w:tr w:rsidR="00BD7889" w:rsidRPr="00124CE0" w:rsidTr="00BD7889">
        <w:trPr>
          <w:trHeight w:val="255"/>
        </w:trPr>
        <w:tc>
          <w:tcPr>
            <w:tcW w:w="660" w:type="dxa"/>
            <w:tcBorders>
              <w:top w:val="single" w:sz="4" w:space="0" w:color="auto"/>
              <w:left w:val="single" w:sz="4" w:space="0" w:color="auto"/>
              <w:bottom w:val="single" w:sz="4" w:space="0" w:color="auto"/>
              <w:right w:val="single" w:sz="4" w:space="0" w:color="auto"/>
            </w:tcBorders>
            <w:hideMark/>
          </w:tcPr>
          <w:p w:rsidR="00BD7889" w:rsidRPr="00124CE0" w:rsidRDefault="00BD7889">
            <w:pPr>
              <w:spacing w:after="0" w:line="240" w:lineRule="auto"/>
              <w:rPr>
                <w:rFonts w:ascii="Times New Roman" w:eastAsia="Times New Roman" w:hAnsi="Times New Roman"/>
                <w:lang w:eastAsia="ru-RU"/>
              </w:rPr>
            </w:pPr>
            <w:r w:rsidRPr="00124CE0">
              <w:rPr>
                <w:rFonts w:ascii="Times New Roman" w:eastAsia="Times New Roman" w:hAnsi="Times New Roman"/>
                <w:lang w:eastAsia="ru-RU"/>
              </w:rPr>
              <w:t>1.2</w:t>
            </w:r>
          </w:p>
        </w:tc>
        <w:tc>
          <w:tcPr>
            <w:tcW w:w="5500" w:type="dxa"/>
            <w:tcBorders>
              <w:top w:val="single" w:sz="4" w:space="0" w:color="auto"/>
              <w:left w:val="single" w:sz="4" w:space="0" w:color="auto"/>
              <w:bottom w:val="single" w:sz="4" w:space="0" w:color="auto"/>
              <w:right w:val="single" w:sz="4" w:space="0" w:color="auto"/>
            </w:tcBorders>
            <w:hideMark/>
          </w:tcPr>
          <w:p w:rsidR="00BD7889" w:rsidRPr="00124CE0" w:rsidRDefault="00BD7889">
            <w:pPr>
              <w:spacing w:after="0" w:line="240" w:lineRule="auto"/>
              <w:rPr>
                <w:rFonts w:ascii="Times New Roman" w:eastAsia="Times New Roman" w:hAnsi="Times New Roman"/>
                <w:lang w:eastAsia="ru-RU"/>
              </w:rPr>
            </w:pPr>
            <w:r w:rsidRPr="00124CE0">
              <w:rPr>
                <w:rFonts w:ascii="Times New Roman" w:eastAsia="Times New Roman" w:hAnsi="Times New Roman"/>
                <w:lang w:eastAsia="ru-RU"/>
              </w:rPr>
              <w:t>Вознаграждения членов Совета Директоров, не являющихся членами Правления</w:t>
            </w:r>
          </w:p>
        </w:tc>
        <w:tc>
          <w:tcPr>
            <w:tcW w:w="1595" w:type="dxa"/>
            <w:tcBorders>
              <w:top w:val="single" w:sz="4" w:space="0" w:color="auto"/>
              <w:left w:val="single" w:sz="4" w:space="0" w:color="auto"/>
              <w:bottom w:val="single" w:sz="4" w:space="0" w:color="auto"/>
              <w:right w:val="single" w:sz="4" w:space="0" w:color="auto"/>
            </w:tcBorders>
            <w:hideMark/>
          </w:tcPr>
          <w:p w:rsidR="00BD7889" w:rsidRPr="00124CE0" w:rsidRDefault="00BD7889">
            <w:pPr>
              <w:spacing w:after="0" w:line="240" w:lineRule="auto"/>
              <w:jc w:val="right"/>
              <w:rPr>
                <w:rFonts w:ascii="Times New Roman" w:eastAsia="Times New Roman" w:hAnsi="Times New Roman"/>
                <w:lang w:val="en-US" w:eastAsia="ru-RU"/>
              </w:rPr>
            </w:pPr>
            <w:r w:rsidRPr="00124CE0">
              <w:rPr>
                <w:rFonts w:ascii="Times New Roman" w:eastAsia="Times New Roman" w:hAnsi="Times New Roman"/>
                <w:lang w:val="en-US" w:eastAsia="ru-RU"/>
              </w:rPr>
              <w:t>12085</w:t>
            </w:r>
          </w:p>
        </w:tc>
        <w:tc>
          <w:tcPr>
            <w:tcW w:w="1595" w:type="dxa"/>
            <w:tcBorders>
              <w:top w:val="single" w:sz="4" w:space="0" w:color="auto"/>
              <w:left w:val="single" w:sz="4" w:space="0" w:color="auto"/>
              <w:bottom w:val="single" w:sz="4" w:space="0" w:color="auto"/>
              <w:right w:val="single" w:sz="4" w:space="0" w:color="auto"/>
            </w:tcBorders>
            <w:hideMark/>
          </w:tcPr>
          <w:p w:rsidR="00BD7889" w:rsidRPr="00124CE0" w:rsidRDefault="00BD7889">
            <w:pPr>
              <w:spacing w:after="0" w:line="240" w:lineRule="auto"/>
              <w:jc w:val="right"/>
              <w:rPr>
                <w:rFonts w:ascii="Times New Roman" w:eastAsia="Times New Roman" w:hAnsi="Times New Roman"/>
                <w:lang w:val="en-US" w:eastAsia="ru-RU"/>
              </w:rPr>
            </w:pPr>
            <w:r w:rsidRPr="00124CE0">
              <w:rPr>
                <w:rFonts w:ascii="Times New Roman" w:eastAsia="Times New Roman" w:hAnsi="Times New Roman"/>
                <w:lang w:val="en-US" w:eastAsia="ru-RU"/>
              </w:rPr>
              <w:t>13031</w:t>
            </w:r>
          </w:p>
        </w:tc>
      </w:tr>
      <w:tr w:rsidR="00BD7889" w:rsidRPr="00124CE0" w:rsidTr="00BD7889">
        <w:trPr>
          <w:trHeight w:val="255"/>
        </w:trPr>
        <w:tc>
          <w:tcPr>
            <w:tcW w:w="660" w:type="dxa"/>
            <w:tcBorders>
              <w:top w:val="single" w:sz="4" w:space="0" w:color="auto"/>
              <w:left w:val="single" w:sz="4" w:space="0" w:color="auto"/>
              <w:bottom w:val="single" w:sz="4" w:space="0" w:color="auto"/>
              <w:right w:val="single" w:sz="4" w:space="0" w:color="auto"/>
            </w:tcBorders>
            <w:hideMark/>
          </w:tcPr>
          <w:p w:rsidR="00BD7889" w:rsidRPr="00124CE0" w:rsidRDefault="00BD7889">
            <w:pPr>
              <w:spacing w:after="0" w:line="240" w:lineRule="auto"/>
              <w:rPr>
                <w:rFonts w:ascii="Times New Roman" w:eastAsia="Times New Roman" w:hAnsi="Times New Roman"/>
                <w:lang w:eastAsia="ru-RU"/>
              </w:rPr>
            </w:pPr>
            <w:r w:rsidRPr="00124CE0">
              <w:rPr>
                <w:rFonts w:ascii="Times New Roman" w:eastAsia="Times New Roman" w:hAnsi="Times New Roman"/>
                <w:lang w:eastAsia="ru-RU"/>
              </w:rPr>
              <w:t>2</w:t>
            </w:r>
          </w:p>
        </w:tc>
        <w:tc>
          <w:tcPr>
            <w:tcW w:w="5500" w:type="dxa"/>
            <w:tcBorders>
              <w:top w:val="single" w:sz="4" w:space="0" w:color="auto"/>
              <w:left w:val="single" w:sz="4" w:space="0" w:color="auto"/>
              <w:bottom w:val="single" w:sz="4" w:space="0" w:color="auto"/>
              <w:right w:val="single" w:sz="4" w:space="0" w:color="auto"/>
            </w:tcBorders>
            <w:hideMark/>
          </w:tcPr>
          <w:p w:rsidR="00BD7889" w:rsidRPr="00124CE0" w:rsidRDefault="00BD7889">
            <w:pPr>
              <w:spacing w:after="0" w:line="240" w:lineRule="auto"/>
              <w:rPr>
                <w:rFonts w:ascii="Times New Roman" w:eastAsia="Times New Roman" w:hAnsi="Times New Roman"/>
                <w:lang w:eastAsia="ru-RU"/>
              </w:rPr>
            </w:pPr>
            <w:r w:rsidRPr="00124CE0">
              <w:rPr>
                <w:rFonts w:ascii="Times New Roman" w:hAnsi="Times New Roman"/>
              </w:rPr>
              <w:t>Вознаграждения иных работников, принимающих риски</w:t>
            </w:r>
          </w:p>
        </w:tc>
        <w:tc>
          <w:tcPr>
            <w:tcW w:w="1595" w:type="dxa"/>
            <w:tcBorders>
              <w:top w:val="single" w:sz="4" w:space="0" w:color="auto"/>
              <w:left w:val="single" w:sz="4" w:space="0" w:color="auto"/>
              <w:bottom w:val="single" w:sz="4" w:space="0" w:color="auto"/>
              <w:right w:val="single" w:sz="4" w:space="0" w:color="auto"/>
            </w:tcBorders>
            <w:hideMark/>
          </w:tcPr>
          <w:p w:rsidR="00BD7889" w:rsidRPr="00124CE0" w:rsidRDefault="00BD7889">
            <w:pPr>
              <w:spacing w:after="0" w:line="240" w:lineRule="auto"/>
              <w:jc w:val="right"/>
              <w:rPr>
                <w:rFonts w:ascii="Times New Roman" w:eastAsia="Times New Roman" w:hAnsi="Times New Roman"/>
                <w:lang w:val="en-US" w:eastAsia="ru-RU"/>
              </w:rPr>
            </w:pPr>
            <w:r w:rsidRPr="00124CE0">
              <w:rPr>
                <w:rFonts w:ascii="Times New Roman" w:eastAsia="Times New Roman" w:hAnsi="Times New Roman"/>
                <w:lang w:val="en-US" w:eastAsia="ru-RU"/>
              </w:rPr>
              <w:t>31735</w:t>
            </w:r>
          </w:p>
        </w:tc>
        <w:tc>
          <w:tcPr>
            <w:tcW w:w="1595" w:type="dxa"/>
            <w:tcBorders>
              <w:top w:val="single" w:sz="4" w:space="0" w:color="auto"/>
              <w:left w:val="single" w:sz="4" w:space="0" w:color="auto"/>
              <w:bottom w:val="single" w:sz="4" w:space="0" w:color="auto"/>
              <w:right w:val="single" w:sz="4" w:space="0" w:color="auto"/>
            </w:tcBorders>
            <w:hideMark/>
          </w:tcPr>
          <w:p w:rsidR="00BD7889" w:rsidRPr="00124CE0" w:rsidRDefault="00BD7889">
            <w:pPr>
              <w:spacing w:after="0" w:line="240" w:lineRule="auto"/>
              <w:jc w:val="right"/>
              <w:rPr>
                <w:rFonts w:ascii="Times New Roman" w:eastAsia="Times New Roman" w:hAnsi="Times New Roman"/>
                <w:lang w:val="en-US" w:eastAsia="ru-RU"/>
              </w:rPr>
            </w:pPr>
            <w:r w:rsidRPr="00124CE0">
              <w:rPr>
                <w:rFonts w:ascii="Times New Roman" w:eastAsia="Times New Roman" w:hAnsi="Times New Roman"/>
                <w:lang w:val="en-US" w:eastAsia="ru-RU"/>
              </w:rPr>
              <w:t>37412</w:t>
            </w:r>
          </w:p>
        </w:tc>
      </w:tr>
    </w:tbl>
    <w:p w:rsidR="00BD7889" w:rsidRPr="00124CE0" w:rsidRDefault="00BD7889" w:rsidP="00BD7889">
      <w:pPr>
        <w:spacing w:after="0" w:line="240" w:lineRule="auto"/>
        <w:ind w:right="-7" w:firstLine="440"/>
        <w:jc w:val="both"/>
        <w:rPr>
          <w:rFonts w:ascii="Times New Roman" w:hAnsi="Times New Roman"/>
          <w:sz w:val="24"/>
          <w:szCs w:val="24"/>
          <w:lang w:val="en-US"/>
        </w:rPr>
      </w:pPr>
    </w:p>
    <w:p w:rsidR="00BD7889" w:rsidRPr="00124CE0" w:rsidRDefault="00BD7889" w:rsidP="00BD7889">
      <w:pPr>
        <w:spacing w:after="0" w:line="240" w:lineRule="auto"/>
        <w:ind w:right="-7" w:firstLine="440"/>
        <w:jc w:val="both"/>
        <w:rPr>
          <w:rFonts w:ascii="Times New Roman" w:hAnsi="Times New Roman"/>
          <w:sz w:val="24"/>
          <w:szCs w:val="24"/>
        </w:rPr>
      </w:pPr>
      <w:r w:rsidRPr="00124CE0">
        <w:rPr>
          <w:rFonts w:ascii="Times New Roman" w:hAnsi="Times New Roman"/>
          <w:sz w:val="24"/>
          <w:szCs w:val="24"/>
        </w:rPr>
        <w:t>Доля вознаграждений старшего руководящего персонала составила 32,4% от вознаграждений всего персонала Банка.</w:t>
      </w:r>
    </w:p>
    <w:p w:rsidR="00BD7889" w:rsidRPr="00124CE0" w:rsidRDefault="00BD7889" w:rsidP="00BD7889">
      <w:pPr>
        <w:spacing w:after="0" w:line="240" w:lineRule="auto"/>
        <w:ind w:right="-7" w:firstLine="440"/>
        <w:jc w:val="both"/>
        <w:rPr>
          <w:rFonts w:ascii="Times New Roman" w:hAnsi="Times New Roman"/>
          <w:sz w:val="24"/>
          <w:szCs w:val="24"/>
        </w:rPr>
      </w:pPr>
      <w:r w:rsidRPr="00124CE0">
        <w:rPr>
          <w:rFonts w:ascii="Times New Roman" w:hAnsi="Times New Roman"/>
          <w:sz w:val="24"/>
          <w:szCs w:val="24"/>
        </w:rPr>
        <w:t>Среднее вознаграждение каждого члена Правления за 2018 год составило 2365 тыс. руб. Среднее вознаграждение иного работника, принимающего риски, за 2018 год составило 1380 тыс. руб.</w:t>
      </w:r>
    </w:p>
    <w:p w:rsidR="00BD7889" w:rsidRPr="00124CE0" w:rsidRDefault="00BD7889" w:rsidP="00BD7889">
      <w:pPr>
        <w:spacing w:after="0" w:line="240" w:lineRule="auto"/>
        <w:ind w:right="-7" w:firstLine="440"/>
        <w:jc w:val="both"/>
        <w:rPr>
          <w:rFonts w:ascii="Times New Roman" w:hAnsi="Times New Roman"/>
          <w:sz w:val="24"/>
          <w:szCs w:val="24"/>
        </w:rPr>
      </w:pPr>
      <w:r w:rsidRPr="00124CE0">
        <w:rPr>
          <w:rFonts w:ascii="Times New Roman" w:hAnsi="Times New Roman"/>
          <w:sz w:val="24"/>
          <w:szCs w:val="24"/>
        </w:rPr>
        <w:t>Среднесписочная численность всего персонала Банка в 2018 году составила 190 человек. В общем фонде оплаты труда за 2018 год доля должностных окладов составила 46,4 %, доля стимулирующих выплат – 45,6 %, доля вознаграждений, выплачиваемых исходя из среднедневного заработка – 8%.</w:t>
      </w:r>
    </w:p>
    <w:p w:rsidR="00124CE0" w:rsidRPr="006B0F0E" w:rsidRDefault="00124CE0" w:rsidP="00124CE0">
      <w:pPr>
        <w:spacing w:after="0" w:line="240" w:lineRule="auto"/>
        <w:ind w:right="-7" w:firstLine="440"/>
        <w:jc w:val="both"/>
        <w:rPr>
          <w:rFonts w:ascii="Times New Roman" w:hAnsi="Times New Roman"/>
          <w:sz w:val="24"/>
          <w:szCs w:val="24"/>
        </w:rPr>
      </w:pPr>
      <w:r w:rsidRPr="006B0F0E">
        <w:rPr>
          <w:rFonts w:ascii="Times New Roman" w:hAnsi="Times New Roman"/>
          <w:sz w:val="24"/>
          <w:szCs w:val="24"/>
        </w:rPr>
        <w:t>Оплата труда работников (в том числе основного управленческого персонала) производилась согласно трудовых договоров, заключенных с каждым работником. Общая величина оплаты труда всех работников вместе с начислениями на заработную плату была запланирована в смете доходов-расходов на 201</w:t>
      </w:r>
      <w:r>
        <w:rPr>
          <w:rFonts w:ascii="Times New Roman" w:hAnsi="Times New Roman"/>
          <w:sz w:val="24"/>
          <w:szCs w:val="24"/>
        </w:rPr>
        <w:t>8</w:t>
      </w:r>
      <w:r w:rsidRPr="006B0F0E">
        <w:rPr>
          <w:rFonts w:ascii="Times New Roman" w:hAnsi="Times New Roman"/>
          <w:sz w:val="24"/>
          <w:szCs w:val="24"/>
        </w:rPr>
        <w:t xml:space="preserve"> год и не превысила запланированную величину.</w:t>
      </w:r>
    </w:p>
    <w:p w:rsidR="00124CE0" w:rsidRPr="006B0F0E" w:rsidRDefault="00124CE0" w:rsidP="00124CE0">
      <w:pPr>
        <w:spacing w:after="0" w:line="240" w:lineRule="auto"/>
        <w:ind w:right="-7" w:firstLine="440"/>
        <w:jc w:val="both"/>
        <w:rPr>
          <w:rFonts w:ascii="Times New Roman" w:hAnsi="Times New Roman"/>
          <w:sz w:val="24"/>
          <w:szCs w:val="24"/>
        </w:rPr>
      </w:pPr>
      <w:r w:rsidRPr="006B0F0E">
        <w:rPr>
          <w:rFonts w:ascii="Times New Roman" w:hAnsi="Times New Roman"/>
          <w:sz w:val="24"/>
          <w:szCs w:val="24"/>
        </w:rPr>
        <w:t>Правила и процедуры, предусмотренные внутренними документами, устанавливающими систему оплаты труда, в течение года соблюдались.</w:t>
      </w:r>
    </w:p>
    <w:p w:rsidR="00124CE0" w:rsidRPr="006B0F0E" w:rsidRDefault="00124CE0" w:rsidP="00124CE0">
      <w:pPr>
        <w:autoSpaceDE w:val="0"/>
        <w:autoSpaceDN w:val="0"/>
        <w:adjustRightInd w:val="0"/>
        <w:spacing w:line="240" w:lineRule="auto"/>
        <w:ind w:firstLine="540"/>
        <w:jc w:val="both"/>
        <w:outlineLvl w:val="0"/>
        <w:rPr>
          <w:rFonts w:ascii="Times New Roman" w:hAnsi="Times New Roman"/>
          <w:sz w:val="24"/>
          <w:szCs w:val="24"/>
        </w:rPr>
      </w:pPr>
      <w:r w:rsidRPr="006B0F0E">
        <w:rPr>
          <w:rFonts w:ascii="Times New Roman" w:hAnsi="Times New Roman"/>
          <w:sz w:val="24"/>
          <w:szCs w:val="24"/>
        </w:rPr>
        <w:t>Долгосрочных вознаграждений (сумм, подлежащих выплате по истечении 12 месяцев после отчетной даты в том числе: вознаграждения по окончании трудовой деятельности, пенсии и другие социальные гарантии, а также иные долгосрочные вознаграждения) за отчетный год не производилось.</w:t>
      </w:r>
    </w:p>
    <w:p w:rsidR="00124CE0" w:rsidRDefault="00124CE0" w:rsidP="00BD7889">
      <w:pPr>
        <w:spacing w:after="0" w:line="240" w:lineRule="auto"/>
        <w:ind w:right="-7" w:firstLine="440"/>
        <w:jc w:val="both"/>
        <w:rPr>
          <w:rFonts w:ascii="Times New Roman" w:hAnsi="Times New Roman"/>
          <w:color w:val="00B050"/>
          <w:sz w:val="24"/>
          <w:szCs w:val="24"/>
        </w:rPr>
      </w:pPr>
    </w:p>
    <w:p w:rsidR="00082DBF" w:rsidRPr="006D6997" w:rsidRDefault="00082DBF" w:rsidP="00A55187">
      <w:pPr>
        <w:pStyle w:val="a8"/>
        <w:spacing w:after="0" w:line="240" w:lineRule="auto"/>
        <w:ind w:left="0" w:right="-7" w:firstLine="440"/>
        <w:jc w:val="center"/>
        <w:rPr>
          <w:rFonts w:ascii="Times New Roman" w:hAnsi="Times New Roman"/>
          <w:color w:val="FF0000"/>
          <w:sz w:val="24"/>
          <w:szCs w:val="24"/>
        </w:rPr>
      </w:pPr>
    </w:p>
    <w:p w:rsidR="00A55187" w:rsidRPr="002A477A" w:rsidRDefault="00A55187" w:rsidP="00A55187">
      <w:pPr>
        <w:pStyle w:val="aff"/>
        <w:ind w:right="-7" w:firstLine="440"/>
        <w:rPr>
          <w:sz w:val="24"/>
          <w:szCs w:val="24"/>
        </w:rPr>
      </w:pPr>
      <w:r w:rsidRPr="002A477A">
        <w:rPr>
          <w:sz w:val="24"/>
          <w:szCs w:val="24"/>
        </w:rPr>
        <w:t>Президент А</w:t>
      </w:r>
      <w:r w:rsidR="002A12E8" w:rsidRPr="002A477A">
        <w:rPr>
          <w:sz w:val="24"/>
          <w:szCs w:val="24"/>
        </w:rPr>
        <w:t xml:space="preserve">О </w:t>
      </w:r>
      <w:r w:rsidRPr="002A477A">
        <w:rPr>
          <w:sz w:val="24"/>
          <w:szCs w:val="24"/>
        </w:rPr>
        <w:t>Б</w:t>
      </w:r>
      <w:r w:rsidR="002A12E8" w:rsidRPr="002A477A">
        <w:rPr>
          <w:sz w:val="24"/>
          <w:szCs w:val="24"/>
        </w:rPr>
        <w:t>анк</w:t>
      </w:r>
      <w:r w:rsidRPr="002A477A">
        <w:rPr>
          <w:sz w:val="24"/>
          <w:szCs w:val="24"/>
        </w:rPr>
        <w:t xml:space="preserve"> «ТКПБ» </w:t>
      </w:r>
      <w:r w:rsidR="00564C32" w:rsidRPr="002A477A">
        <w:rPr>
          <w:sz w:val="24"/>
          <w:szCs w:val="24"/>
        </w:rPr>
        <w:t xml:space="preserve">           </w:t>
      </w:r>
      <w:r w:rsidRPr="002A477A">
        <w:rPr>
          <w:sz w:val="24"/>
          <w:szCs w:val="24"/>
        </w:rPr>
        <w:t xml:space="preserve">                               </w:t>
      </w:r>
      <w:r w:rsidR="00082DBF" w:rsidRPr="002A477A">
        <w:rPr>
          <w:sz w:val="24"/>
          <w:szCs w:val="24"/>
        </w:rPr>
        <w:t xml:space="preserve">         </w:t>
      </w:r>
      <w:r w:rsidRPr="002A477A">
        <w:rPr>
          <w:sz w:val="24"/>
          <w:szCs w:val="24"/>
        </w:rPr>
        <w:t xml:space="preserve">    </w:t>
      </w:r>
      <w:r w:rsidR="00082DBF" w:rsidRPr="002A477A">
        <w:rPr>
          <w:sz w:val="24"/>
          <w:szCs w:val="24"/>
        </w:rPr>
        <w:t>Г</w:t>
      </w:r>
      <w:r w:rsidRPr="002A477A">
        <w:rPr>
          <w:sz w:val="24"/>
          <w:szCs w:val="24"/>
        </w:rPr>
        <w:t>.В.Хаустов</w:t>
      </w:r>
      <w:r w:rsidR="00082DBF" w:rsidRPr="002A477A">
        <w:rPr>
          <w:sz w:val="24"/>
          <w:szCs w:val="24"/>
        </w:rPr>
        <w:t>а</w:t>
      </w:r>
    </w:p>
    <w:p w:rsidR="00D65BE3" w:rsidRPr="002A477A" w:rsidRDefault="00D65BE3" w:rsidP="00A55187">
      <w:pPr>
        <w:pStyle w:val="aff"/>
        <w:ind w:right="-7" w:firstLine="440"/>
        <w:rPr>
          <w:sz w:val="24"/>
          <w:szCs w:val="24"/>
        </w:rPr>
      </w:pPr>
    </w:p>
    <w:p w:rsidR="00A55187" w:rsidRPr="00147494" w:rsidRDefault="00A55187" w:rsidP="00A55187">
      <w:pPr>
        <w:pStyle w:val="aff"/>
        <w:ind w:right="-7" w:firstLine="440"/>
        <w:rPr>
          <w:sz w:val="24"/>
          <w:szCs w:val="24"/>
        </w:rPr>
      </w:pPr>
      <w:r w:rsidRPr="002A477A">
        <w:rPr>
          <w:sz w:val="24"/>
          <w:szCs w:val="24"/>
        </w:rPr>
        <w:t xml:space="preserve">Главный бухгалтер                                                        </w:t>
      </w:r>
      <w:r w:rsidR="008B2AAD" w:rsidRPr="002A477A">
        <w:rPr>
          <w:sz w:val="24"/>
          <w:szCs w:val="24"/>
        </w:rPr>
        <w:t xml:space="preserve">      </w:t>
      </w:r>
      <w:r w:rsidRPr="002A477A">
        <w:rPr>
          <w:sz w:val="24"/>
          <w:szCs w:val="24"/>
        </w:rPr>
        <w:t xml:space="preserve"> </w:t>
      </w:r>
      <w:r w:rsidR="005A391E" w:rsidRPr="002A477A">
        <w:rPr>
          <w:sz w:val="24"/>
          <w:szCs w:val="24"/>
        </w:rPr>
        <w:t xml:space="preserve">         </w:t>
      </w:r>
      <w:r w:rsidRPr="002A477A">
        <w:rPr>
          <w:sz w:val="24"/>
          <w:szCs w:val="24"/>
        </w:rPr>
        <w:t>О.В.Рытова</w:t>
      </w:r>
    </w:p>
    <w:p w:rsidR="00147494" w:rsidRPr="00147494" w:rsidRDefault="00147494" w:rsidP="00A55187">
      <w:pPr>
        <w:pStyle w:val="aff"/>
        <w:ind w:right="-7" w:firstLine="440"/>
        <w:rPr>
          <w:sz w:val="24"/>
          <w:szCs w:val="24"/>
        </w:rPr>
      </w:pPr>
    </w:p>
    <w:p w:rsidR="00147494" w:rsidRPr="00147494" w:rsidRDefault="00147494" w:rsidP="00A55187">
      <w:pPr>
        <w:pStyle w:val="aff"/>
        <w:ind w:right="-7" w:firstLine="440"/>
        <w:rPr>
          <w:sz w:val="24"/>
          <w:szCs w:val="24"/>
        </w:rPr>
      </w:pPr>
      <w:r>
        <w:rPr>
          <w:sz w:val="24"/>
          <w:szCs w:val="24"/>
        </w:rPr>
        <w:t>«22» марта 2019г.</w:t>
      </w:r>
    </w:p>
    <w:p w:rsidR="00B87DF8" w:rsidRPr="006D6997" w:rsidRDefault="00B87DF8">
      <w:pPr>
        <w:pStyle w:val="aff"/>
        <w:ind w:right="-7" w:firstLine="440"/>
        <w:rPr>
          <w:color w:val="FF0000"/>
          <w:sz w:val="24"/>
          <w:szCs w:val="24"/>
        </w:rPr>
      </w:pPr>
    </w:p>
    <w:sectPr w:rsidR="00B87DF8" w:rsidRPr="006D6997" w:rsidSect="00830FBC">
      <w:footerReference w:type="default" r:id="rId9"/>
      <w:pgSz w:w="11906" w:h="16838"/>
      <w:pgMar w:top="1134" w:right="849"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49A2" w:rsidRDefault="006C49A2" w:rsidP="00025096">
      <w:pPr>
        <w:spacing w:after="0" w:line="240" w:lineRule="auto"/>
      </w:pPr>
      <w:r>
        <w:separator/>
      </w:r>
    </w:p>
  </w:endnote>
  <w:endnote w:type="continuationSeparator" w:id="0">
    <w:p w:rsidR="006C49A2" w:rsidRDefault="006C49A2" w:rsidP="000250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Arial Unicode MS'">
    <w:charset w:val="00"/>
    <w:family w:val="auto"/>
    <w:pitch w:val="default"/>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ragmaticaC">
    <w:altName w:val="Courier New"/>
    <w:panose1 w:val="00000000000000000000"/>
    <w:charset w:val="00"/>
    <w:family w:val="decorative"/>
    <w:notTrueType/>
    <w:pitch w:val="variable"/>
    <w:sig w:usb0="00000203" w:usb1="00000000" w:usb2="00000000" w:usb3="00000000" w:csb0="00000005" w:csb1="00000000"/>
  </w:font>
  <w:font w:name="Andale Sans UI">
    <w:altName w:val="Times New Roman"/>
    <w:charset w:val="00"/>
    <w:family w:val="auto"/>
    <w:pitch w:val="variable"/>
    <w:sig w:usb0="00000003" w:usb1="00000000" w:usb2="00000000" w:usb3="00000000" w:csb0="00000001" w:csb1="00000000"/>
  </w:font>
  <w:font w:name="CIDFont+F5">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3387803"/>
      <w:docPartObj>
        <w:docPartGallery w:val="Page Numbers (Bottom of Page)"/>
        <w:docPartUnique/>
      </w:docPartObj>
    </w:sdtPr>
    <w:sdtEndPr/>
    <w:sdtContent>
      <w:p w:rsidR="00813048" w:rsidRDefault="00813048">
        <w:pPr>
          <w:pStyle w:val="af1"/>
          <w:jc w:val="center"/>
        </w:pPr>
        <w:r>
          <w:fldChar w:fldCharType="begin"/>
        </w:r>
        <w:r>
          <w:instrText>PAGE   \* MERGEFORMAT</w:instrText>
        </w:r>
        <w:r>
          <w:fldChar w:fldCharType="separate"/>
        </w:r>
        <w:r w:rsidR="00CD5716">
          <w:rPr>
            <w:noProof/>
          </w:rPr>
          <w:t>77</w:t>
        </w:r>
        <w:r>
          <w:fldChar w:fldCharType="end"/>
        </w:r>
      </w:p>
    </w:sdtContent>
  </w:sdt>
  <w:p w:rsidR="00813048" w:rsidRDefault="00813048">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49A2" w:rsidRDefault="006C49A2" w:rsidP="00025096">
      <w:pPr>
        <w:spacing w:after="0" w:line="240" w:lineRule="auto"/>
      </w:pPr>
      <w:r>
        <w:separator/>
      </w:r>
    </w:p>
  </w:footnote>
  <w:footnote w:type="continuationSeparator" w:id="0">
    <w:p w:rsidR="006C49A2" w:rsidRDefault="006C49A2" w:rsidP="0002509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1"/>
    <w:lvl w:ilvl="0">
      <w:start w:val="1"/>
      <w:numFmt w:val="bullet"/>
      <w:lvlText w:val=""/>
      <w:lvlJc w:val="left"/>
      <w:pPr>
        <w:tabs>
          <w:tab w:val="num" w:pos="360"/>
        </w:tabs>
        <w:ind w:left="360" w:hanging="360"/>
      </w:pPr>
      <w:rPr>
        <w:rFonts w:ascii="Symbol" w:hAnsi="Symbol" w:cs="Symbol"/>
      </w:rPr>
    </w:lvl>
  </w:abstractNum>
  <w:abstractNum w:abstractNumId="1">
    <w:nsid w:val="01973AC5"/>
    <w:multiLevelType w:val="multilevel"/>
    <w:tmpl w:val="969E9900"/>
    <w:styleLink w:val="WW8Num14"/>
    <w:lvl w:ilvl="0">
      <w:numFmt w:val="bullet"/>
      <w:lvlText w:val=""/>
      <w:lvlJc w:val="left"/>
      <w:pPr>
        <w:ind w:left="0" w:firstLine="0"/>
      </w:pPr>
      <w:rPr>
        <w:rFonts w:ascii="Symbol" w:hAnsi="Symbol" w:cs="OpenSymbol, 'Arial Unicode MS'"/>
      </w:rPr>
    </w:lvl>
    <w:lvl w:ilvl="1">
      <w:numFmt w:val="bullet"/>
      <w:lvlText w:val=""/>
      <w:lvlJc w:val="left"/>
      <w:pPr>
        <w:ind w:left="0" w:firstLine="0"/>
      </w:pPr>
      <w:rPr>
        <w:rFonts w:ascii="Symbol" w:hAnsi="Symbol" w:cs="OpenSymbol, 'Arial Unicode MS'"/>
      </w:rPr>
    </w:lvl>
    <w:lvl w:ilvl="2">
      <w:numFmt w:val="bullet"/>
      <w:lvlText w:val=""/>
      <w:lvlJc w:val="left"/>
      <w:pPr>
        <w:ind w:left="0" w:firstLine="0"/>
      </w:pPr>
      <w:rPr>
        <w:rFonts w:ascii="Symbol" w:hAnsi="Symbol" w:cs="OpenSymbol, 'Arial Unicode MS'"/>
      </w:rPr>
    </w:lvl>
    <w:lvl w:ilvl="3">
      <w:numFmt w:val="bullet"/>
      <w:lvlText w:val=""/>
      <w:lvlJc w:val="left"/>
      <w:pPr>
        <w:ind w:left="0" w:firstLine="0"/>
      </w:pPr>
      <w:rPr>
        <w:rFonts w:ascii="Symbol" w:hAnsi="Symbol" w:cs="OpenSymbol, 'Arial Unicode MS'"/>
      </w:rPr>
    </w:lvl>
    <w:lvl w:ilvl="4">
      <w:numFmt w:val="bullet"/>
      <w:lvlText w:val=""/>
      <w:lvlJc w:val="left"/>
      <w:pPr>
        <w:ind w:left="0" w:firstLine="0"/>
      </w:pPr>
      <w:rPr>
        <w:rFonts w:ascii="Symbol" w:hAnsi="Symbol" w:cs="OpenSymbol, 'Arial Unicode MS'"/>
      </w:rPr>
    </w:lvl>
    <w:lvl w:ilvl="5">
      <w:numFmt w:val="bullet"/>
      <w:lvlText w:val=""/>
      <w:lvlJc w:val="left"/>
      <w:pPr>
        <w:ind w:left="0" w:firstLine="0"/>
      </w:pPr>
      <w:rPr>
        <w:rFonts w:ascii="Symbol" w:hAnsi="Symbol" w:cs="OpenSymbol, 'Arial Unicode MS'"/>
      </w:rPr>
    </w:lvl>
    <w:lvl w:ilvl="6">
      <w:numFmt w:val="bullet"/>
      <w:lvlText w:val=""/>
      <w:lvlJc w:val="left"/>
      <w:pPr>
        <w:ind w:left="0" w:firstLine="0"/>
      </w:pPr>
      <w:rPr>
        <w:rFonts w:ascii="Symbol" w:hAnsi="Symbol" w:cs="OpenSymbol, 'Arial Unicode MS'"/>
      </w:rPr>
    </w:lvl>
    <w:lvl w:ilvl="7">
      <w:numFmt w:val="bullet"/>
      <w:lvlText w:val=""/>
      <w:lvlJc w:val="left"/>
      <w:pPr>
        <w:ind w:left="0" w:firstLine="0"/>
      </w:pPr>
      <w:rPr>
        <w:rFonts w:ascii="Symbol" w:hAnsi="Symbol" w:cs="OpenSymbol, 'Arial Unicode MS'"/>
      </w:rPr>
    </w:lvl>
    <w:lvl w:ilvl="8">
      <w:numFmt w:val="bullet"/>
      <w:lvlText w:val=""/>
      <w:lvlJc w:val="left"/>
      <w:pPr>
        <w:ind w:left="0" w:firstLine="0"/>
      </w:pPr>
      <w:rPr>
        <w:rFonts w:ascii="Symbol" w:hAnsi="Symbol" w:cs="OpenSymbol, 'Arial Unicode MS'"/>
      </w:rPr>
    </w:lvl>
  </w:abstractNum>
  <w:abstractNum w:abstractNumId="2">
    <w:nsid w:val="03213671"/>
    <w:multiLevelType w:val="multilevel"/>
    <w:tmpl w:val="F6B88BDE"/>
    <w:lvl w:ilvl="0">
      <w:start w:val="1"/>
      <w:numFmt w:val="decimal"/>
      <w:lvlText w:val="%1."/>
      <w:lvlJc w:val="left"/>
      <w:pPr>
        <w:tabs>
          <w:tab w:val="num" w:pos="0"/>
        </w:tabs>
        <w:ind w:left="450" w:hanging="450"/>
      </w:pPr>
    </w:lvl>
    <w:lvl w:ilvl="1">
      <w:start w:val="1"/>
      <w:numFmt w:val="decimal"/>
      <w:lvlText w:val="%1.%2"/>
      <w:lvlJc w:val="left"/>
      <w:pPr>
        <w:tabs>
          <w:tab w:val="num" w:pos="220"/>
        </w:tabs>
        <w:ind w:left="1490" w:hanging="720"/>
      </w:pPr>
      <w:rPr>
        <w:b w:val="0"/>
        <w:i w:val="0"/>
      </w:r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781" w:hanging="108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4275" w:hanging="1440"/>
      </w:pPr>
    </w:lvl>
    <w:lvl w:ilvl="6">
      <w:start w:val="1"/>
      <w:numFmt w:val="decimal"/>
      <w:lvlText w:val="%1.%2.%3.%4.%5.%6.%7."/>
      <w:lvlJc w:val="left"/>
      <w:pPr>
        <w:tabs>
          <w:tab w:val="num" w:pos="0"/>
        </w:tabs>
        <w:ind w:left="5202" w:hanging="1800"/>
      </w:pPr>
    </w:lvl>
    <w:lvl w:ilvl="7">
      <w:start w:val="1"/>
      <w:numFmt w:val="decimal"/>
      <w:lvlText w:val="%1.%2.%3.%4.%5.%6.%7.%8."/>
      <w:lvlJc w:val="left"/>
      <w:pPr>
        <w:tabs>
          <w:tab w:val="num" w:pos="0"/>
        </w:tabs>
        <w:ind w:left="5769" w:hanging="1800"/>
      </w:pPr>
    </w:lvl>
    <w:lvl w:ilvl="8">
      <w:start w:val="1"/>
      <w:numFmt w:val="decimal"/>
      <w:lvlText w:val="%1.%2.%3.%4.%5.%6.%7.%8.%9."/>
      <w:lvlJc w:val="left"/>
      <w:pPr>
        <w:tabs>
          <w:tab w:val="num" w:pos="0"/>
        </w:tabs>
        <w:ind w:left="6696" w:hanging="2160"/>
      </w:pPr>
    </w:lvl>
  </w:abstractNum>
  <w:abstractNum w:abstractNumId="3">
    <w:nsid w:val="03C42AC1"/>
    <w:multiLevelType w:val="multilevel"/>
    <w:tmpl w:val="D4100674"/>
    <w:lvl w:ilvl="0">
      <w:start w:val="2"/>
      <w:numFmt w:val="decimal"/>
      <w:lvlText w:val="%1"/>
      <w:lvlJc w:val="left"/>
      <w:pPr>
        <w:ind w:left="360" w:hanging="360"/>
      </w:pPr>
      <w:rPr>
        <w:rFonts w:hint="default"/>
      </w:rPr>
    </w:lvl>
    <w:lvl w:ilvl="1">
      <w:start w:val="2"/>
      <w:numFmt w:val="decimal"/>
      <w:lvlText w:val="%1.%2"/>
      <w:lvlJc w:val="left"/>
      <w:pPr>
        <w:ind w:left="910" w:hanging="360"/>
      </w:pPr>
      <w:rPr>
        <w:rFonts w:hint="default"/>
      </w:rPr>
    </w:lvl>
    <w:lvl w:ilvl="2">
      <w:start w:val="1"/>
      <w:numFmt w:val="decimal"/>
      <w:lvlText w:val="%1.%2.%3"/>
      <w:lvlJc w:val="left"/>
      <w:pPr>
        <w:ind w:left="1820" w:hanging="720"/>
      </w:pPr>
      <w:rPr>
        <w:rFonts w:hint="default"/>
      </w:rPr>
    </w:lvl>
    <w:lvl w:ilvl="3">
      <w:start w:val="1"/>
      <w:numFmt w:val="decimal"/>
      <w:lvlText w:val="%1.%2.%3.%4"/>
      <w:lvlJc w:val="left"/>
      <w:pPr>
        <w:ind w:left="2370" w:hanging="720"/>
      </w:pPr>
      <w:rPr>
        <w:rFonts w:hint="default"/>
      </w:rPr>
    </w:lvl>
    <w:lvl w:ilvl="4">
      <w:start w:val="1"/>
      <w:numFmt w:val="decimal"/>
      <w:lvlText w:val="%1.%2.%3.%4.%5"/>
      <w:lvlJc w:val="left"/>
      <w:pPr>
        <w:ind w:left="3280" w:hanging="1080"/>
      </w:pPr>
      <w:rPr>
        <w:rFonts w:hint="default"/>
      </w:rPr>
    </w:lvl>
    <w:lvl w:ilvl="5">
      <w:start w:val="1"/>
      <w:numFmt w:val="decimal"/>
      <w:lvlText w:val="%1.%2.%3.%4.%5.%6"/>
      <w:lvlJc w:val="left"/>
      <w:pPr>
        <w:ind w:left="3830" w:hanging="1080"/>
      </w:pPr>
      <w:rPr>
        <w:rFonts w:hint="default"/>
      </w:rPr>
    </w:lvl>
    <w:lvl w:ilvl="6">
      <w:start w:val="1"/>
      <w:numFmt w:val="decimal"/>
      <w:lvlText w:val="%1.%2.%3.%4.%5.%6.%7"/>
      <w:lvlJc w:val="left"/>
      <w:pPr>
        <w:ind w:left="4740" w:hanging="1440"/>
      </w:pPr>
      <w:rPr>
        <w:rFonts w:hint="default"/>
      </w:rPr>
    </w:lvl>
    <w:lvl w:ilvl="7">
      <w:start w:val="1"/>
      <w:numFmt w:val="decimal"/>
      <w:lvlText w:val="%1.%2.%3.%4.%5.%6.%7.%8"/>
      <w:lvlJc w:val="left"/>
      <w:pPr>
        <w:ind w:left="5290" w:hanging="1440"/>
      </w:pPr>
      <w:rPr>
        <w:rFonts w:hint="default"/>
      </w:rPr>
    </w:lvl>
    <w:lvl w:ilvl="8">
      <w:start w:val="1"/>
      <w:numFmt w:val="decimal"/>
      <w:lvlText w:val="%1.%2.%3.%4.%5.%6.%7.%8.%9"/>
      <w:lvlJc w:val="left"/>
      <w:pPr>
        <w:ind w:left="6200" w:hanging="1800"/>
      </w:pPr>
      <w:rPr>
        <w:rFonts w:hint="default"/>
      </w:rPr>
    </w:lvl>
  </w:abstractNum>
  <w:abstractNum w:abstractNumId="4">
    <w:nsid w:val="044D2CC7"/>
    <w:multiLevelType w:val="hybridMultilevel"/>
    <w:tmpl w:val="2520B48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054730A7"/>
    <w:multiLevelType w:val="hybridMultilevel"/>
    <w:tmpl w:val="80F840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C706194"/>
    <w:multiLevelType w:val="multilevel"/>
    <w:tmpl w:val="7332B3B4"/>
    <w:styleLink w:val="WW8Num16"/>
    <w:lvl w:ilvl="0">
      <w:numFmt w:val="bullet"/>
      <w:lvlText w:val=""/>
      <w:lvlJc w:val="left"/>
      <w:pPr>
        <w:ind w:left="0" w:firstLine="0"/>
      </w:pPr>
      <w:rPr>
        <w:rFonts w:ascii="Symbol" w:hAnsi="Symbol" w:cs="OpenSymbol, 'Arial Unicode MS'"/>
      </w:rPr>
    </w:lvl>
    <w:lvl w:ilvl="1">
      <w:numFmt w:val="bullet"/>
      <w:lvlText w:val=""/>
      <w:lvlJc w:val="left"/>
      <w:pPr>
        <w:ind w:left="0" w:firstLine="0"/>
      </w:pPr>
      <w:rPr>
        <w:rFonts w:ascii="Symbol" w:hAnsi="Symbol" w:cs="OpenSymbol, 'Arial Unicode MS'"/>
      </w:rPr>
    </w:lvl>
    <w:lvl w:ilvl="2">
      <w:numFmt w:val="bullet"/>
      <w:lvlText w:val=""/>
      <w:lvlJc w:val="left"/>
      <w:pPr>
        <w:ind w:left="0" w:firstLine="0"/>
      </w:pPr>
      <w:rPr>
        <w:rFonts w:ascii="Symbol" w:hAnsi="Symbol" w:cs="OpenSymbol, 'Arial Unicode MS'"/>
      </w:rPr>
    </w:lvl>
    <w:lvl w:ilvl="3">
      <w:numFmt w:val="bullet"/>
      <w:lvlText w:val=""/>
      <w:lvlJc w:val="left"/>
      <w:pPr>
        <w:ind w:left="0" w:firstLine="0"/>
      </w:pPr>
      <w:rPr>
        <w:rFonts w:ascii="Symbol" w:hAnsi="Symbol" w:cs="OpenSymbol, 'Arial Unicode MS'"/>
      </w:rPr>
    </w:lvl>
    <w:lvl w:ilvl="4">
      <w:numFmt w:val="bullet"/>
      <w:lvlText w:val=""/>
      <w:lvlJc w:val="left"/>
      <w:pPr>
        <w:ind w:left="0" w:firstLine="0"/>
      </w:pPr>
      <w:rPr>
        <w:rFonts w:ascii="Symbol" w:hAnsi="Symbol" w:cs="OpenSymbol, 'Arial Unicode MS'"/>
      </w:rPr>
    </w:lvl>
    <w:lvl w:ilvl="5">
      <w:numFmt w:val="bullet"/>
      <w:lvlText w:val=""/>
      <w:lvlJc w:val="left"/>
      <w:pPr>
        <w:ind w:left="0" w:firstLine="0"/>
      </w:pPr>
      <w:rPr>
        <w:rFonts w:ascii="Symbol" w:hAnsi="Symbol" w:cs="OpenSymbol, 'Arial Unicode MS'"/>
      </w:rPr>
    </w:lvl>
    <w:lvl w:ilvl="6">
      <w:numFmt w:val="bullet"/>
      <w:lvlText w:val=""/>
      <w:lvlJc w:val="left"/>
      <w:pPr>
        <w:ind w:left="0" w:firstLine="0"/>
      </w:pPr>
      <w:rPr>
        <w:rFonts w:ascii="Symbol" w:hAnsi="Symbol" w:cs="OpenSymbol, 'Arial Unicode MS'"/>
      </w:rPr>
    </w:lvl>
    <w:lvl w:ilvl="7">
      <w:numFmt w:val="bullet"/>
      <w:lvlText w:val=""/>
      <w:lvlJc w:val="left"/>
      <w:pPr>
        <w:ind w:left="0" w:firstLine="0"/>
      </w:pPr>
      <w:rPr>
        <w:rFonts w:ascii="Symbol" w:hAnsi="Symbol" w:cs="OpenSymbol, 'Arial Unicode MS'"/>
      </w:rPr>
    </w:lvl>
    <w:lvl w:ilvl="8">
      <w:numFmt w:val="bullet"/>
      <w:lvlText w:val=""/>
      <w:lvlJc w:val="left"/>
      <w:pPr>
        <w:ind w:left="0" w:firstLine="0"/>
      </w:pPr>
      <w:rPr>
        <w:rFonts w:ascii="Symbol" w:hAnsi="Symbol" w:cs="OpenSymbol, 'Arial Unicode MS'"/>
      </w:rPr>
    </w:lvl>
  </w:abstractNum>
  <w:abstractNum w:abstractNumId="7">
    <w:nsid w:val="0D2E4AF9"/>
    <w:multiLevelType w:val="hybridMultilevel"/>
    <w:tmpl w:val="060A0316"/>
    <w:lvl w:ilvl="0" w:tplc="04190001">
      <w:start w:val="1"/>
      <w:numFmt w:val="bullet"/>
      <w:lvlText w:val=""/>
      <w:lvlJc w:val="left"/>
      <w:pPr>
        <w:ind w:left="1267" w:hanging="360"/>
      </w:pPr>
      <w:rPr>
        <w:rFonts w:ascii="Symbol" w:hAnsi="Symbol" w:hint="default"/>
      </w:rPr>
    </w:lvl>
    <w:lvl w:ilvl="1" w:tplc="04190003">
      <w:start w:val="1"/>
      <w:numFmt w:val="bullet"/>
      <w:lvlText w:val="o"/>
      <w:lvlJc w:val="left"/>
      <w:pPr>
        <w:ind w:left="1987" w:hanging="360"/>
      </w:pPr>
      <w:rPr>
        <w:rFonts w:ascii="Courier New" w:hAnsi="Courier New" w:hint="default"/>
      </w:rPr>
    </w:lvl>
    <w:lvl w:ilvl="2" w:tplc="04190005" w:tentative="1">
      <w:start w:val="1"/>
      <w:numFmt w:val="bullet"/>
      <w:lvlText w:val=""/>
      <w:lvlJc w:val="left"/>
      <w:pPr>
        <w:ind w:left="2707" w:hanging="360"/>
      </w:pPr>
      <w:rPr>
        <w:rFonts w:ascii="Wingdings" w:hAnsi="Wingdings" w:hint="default"/>
      </w:rPr>
    </w:lvl>
    <w:lvl w:ilvl="3" w:tplc="04190001" w:tentative="1">
      <w:start w:val="1"/>
      <w:numFmt w:val="bullet"/>
      <w:lvlText w:val=""/>
      <w:lvlJc w:val="left"/>
      <w:pPr>
        <w:ind w:left="3427" w:hanging="360"/>
      </w:pPr>
      <w:rPr>
        <w:rFonts w:ascii="Symbol" w:hAnsi="Symbol" w:hint="default"/>
      </w:rPr>
    </w:lvl>
    <w:lvl w:ilvl="4" w:tplc="04190003" w:tentative="1">
      <w:start w:val="1"/>
      <w:numFmt w:val="bullet"/>
      <w:lvlText w:val="o"/>
      <w:lvlJc w:val="left"/>
      <w:pPr>
        <w:ind w:left="4147" w:hanging="360"/>
      </w:pPr>
      <w:rPr>
        <w:rFonts w:ascii="Courier New" w:hAnsi="Courier New" w:hint="default"/>
      </w:rPr>
    </w:lvl>
    <w:lvl w:ilvl="5" w:tplc="04190005" w:tentative="1">
      <w:start w:val="1"/>
      <w:numFmt w:val="bullet"/>
      <w:lvlText w:val=""/>
      <w:lvlJc w:val="left"/>
      <w:pPr>
        <w:ind w:left="4867" w:hanging="360"/>
      </w:pPr>
      <w:rPr>
        <w:rFonts w:ascii="Wingdings" w:hAnsi="Wingdings" w:hint="default"/>
      </w:rPr>
    </w:lvl>
    <w:lvl w:ilvl="6" w:tplc="04190001" w:tentative="1">
      <w:start w:val="1"/>
      <w:numFmt w:val="bullet"/>
      <w:lvlText w:val=""/>
      <w:lvlJc w:val="left"/>
      <w:pPr>
        <w:ind w:left="5587" w:hanging="360"/>
      </w:pPr>
      <w:rPr>
        <w:rFonts w:ascii="Symbol" w:hAnsi="Symbol" w:hint="default"/>
      </w:rPr>
    </w:lvl>
    <w:lvl w:ilvl="7" w:tplc="04190003" w:tentative="1">
      <w:start w:val="1"/>
      <w:numFmt w:val="bullet"/>
      <w:lvlText w:val="o"/>
      <w:lvlJc w:val="left"/>
      <w:pPr>
        <w:ind w:left="6307" w:hanging="360"/>
      </w:pPr>
      <w:rPr>
        <w:rFonts w:ascii="Courier New" w:hAnsi="Courier New" w:hint="default"/>
      </w:rPr>
    </w:lvl>
    <w:lvl w:ilvl="8" w:tplc="04190005" w:tentative="1">
      <w:start w:val="1"/>
      <w:numFmt w:val="bullet"/>
      <w:lvlText w:val=""/>
      <w:lvlJc w:val="left"/>
      <w:pPr>
        <w:ind w:left="7027" w:hanging="360"/>
      </w:pPr>
      <w:rPr>
        <w:rFonts w:ascii="Wingdings" w:hAnsi="Wingdings" w:hint="default"/>
      </w:rPr>
    </w:lvl>
  </w:abstractNum>
  <w:abstractNum w:abstractNumId="8">
    <w:nsid w:val="10A70D1B"/>
    <w:multiLevelType w:val="multilevel"/>
    <w:tmpl w:val="5AAE2590"/>
    <w:lvl w:ilvl="0">
      <w:start w:val="3"/>
      <w:numFmt w:val="decimal"/>
      <w:lvlText w:val="%1."/>
      <w:lvlJc w:val="left"/>
      <w:pPr>
        <w:ind w:left="360" w:hanging="360"/>
      </w:pPr>
      <w:rPr>
        <w:rFonts w:hint="default"/>
      </w:rPr>
    </w:lvl>
    <w:lvl w:ilvl="1">
      <w:start w:val="2"/>
      <w:numFmt w:val="decimal"/>
      <w:lvlText w:val="%1.%2."/>
      <w:lvlJc w:val="left"/>
      <w:pPr>
        <w:ind w:left="644" w:hanging="360"/>
      </w:pPr>
      <w:rPr>
        <w:rFonts w:hint="default"/>
        <w:b/>
      </w:rPr>
    </w:lvl>
    <w:lvl w:ilvl="2">
      <w:start w:val="1"/>
      <w:numFmt w:val="decimal"/>
      <w:lvlText w:val="%1.%2.%3."/>
      <w:lvlJc w:val="left"/>
      <w:pPr>
        <w:ind w:left="2260" w:hanging="720"/>
      </w:pPr>
      <w:rPr>
        <w:rFonts w:hint="default"/>
      </w:rPr>
    </w:lvl>
    <w:lvl w:ilvl="3">
      <w:start w:val="1"/>
      <w:numFmt w:val="decimal"/>
      <w:lvlText w:val="%1.%2.%3.%4."/>
      <w:lvlJc w:val="left"/>
      <w:pPr>
        <w:ind w:left="3030" w:hanging="720"/>
      </w:pPr>
      <w:rPr>
        <w:rFonts w:hint="default"/>
      </w:rPr>
    </w:lvl>
    <w:lvl w:ilvl="4">
      <w:start w:val="1"/>
      <w:numFmt w:val="decimal"/>
      <w:lvlText w:val="%1.%2.%3.%4.%5."/>
      <w:lvlJc w:val="left"/>
      <w:pPr>
        <w:ind w:left="4160" w:hanging="1080"/>
      </w:pPr>
      <w:rPr>
        <w:rFonts w:hint="default"/>
      </w:rPr>
    </w:lvl>
    <w:lvl w:ilvl="5">
      <w:start w:val="1"/>
      <w:numFmt w:val="decimal"/>
      <w:lvlText w:val="%1.%2.%3.%4.%5.%6."/>
      <w:lvlJc w:val="left"/>
      <w:pPr>
        <w:ind w:left="4930" w:hanging="1080"/>
      </w:pPr>
      <w:rPr>
        <w:rFonts w:hint="default"/>
      </w:rPr>
    </w:lvl>
    <w:lvl w:ilvl="6">
      <w:start w:val="1"/>
      <w:numFmt w:val="decimal"/>
      <w:lvlText w:val="%1.%2.%3.%4.%5.%6.%7."/>
      <w:lvlJc w:val="left"/>
      <w:pPr>
        <w:ind w:left="6060" w:hanging="1440"/>
      </w:pPr>
      <w:rPr>
        <w:rFonts w:hint="default"/>
      </w:rPr>
    </w:lvl>
    <w:lvl w:ilvl="7">
      <w:start w:val="1"/>
      <w:numFmt w:val="decimal"/>
      <w:lvlText w:val="%1.%2.%3.%4.%5.%6.%7.%8."/>
      <w:lvlJc w:val="left"/>
      <w:pPr>
        <w:ind w:left="6830" w:hanging="1440"/>
      </w:pPr>
      <w:rPr>
        <w:rFonts w:hint="default"/>
      </w:rPr>
    </w:lvl>
    <w:lvl w:ilvl="8">
      <w:start w:val="1"/>
      <w:numFmt w:val="decimal"/>
      <w:lvlText w:val="%1.%2.%3.%4.%5.%6.%7.%8.%9."/>
      <w:lvlJc w:val="left"/>
      <w:pPr>
        <w:ind w:left="7960" w:hanging="1800"/>
      </w:pPr>
      <w:rPr>
        <w:rFonts w:hint="default"/>
      </w:rPr>
    </w:lvl>
  </w:abstractNum>
  <w:abstractNum w:abstractNumId="9">
    <w:nsid w:val="1AF966A8"/>
    <w:multiLevelType w:val="multilevel"/>
    <w:tmpl w:val="2800FB2A"/>
    <w:styleLink w:val="WW8Num15"/>
    <w:lvl w:ilvl="0">
      <w:numFmt w:val="bullet"/>
      <w:lvlText w:val=""/>
      <w:lvlJc w:val="left"/>
      <w:pPr>
        <w:ind w:left="0" w:firstLine="0"/>
      </w:pPr>
      <w:rPr>
        <w:rFonts w:ascii="Symbol" w:hAnsi="Symbol" w:cs="OpenSymbol, 'Arial Unicode MS'"/>
      </w:rPr>
    </w:lvl>
    <w:lvl w:ilvl="1">
      <w:numFmt w:val="bullet"/>
      <w:lvlText w:val=""/>
      <w:lvlJc w:val="left"/>
      <w:pPr>
        <w:ind w:left="0" w:firstLine="0"/>
      </w:pPr>
      <w:rPr>
        <w:rFonts w:ascii="Symbol" w:hAnsi="Symbol" w:cs="OpenSymbol, 'Arial Unicode MS'"/>
      </w:rPr>
    </w:lvl>
    <w:lvl w:ilvl="2">
      <w:numFmt w:val="bullet"/>
      <w:lvlText w:val=""/>
      <w:lvlJc w:val="left"/>
      <w:pPr>
        <w:ind w:left="0" w:firstLine="0"/>
      </w:pPr>
      <w:rPr>
        <w:rFonts w:ascii="Symbol" w:hAnsi="Symbol" w:cs="OpenSymbol, 'Arial Unicode MS'"/>
      </w:rPr>
    </w:lvl>
    <w:lvl w:ilvl="3">
      <w:numFmt w:val="bullet"/>
      <w:lvlText w:val=""/>
      <w:lvlJc w:val="left"/>
      <w:pPr>
        <w:ind w:left="0" w:firstLine="0"/>
      </w:pPr>
      <w:rPr>
        <w:rFonts w:ascii="Symbol" w:hAnsi="Symbol" w:cs="OpenSymbol, 'Arial Unicode MS'"/>
      </w:rPr>
    </w:lvl>
    <w:lvl w:ilvl="4">
      <w:numFmt w:val="bullet"/>
      <w:lvlText w:val=""/>
      <w:lvlJc w:val="left"/>
      <w:pPr>
        <w:ind w:left="0" w:firstLine="0"/>
      </w:pPr>
      <w:rPr>
        <w:rFonts w:ascii="Symbol" w:hAnsi="Symbol" w:cs="OpenSymbol, 'Arial Unicode MS'"/>
      </w:rPr>
    </w:lvl>
    <w:lvl w:ilvl="5">
      <w:numFmt w:val="bullet"/>
      <w:lvlText w:val=""/>
      <w:lvlJc w:val="left"/>
      <w:pPr>
        <w:ind w:left="0" w:firstLine="0"/>
      </w:pPr>
      <w:rPr>
        <w:rFonts w:ascii="Symbol" w:hAnsi="Symbol" w:cs="OpenSymbol, 'Arial Unicode MS'"/>
      </w:rPr>
    </w:lvl>
    <w:lvl w:ilvl="6">
      <w:numFmt w:val="bullet"/>
      <w:lvlText w:val=""/>
      <w:lvlJc w:val="left"/>
      <w:pPr>
        <w:ind w:left="0" w:firstLine="0"/>
      </w:pPr>
      <w:rPr>
        <w:rFonts w:ascii="Symbol" w:hAnsi="Symbol" w:cs="OpenSymbol, 'Arial Unicode MS'"/>
      </w:rPr>
    </w:lvl>
    <w:lvl w:ilvl="7">
      <w:numFmt w:val="bullet"/>
      <w:lvlText w:val=""/>
      <w:lvlJc w:val="left"/>
      <w:pPr>
        <w:ind w:left="0" w:firstLine="0"/>
      </w:pPr>
      <w:rPr>
        <w:rFonts w:ascii="Symbol" w:hAnsi="Symbol" w:cs="OpenSymbol, 'Arial Unicode MS'"/>
      </w:rPr>
    </w:lvl>
    <w:lvl w:ilvl="8">
      <w:numFmt w:val="bullet"/>
      <w:lvlText w:val=""/>
      <w:lvlJc w:val="left"/>
      <w:pPr>
        <w:ind w:left="0" w:firstLine="0"/>
      </w:pPr>
      <w:rPr>
        <w:rFonts w:ascii="Symbol" w:hAnsi="Symbol" w:cs="OpenSymbol, 'Arial Unicode MS'"/>
      </w:rPr>
    </w:lvl>
  </w:abstractNum>
  <w:abstractNum w:abstractNumId="10">
    <w:nsid w:val="28E76748"/>
    <w:multiLevelType w:val="hybridMultilevel"/>
    <w:tmpl w:val="EA30B77E"/>
    <w:lvl w:ilvl="0" w:tplc="04190001">
      <w:start w:val="1"/>
      <w:numFmt w:val="bullet"/>
      <w:lvlText w:val=""/>
      <w:lvlJc w:val="left"/>
      <w:pPr>
        <w:tabs>
          <w:tab w:val="num" w:pos="1020"/>
        </w:tabs>
        <w:ind w:left="1020" w:hanging="36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cs="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cs="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cs="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11">
    <w:nsid w:val="2B477ED0"/>
    <w:multiLevelType w:val="hybridMultilevel"/>
    <w:tmpl w:val="7136C1BC"/>
    <w:lvl w:ilvl="0" w:tplc="D1985DF2">
      <w:start w:val="1"/>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12">
    <w:nsid w:val="2B633991"/>
    <w:multiLevelType w:val="multilevel"/>
    <w:tmpl w:val="C17C50E4"/>
    <w:styleLink w:val="WW8Num4"/>
    <w:lvl w:ilvl="0">
      <w:start w:val="1"/>
      <w:numFmt w:val="decimal"/>
      <w:lvlText w:val="%1."/>
      <w:lvlJc w:val="left"/>
      <w:pPr>
        <w:ind w:left="0" w:firstLine="0"/>
      </w:pPr>
      <w:rPr>
        <w:b/>
      </w:rPr>
    </w:lvl>
    <w:lvl w:ilvl="1">
      <w:start w:val="1"/>
      <w:numFmt w:val="decimal"/>
      <w:lvlText w:val="2.%2"/>
      <w:lvlJc w:val="left"/>
      <w:pPr>
        <w:ind w:left="0" w:firstLine="0"/>
      </w:pPr>
      <w:rPr>
        <w:i w:val="0"/>
      </w:rPr>
    </w:lvl>
    <w:lvl w:ilvl="2">
      <w:start w:val="1"/>
      <w:numFmt w:val="decimal"/>
      <w:lvlText w:val="%1.%2.%3."/>
      <w:lvlJc w:val="left"/>
      <w:pPr>
        <w:ind w:left="0" w:firstLine="0"/>
      </w:pPr>
      <w:rPr>
        <w:b/>
      </w:rPr>
    </w:lvl>
    <w:lvl w:ilvl="3">
      <w:start w:val="1"/>
      <w:numFmt w:val="decimal"/>
      <w:lvlText w:val="%1.%2.%3.%4."/>
      <w:lvlJc w:val="left"/>
      <w:pPr>
        <w:ind w:left="0" w:firstLine="0"/>
      </w:pPr>
      <w:rPr>
        <w:b/>
      </w:rPr>
    </w:lvl>
    <w:lvl w:ilvl="4">
      <w:start w:val="1"/>
      <w:numFmt w:val="decimal"/>
      <w:lvlText w:val="%1.%2.%3.%4.%5."/>
      <w:lvlJc w:val="left"/>
      <w:pPr>
        <w:ind w:left="0" w:firstLine="0"/>
      </w:pPr>
      <w:rPr>
        <w:b/>
      </w:rPr>
    </w:lvl>
    <w:lvl w:ilvl="5">
      <w:start w:val="1"/>
      <w:numFmt w:val="decimal"/>
      <w:lvlText w:val="%1.%2.%3.%4.%5.%6."/>
      <w:lvlJc w:val="left"/>
      <w:pPr>
        <w:ind w:left="0" w:firstLine="0"/>
      </w:pPr>
      <w:rPr>
        <w:b/>
      </w:rPr>
    </w:lvl>
    <w:lvl w:ilvl="6">
      <w:start w:val="1"/>
      <w:numFmt w:val="decimal"/>
      <w:lvlText w:val="%1.%2.%3.%4.%5.%6.%7."/>
      <w:lvlJc w:val="left"/>
      <w:pPr>
        <w:ind w:left="0" w:firstLine="0"/>
      </w:pPr>
      <w:rPr>
        <w:b/>
      </w:rPr>
    </w:lvl>
    <w:lvl w:ilvl="7">
      <w:start w:val="1"/>
      <w:numFmt w:val="decimal"/>
      <w:lvlText w:val="%1.%2.%3.%4.%5.%6.%7.%8."/>
      <w:lvlJc w:val="left"/>
      <w:pPr>
        <w:ind w:left="0" w:firstLine="0"/>
      </w:pPr>
      <w:rPr>
        <w:b/>
      </w:rPr>
    </w:lvl>
    <w:lvl w:ilvl="8">
      <w:start w:val="1"/>
      <w:numFmt w:val="decimal"/>
      <w:lvlText w:val="%1.%2.%3.%4.%5.%6.%7.%8.%9."/>
      <w:lvlJc w:val="left"/>
      <w:pPr>
        <w:ind w:left="0" w:firstLine="0"/>
      </w:pPr>
      <w:rPr>
        <w:b/>
      </w:rPr>
    </w:lvl>
  </w:abstractNum>
  <w:abstractNum w:abstractNumId="13">
    <w:nsid w:val="2BCC6CBC"/>
    <w:multiLevelType w:val="multilevel"/>
    <w:tmpl w:val="9146D748"/>
    <w:lvl w:ilvl="0">
      <w:start w:val="3"/>
      <w:numFmt w:val="decimal"/>
      <w:lvlText w:val="%1."/>
      <w:lvlJc w:val="left"/>
      <w:pPr>
        <w:ind w:left="720" w:hanging="360"/>
      </w:pPr>
    </w:lvl>
    <w:lvl w:ilvl="1">
      <w:start w:val="1"/>
      <w:numFmt w:val="decimal"/>
      <w:isLgl/>
      <w:lvlText w:val="%1.%2."/>
      <w:lvlJc w:val="left"/>
      <w:pPr>
        <w:ind w:left="1270" w:hanging="360"/>
      </w:pPr>
    </w:lvl>
    <w:lvl w:ilvl="2">
      <w:start w:val="1"/>
      <w:numFmt w:val="decimal"/>
      <w:isLgl/>
      <w:lvlText w:val="%1.%2.%3."/>
      <w:lvlJc w:val="left"/>
      <w:pPr>
        <w:ind w:left="2180" w:hanging="720"/>
      </w:pPr>
    </w:lvl>
    <w:lvl w:ilvl="3">
      <w:start w:val="1"/>
      <w:numFmt w:val="decimal"/>
      <w:isLgl/>
      <w:lvlText w:val="%1.%2.%3.%4."/>
      <w:lvlJc w:val="left"/>
      <w:pPr>
        <w:ind w:left="2730" w:hanging="720"/>
      </w:pPr>
    </w:lvl>
    <w:lvl w:ilvl="4">
      <w:start w:val="1"/>
      <w:numFmt w:val="decimal"/>
      <w:isLgl/>
      <w:lvlText w:val="%1.%2.%3.%4.%5."/>
      <w:lvlJc w:val="left"/>
      <w:pPr>
        <w:ind w:left="3640" w:hanging="1080"/>
      </w:pPr>
    </w:lvl>
    <w:lvl w:ilvl="5">
      <w:start w:val="1"/>
      <w:numFmt w:val="decimal"/>
      <w:isLgl/>
      <w:lvlText w:val="%1.%2.%3.%4.%5.%6."/>
      <w:lvlJc w:val="left"/>
      <w:pPr>
        <w:ind w:left="4190" w:hanging="1080"/>
      </w:pPr>
    </w:lvl>
    <w:lvl w:ilvl="6">
      <w:start w:val="1"/>
      <w:numFmt w:val="decimal"/>
      <w:isLgl/>
      <w:lvlText w:val="%1.%2.%3.%4.%5.%6.%7."/>
      <w:lvlJc w:val="left"/>
      <w:pPr>
        <w:ind w:left="5100" w:hanging="1440"/>
      </w:pPr>
    </w:lvl>
    <w:lvl w:ilvl="7">
      <w:start w:val="1"/>
      <w:numFmt w:val="decimal"/>
      <w:isLgl/>
      <w:lvlText w:val="%1.%2.%3.%4.%5.%6.%7.%8."/>
      <w:lvlJc w:val="left"/>
      <w:pPr>
        <w:ind w:left="5650" w:hanging="1440"/>
      </w:pPr>
    </w:lvl>
    <w:lvl w:ilvl="8">
      <w:start w:val="1"/>
      <w:numFmt w:val="decimal"/>
      <w:isLgl/>
      <w:lvlText w:val="%1.%2.%3.%4.%5.%6.%7.%8.%9."/>
      <w:lvlJc w:val="left"/>
      <w:pPr>
        <w:ind w:left="6560" w:hanging="1800"/>
      </w:pPr>
    </w:lvl>
  </w:abstractNum>
  <w:abstractNum w:abstractNumId="14">
    <w:nsid w:val="2F4533C2"/>
    <w:multiLevelType w:val="hybridMultilevel"/>
    <w:tmpl w:val="C11612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9B85639"/>
    <w:multiLevelType w:val="multilevel"/>
    <w:tmpl w:val="121E5E4C"/>
    <w:styleLink w:val="WW8Num13"/>
    <w:lvl w:ilvl="0">
      <w:numFmt w:val="bullet"/>
      <w:lvlText w:val=""/>
      <w:lvlJc w:val="left"/>
      <w:pPr>
        <w:ind w:left="0" w:firstLine="0"/>
      </w:pPr>
      <w:rPr>
        <w:rFonts w:ascii="Symbol" w:hAnsi="Symbol"/>
      </w:rPr>
    </w:lvl>
    <w:lvl w:ilvl="1">
      <w:numFmt w:val="bullet"/>
      <w:lvlText w:val=""/>
      <w:lvlJc w:val="left"/>
      <w:pPr>
        <w:ind w:left="0" w:firstLine="0"/>
      </w:pPr>
      <w:rPr>
        <w:rFonts w:ascii="Symbol" w:hAnsi="Symbol"/>
      </w:rPr>
    </w:lvl>
    <w:lvl w:ilvl="2">
      <w:numFmt w:val="bullet"/>
      <w:lvlText w:val=""/>
      <w:lvlJc w:val="left"/>
      <w:pPr>
        <w:ind w:left="0" w:firstLine="0"/>
      </w:pPr>
      <w:rPr>
        <w:rFonts w:ascii="Symbol" w:hAnsi="Symbol"/>
      </w:rPr>
    </w:lvl>
    <w:lvl w:ilvl="3">
      <w:numFmt w:val="bullet"/>
      <w:lvlText w:val=""/>
      <w:lvlJc w:val="left"/>
      <w:pPr>
        <w:ind w:left="0" w:firstLine="0"/>
      </w:pPr>
      <w:rPr>
        <w:rFonts w:ascii="Symbol" w:hAnsi="Symbol"/>
      </w:rPr>
    </w:lvl>
    <w:lvl w:ilvl="4">
      <w:numFmt w:val="bullet"/>
      <w:lvlText w:val=""/>
      <w:lvlJc w:val="left"/>
      <w:pPr>
        <w:ind w:left="0" w:firstLine="0"/>
      </w:pPr>
      <w:rPr>
        <w:rFonts w:ascii="Symbol" w:hAnsi="Symbol"/>
      </w:rPr>
    </w:lvl>
    <w:lvl w:ilvl="5">
      <w:numFmt w:val="bullet"/>
      <w:lvlText w:val=""/>
      <w:lvlJc w:val="left"/>
      <w:pPr>
        <w:ind w:left="0" w:firstLine="0"/>
      </w:pPr>
      <w:rPr>
        <w:rFonts w:ascii="Symbol" w:hAnsi="Symbol"/>
      </w:rPr>
    </w:lvl>
    <w:lvl w:ilvl="6">
      <w:numFmt w:val="bullet"/>
      <w:lvlText w:val=""/>
      <w:lvlJc w:val="left"/>
      <w:pPr>
        <w:ind w:left="0" w:firstLine="0"/>
      </w:pPr>
      <w:rPr>
        <w:rFonts w:ascii="Symbol" w:hAnsi="Symbol"/>
      </w:rPr>
    </w:lvl>
    <w:lvl w:ilvl="7">
      <w:numFmt w:val="bullet"/>
      <w:lvlText w:val=""/>
      <w:lvlJc w:val="left"/>
      <w:pPr>
        <w:ind w:left="0" w:firstLine="0"/>
      </w:pPr>
      <w:rPr>
        <w:rFonts w:ascii="Symbol" w:hAnsi="Symbol"/>
      </w:rPr>
    </w:lvl>
    <w:lvl w:ilvl="8">
      <w:numFmt w:val="bullet"/>
      <w:lvlText w:val=""/>
      <w:lvlJc w:val="left"/>
      <w:pPr>
        <w:ind w:left="0" w:firstLine="0"/>
      </w:pPr>
      <w:rPr>
        <w:rFonts w:ascii="Symbol" w:hAnsi="Symbol"/>
      </w:rPr>
    </w:lvl>
  </w:abstractNum>
  <w:abstractNum w:abstractNumId="16">
    <w:nsid w:val="4A1843F3"/>
    <w:multiLevelType w:val="multilevel"/>
    <w:tmpl w:val="D8745AEE"/>
    <w:lvl w:ilvl="0">
      <w:start w:val="4"/>
      <w:numFmt w:val="decimal"/>
      <w:lvlText w:val="%1"/>
      <w:lvlJc w:val="left"/>
      <w:pPr>
        <w:ind w:left="360" w:hanging="360"/>
      </w:pPr>
      <w:rPr>
        <w:b w:val="0"/>
      </w:rPr>
    </w:lvl>
    <w:lvl w:ilvl="1">
      <w:start w:val="1"/>
      <w:numFmt w:val="decimal"/>
      <w:lvlText w:val="%1.%2"/>
      <w:lvlJc w:val="left"/>
      <w:pPr>
        <w:ind w:left="1130" w:hanging="360"/>
      </w:pPr>
      <w:rPr>
        <w:b/>
        <w:color w:val="auto"/>
      </w:rPr>
    </w:lvl>
    <w:lvl w:ilvl="2">
      <w:start w:val="1"/>
      <w:numFmt w:val="decimal"/>
      <w:lvlText w:val="%1.%2.%3"/>
      <w:lvlJc w:val="left"/>
      <w:pPr>
        <w:ind w:left="2260" w:hanging="720"/>
      </w:pPr>
      <w:rPr>
        <w:b w:val="0"/>
      </w:rPr>
    </w:lvl>
    <w:lvl w:ilvl="3">
      <w:start w:val="1"/>
      <w:numFmt w:val="decimal"/>
      <w:lvlText w:val="%1.%2.%3.%4"/>
      <w:lvlJc w:val="left"/>
      <w:pPr>
        <w:ind w:left="3030" w:hanging="720"/>
      </w:pPr>
      <w:rPr>
        <w:b w:val="0"/>
      </w:rPr>
    </w:lvl>
    <w:lvl w:ilvl="4">
      <w:start w:val="1"/>
      <w:numFmt w:val="decimal"/>
      <w:lvlText w:val="%1.%2.%3.%4.%5"/>
      <w:lvlJc w:val="left"/>
      <w:pPr>
        <w:ind w:left="4160" w:hanging="1080"/>
      </w:pPr>
      <w:rPr>
        <w:b w:val="0"/>
      </w:rPr>
    </w:lvl>
    <w:lvl w:ilvl="5">
      <w:start w:val="1"/>
      <w:numFmt w:val="decimal"/>
      <w:lvlText w:val="%1.%2.%3.%4.%5.%6"/>
      <w:lvlJc w:val="left"/>
      <w:pPr>
        <w:ind w:left="4930" w:hanging="1080"/>
      </w:pPr>
      <w:rPr>
        <w:b w:val="0"/>
      </w:rPr>
    </w:lvl>
    <w:lvl w:ilvl="6">
      <w:start w:val="1"/>
      <w:numFmt w:val="decimal"/>
      <w:lvlText w:val="%1.%2.%3.%4.%5.%6.%7"/>
      <w:lvlJc w:val="left"/>
      <w:pPr>
        <w:ind w:left="6060" w:hanging="1440"/>
      </w:pPr>
      <w:rPr>
        <w:b w:val="0"/>
      </w:rPr>
    </w:lvl>
    <w:lvl w:ilvl="7">
      <w:start w:val="1"/>
      <w:numFmt w:val="decimal"/>
      <w:lvlText w:val="%1.%2.%3.%4.%5.%6.%7.%8"/>
      <w:lvlJc w:val="left"/>
      <w:pPr>
        <w:ind w:left="6830" w:hanging="1440"/>
      </w:pPr>
      <w:rPr>
        <w:b w:val="0"/>
      </w:rPr>
    </w:lvl>
    <w:lvl w:ilvl="8">
      <w:start w:val="1"/>
      <w:numFmt w:val="decimal"/>
      <w:lvlText w:val="%1.%2.%3.%4.%5.%6.%7.%8.%9"/>
      <w:lvlJc w:val="left"/>
      <w:pPr>
        <w:ind w:left="7960" w:hanging="1800"/>
      </w:pPr>
      <w:rPr>
        <w:b w:val="0"/>
      </w:rPr>
    </w:lvl>
  </w:abstractNum>
  <w:abstractNum w:abstractNumId="17">
    <w:nsid w:val="50AE5EAA"/>
    <w:multiLevelType w:val="multilevel"/>
    <w:tmpl w:val="F476F2B2"/>
    <w:styleLink w:val="WW8Num7"/>
    <w:lvl w:ilvl="0">
      <w:start w:val="2"/>
      <w:numFmt w:val="decimal"/>
      <w:lvlText w:val="%1."/>
      <w:lvlJc w:val="left"/>
      <w:pPr>
        <w:ind w:left="0" w:firstLine="0"/>
      </w:pPr>
    </w:lvl>
    <w:lvl w:ilvl="1">
      <w:start w:val="1"/>
      <w:numFmt w:val="decimal"/>
      <w:lvlText w:val="%1.%2."/>
      <w:lvlJc w:val="left"/>
      <w:pPr>
        <w:ind w:left="0" w:firstLine="0"/>
      </w:pPr>
    </w:lvl>
    <w:lvl w:ilvl="2">
      <w:start w:val="2"/>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8">
    <w:nsid w:val="5336148B"/>
    <w:multiLevelType w:val="multilevel"/>
    <w:tmpl w:val="D5300DD6"/>
    <w:lvl w:ilvl="0">
      <w:start w:val="3"/>
      <w:numFmt w:val="decimal"/>
      <w:lvlText w:val="%1."/>
      <w:lvlJc w:val="left"/>
      <w:pPr>
        <w:ind w:left="360" w:hanging="360"/>
      </w:pPr>
    </w:lvl>
    <w:lvl w:ilvl="1">
      <w:start w:val="3"/>
      <w:numFmt w:val="decimal"/>
      <w:lvlText w:val="%1.%2."/>
      <w:lvlJc w:val="left"/>
      <w:pPr>
        <w:ind w:left="1130" w:hanging="360"/>
      </w:pPr>
    </w:lvl>
    <w:lvl w:ilvl="2">
      <w:start w:val="1"/>
      <w:numFmt w:val="decimal"/>
      <w:lvlText w:val="%1.%2.%3."/>
      <w:lvlJc w:val="left"/>
      <w:pPr>
        <w:ind w:left="2260" w:hanging="720"/>
      </w:pPr>
    </w:lvl>
    <w:lvl w:ilvl="3">
      <w:start w:val="1"/>
      <w:numFmt w:val="decimal"/>
      <w:lvlText w:val="%1.%2.%3.%4."/>
      <w:lvlJc w:val="left"/>
      <w:pPr>
        <w:ind w:left="3030" w:hanging="720"/>
      </w:pPr>
    </w:lvl>
    <w:lvl w:ilvl="4">
      <w:start w:val="1"/>
      <w:numFmt w:val="decimal"/>
      <w:lvlText w:val="%1.%2.%3.%4.%5."/>
      <w:lvlJc w:val="left"/>
      <w:pPr>
        <w:ind w:left="4160" w:hanging="1080"/>
      </w:pPr>
    </w:lvl>
    <w:lvl w:ilvl="5">
      <w:start w:val="1"/>
      <w:numFmt w:val="decimal"/>
      <w:lvlText w:val="%1.%2.%3.%4.%5.%6."/>
      <w:lvlJc w:val="left"/>
      <w:pPr>
        <w:ind w:left="4930" w:hanging="1080"/>
      </w:pPr>
    </w:lvl>
    <w:lvl w:ilvl="6">
      <w:start w:val="1"/>
      <w:numFmt w:val="decimal"/>
      <w:lvlText w:val="%1.%2.%3.%4.%5.%6.%7."/>
      <w:lvlJc w:val="left"/>
      <w:pPr>
        <w:ind w:left="6060" w:hanging="1440"/>
      </w:pPr>
    </w:lvl>
    <w:lvl w:ilvl="7">
      <w:start w:val="1"/>
      <w:numFmt w:val="decimal"/>
      <w:lvlText w:val="%1.%2.%3.%4.%5.%6.%7.%8."/>
      <w:lvlJc w:val="left"/>
      <w:pPr>
        <w:ind w:left="6830" w:hanging="1440"/>
      </w:pPr>
    </w:lvl>
    <w:lvl w:ilvl="8">
      <w:start w:val="1"/>
      <w:numFmt w:val="decimal"/>
      <w:lvlText w:val="%1.%2.%3.%4.%5.%6.%7.%8.%9."/>
      <w:lvlJc w:val="left"/>
      <w:pPr>
        <w:ind w:left="7960" w:hanging="1800"/>
      </w:pPr>
    </w:lvl>
  </w:abstractNum>
  <w:abstractNum w:abstractNumId="19">
    <w:nsid w:val="591705EB"/>
    <w:multiLevelType w:val="hybridMultilevel"/>
    <w:tmpl w:val="6E6ECA7E"/>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nsid w:val="5F0F1311"/>
    <w:multiLevelType w:val="singleLevel"/>
    <w:tmpl w:val="04190001"/>
    <w:lvl w:ilvl="0">
      <w:start w:val="1"/>
      <w:numFmt w:val="bullet"/>
      <w:lvlText w:val=""/>
      <w:lvlJc w:val="left"/>
      <w:pPr>
        <w:ind w:left="720" w:hanging="360"/>
      </w:pPr>
      <w:rPr>
        <w:rFonts w:ascii="Symbol" w:hAnsi="Symbol" w:hint="default"/>
      </w:rPr>
    </w:lvl>
  </w:abstractNum>
  <w:abstractNum w:abstractNumId="21">
    <w:nsid w:val="5F2E3467"/>
    <w:multiLevelType w:val="hybridMultilevel"/>
    <w:tmpl w:val="CE0420B0"/>
    <w:lvl w:ilvl="0" w:tplc="A35CB160">
      <w:start w:val="1"/>
      <w:numFmt w:val="bullet"/>
      <w:lvlText w:val=""/>
      <w:lvlJc w:val="left"/>
      <w:pPr>
        <w:tabs>
          <w:tab w:val="num" w:pos="2160"/>
        </w:tabs>
        <w:ind w:left="2160" w:hanging="360"/>
      </w:pPr>
      <w:rPr>
        <w:rFonts w:ascii="Symbol" w:hAnsi="Symbol" w:hint="default"/>
        <w:color w:val="auto"/>
      </w:rPr>
    </w:lvl>
    <w:lvl w:ilvl="1" w:tplc="BA700056">
      <w:start w:val="1"/>
      <w:numFmt w:val="bullet"/>
      <w:pStyle w:val="a"/>
      <w:lvlText w:val=""/>
      <w:lvlJc w:val="left"/>
      <w:pPr>
        <w:tabs>
          <w:tab w:val="num" w:pos="2160"/>
        </w:tabs>
        <w:ind w:left="2160" w:hanging="360"/>
      </w:pPr>
      <w:rPr>
        <w:rFonts w:ascii="Symbol" w:hAnsi="Symbol" w:hint="default"/>
        <w:color w:val="auto"/>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2">
    <w:nsid w:val="61B17C88"/>
    <w:multiLevelType w:val="multilevel"/>
    <w:tmpl w:val="5BCABB7A"/>
    <w:lvl w:ilvl="0">
      <w:start w:val="2"/>
      <w:numFmt w:val="decimal"/>
      <w:lvlText w:val="%1."/>
      <w:lvlJc w:val="left"/>
      <w:pPr>
        <w:ind w:left="0" w:firstLine="0"/>
      </w:p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3">
    <w:nsid w:val="63D3726F"/>
    <w:multiLevelType w:val="hybridMultilevel"/>
    <w:tmpl w:val="0950AB24"/>
    <w:lvl w:ilvl="0" w:tplc="04190001">
      <w:start w:val="1"/>
      <w:numFmt w:val="bullet"/>
      <w:lvlText w:val=""/>
      <w:lvlJc w:val="left"/>
      <w:pPr>
        <w:ind w:left="1809" w:hanging="360"/>
      </w:pPr>
      <w:rPr>
        <w:rFonts w:ascii="Symbol" w:hAnsi="Symbol" w:hint="default"/>
      </w:rPr>
    </w:lvl>
    <w:lvl w:ilvl="1" w:tplc="04190003" w:tentative="1">
      <w:start w:val="1"/>
      <w:numFmt w:val="bullet"/>
      <w:lvlText w:val="o"/>
      <w:lvlJc w:val="left"/>
      <w:pPr>
        <w:ind w:left="2529" w:hanging="360"/>
      </w:pPr>
      <w:rPr>
        <w:rFonts w:ascii="Courier New" w:hAnsi="Courier New" w:cs="Courier New" w:hint="default"/>
      </w:rPr>
    </w:lvl>
    <w:lvl w:ilvl="2" w:tplc="04190005" w:tentative="1">
      <w:start w:val="1"/>
      <w:numFmt w:val="bullet"/>
      <w:lvlText w:val=""/>
      <w:lvlJc w:val="left"/>
      <w:pPr>
        <w:ind w:left="3249" w:hanging="360"/>
      </w:pPr>
      <w:rPr>
        <w:rFonts w:ascii="Wingdings" w:hAnsi="Wingdings" w:hint="default"/>
      </w:rPr>
    </w:lvl>
    <w:lvl w:ilvl="3" w:tplc="04190001" w:tentative="1">
      <w:start w:val="1"/>
      <w:numFmt w:val="bullet"/>
      <w:lvlText w:val=""/>
      <w:lvlJc w:val="left"/>
      <w:pPr>
        <w:ind w:left="3969" w:hanging="360"/>
      </w:pPr>
      <w:rPr>
        <w:rFonts w:ascii="Symbol" w:hAnsi="Symbol" w:hint="default"/>
      </w:rPr>
    </w:lvl>
    <w:lvl w:ilvl="4" w:tplc="04190003" w:tentative="1">
      <w:start w:val="1"/>
      <w:numFmt w:val="bullet"/>
      <w:lvlText w:val="o"/>
      <w:lvlJc w:val="left"/>
      <w:pPr>
        <w:ind w:left="4689" w:hanging="360"/>
      </w:pPr>
      <w:rPr>
        <w:rFonts w:ascii="Courier New" w:hAnsi="Courier New" w:cs="Courier New" w:hint="default"/>
      </w:rPr>
    </w:lvl>
    <w:lvl w:ilvl="5" w:tplc="04190005" w:tentative="1">
      <w:start w:val="1"/>
      <w:numFmt w:val="bullet"/>
      <w:lvlText w:val=""/>
      <w:lvlJc w:val="left"/>
      <w:pPr>
        <w:ind w:left="5409" w:hanging="360"/>
      </w:pPr>
      <w:rPr>
        <w:rFonts w:ascii="Wingdings" w:hAnsi="Wingdings" w:hint="default"/>
      </w:rPr>
    </w:lvl>
    <w:lvl w:ilvl="6" w:tplc="04190001" w:tentative="1">
      <w:start w:val="1"/>
      <w:numFmt w:val="bullet"/>
      <w:lvlText w:val=""/>
      <w:lvlJc w:val="left"/>
      <w:pPr>
        <w:ind w:left="6129" w:hanging="360"/>
      </w:pPr>
      <w:rPr>
        <w:rFonts w:ascii="Symbol" w:hAnsi="Symbol" w:hint="default"/>
      </w:rPr>
    </w:lvl>
    <w:lvl w:ilvl="7" w:tplc="04190003" w:tentative="1">
      <w:start w:val="1"/>
      <w:numFmt w:val="bullet"/>
      <w:lvlText w:val="o"/>
      <w:lvlJc w:val="left"/>
      <w:pPr>
        <w:ind w:left="6849" w:hanging="360"/>
      </w:pPr>
      <w:rPr>
        <w:rFonts w:ascii="Courier New" w:hAnsi="Courier New" w:cs="Courier New" w:hint="default"/>
      </w:rPr>
    </w:lvl>
    <w:lvl w:ilvl="8" w:tplc="04190005" w:tentative="1">
      <w:start w:val="1"/>
      <w:numFmt w:val="bullet"/>
      <w:lvlText w:val=""/>
      <w:lvlJc w:val="left"/>
      <w:pPr>
        <w:ind w:left="7569" w:hanging="360"/>
      </w:pPr>
      <w:rPr>
        <w:rFonts w:ascii="Wingdings" w:hAnsi="Wingdings" w:hint="default"/>
      </w:rPr>
    </w:lvl>
  </w:abstractNum>
  <w:abstractNum w:abstractNumId="24">
    <w:nsid w:val="655E26B6"/>
    <w:multiLevelType w:val="hybridMultilevel"/>
    <w:tmpl w:val="80720DC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5">
    <w:nsid w:val="66DA0765"/>
    <w:multiLevelType w:val="multilevel"/>
    <w:tmpl w:val="BFF493FA"/>
    <w:lvl w:ilvl="0">
      <w:start w:val="3"/>
      <w:numFmt w:val="decimal"/>
      <w:lvlText w:val="%1"/>
      <w:legacy w:legacy="1" w:legacySpace="0" w:legacyIndent="0"/>
      <w:lvlJc w:val="left"/>
      <w:pPr>
        <w:ind w:left="0" w:firstLine="0"/>
      </w:pPr>
    </w:lvl>
    <w:lvl w:ilvl="1">
      <w:start w:val="1"/>
      <w:numFmt w:val="decimal"/>
      <w:pStyle w:val="1"/>
      <w:lvlText w:val="%1.%2"/>
      <w:legacy w:legacy="1" w:legacySpace="0" w:legacyIndent="0"/>
      <w:lvlJc w:val="left"/>
      <w:pPr>
        <w:ind w:left="0" w:firstLine="0"/>
      </w:pPr>
    </w:lvl>
    <w:lvl w:ilvl="2">
      <w:start w:val="1"/>
      <w:numFmt w:val="decimal"/>
      <w:lvlText w:val="%1.%2.%3"/>
      <w:legacy w:legacy="1" w:legacySpace="0" w:legacyIndent="0"/>
      <w:lvlJc w:val="left"/>
      <w:pPr>
        <w:ind w:left="0" w:firstLine="0"/>
      </w:pPr>
    </w:lvl>
    <w:lvl w:ilvl="3">
      <w:start w:val="1"/>
      <w:numFmt w:val="decimal"/>
      <w:lvlText w:val="%1.%2.%3.%4"/>
      <w:legacy w:legacy="1" w:legacySpace="0" w:legacyIndent="0"/>
      <w:lvlJc w:val="left"/>
      <w:pPr>
        <w:ind w:left="0" w:firstLine="0"/>
      </w:pPr>
    </w:lvl>
    <w:lvl w:ilvl="4">
      <w:start w:val="1"/>
      <w:numFmt w:val="decimal"/>
      <w:lvlText w:val="%1.%2.%3.%4.%5"/>
      <w:legacy w:legacy="1" w:legacySpace="0" w:legacyIndent="0"/>
      <w:lvlJc w:val="left"/>
      <w:pPr>
        <w:ind w:left="0" w:firstLine="0"/>
      </w:pPr>
    </w:lvl>
    <w:lvl w:ilvl="5">
      <w:start w:val="1"/>
      <w:numFmt w:val="decimal"/>
      <w:lvlText w:val="%1.%2.%3.%4.%5.%6"/>
      <w:legacy w:legacy="1" w:legacySpace="0" w:legacyIndent="0"/>
      <w:lvlJc w:val="left"/>
      <w:pPr>
        <w:ind w:left="0" w:firstLine="0"/>
      </w:pPr>
    </w:lvl>
    <w:lvl w:ilvl="6">
      <w:start w:val="1"/>
      <w:numFmt w:val="decimal"/>
      <w:lvlText w:val="%1.%2.%3.%4.%5.%6.%7"/>
      <w:legacy w:legacy="1" w:legacySpace="0" w:legacyIndent="0"/>
      <w:lvlJc w:val="left"/>
      <w:pPr>
        <w:ind w:left="0" w:firstLine="0"/>
      </w:pPr>
    </w:lvl>
    <w:lvl w:ilvl="7">
      <w:start w:val="1"/>
      <w:numFmt w:val="decimal"/>
      <w:lvlText w:val="%1.%2.%3.%4.%5.%6.%7.%8"/>
      <w:legacy w:legacy="1" w:legacySpace="0" w:legacyIndent="0"/>
      <w:lvlJc w:val="left"/>
      <w:pPr>
        <w:ind w:left="0" w:firstLine="0"/>
      </w:pPr>
    </w:lvl>
    <w:lvl w:ilvl="8">
      <w:start w:val="1"/>
      <w:numFmt w:val="decimal"/>
      <w:lvlText w:val="%1.%2.%3.%4.%5.%6.%7.%8.%9"/>
      <w:legacy w:legacy="1" w:legacySpace="120" w:legacyIndent="1800"/>
      <w:lvlJc w:val="left"/>
      <w:pPr>
        <w:ind w:left="1800" w:hanging="1800"/>
      </w:pPr>
    </w:lvl>
  </w:abstractNum>
  <w:abstractNum w:abstractNumId="26">
    <w:nsid w:val="69D90A43"/>
    <w:multiLevelType w:val="hybridMultilevel"/>
    <w:tmpl w:val="146E3460"/>
    <w:lvl w:ilvl="0" w:tplc="122C9950">
      <w:start w:val="1"/>
      <w:numFmt w:val="decimal"/>
      <w:lvlText w:val="%1)"/>
      <w:lvlJc w:val="left"/>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27">
    <w:nsid w:val="6EA86248"/>
    <w:multiLevelType w:val="multilevel"/>
    <w:tmpl w:val="581C809A"/>
    <w:lvl w:ilvl="0">
      <w:start w:val="2"/>
      <w:numFmt w:val="decimal"/>
      <w:lvlText w:val="%1."/>
      <w:lvlJc w:val="left"/>
      <w:pPr>
        <w:ind w:left="360" w:hanging="360"/>
      </w:pPr>
    </w:lvl>
    <w:lvl w:ilvl="1">
      <w:start w:val="4"/>
      <w:numFmt w:val="decimal"/>
      <w:lvlText w:val="%1.%2."/>
      <w:lvlJc w:val="left"/>
      <w:pPr>
        <w:ind w:left="1211" w:hanging="360"/>
      </w:pPr>
    </w:lvl>
    <w:lvl w:ilvl="2">
      <w:start w:val="1"/>
      <w:numFmt w:val="decimal"/>
      <w:lvlText w:val="%1.%2.%3."/>
      <w:lvlJc w:val="left"/>
      <w:pPr>
        <w:ind w:left="2540" w:hanging="720"/>
      </w:pPr>
    </w:lvl>
    <w:lvl w:ilvl="3">
      <w:start w:val="1"/>
      <w:numFmt w:val="decimal"/>
      <w:lvlText w:val="%1.%2.%3.%4."/>
      <w:lvlJc w:val="left"/>
      <w:pPr>
        <w:ind w:left="3450" w:hanging="720"/>
      </w:pPr>
    </w:lvl>
    <w:lvl w:ilvl="4">
      <w:start w:val="1"/>
      <w:numFmt w:val="decimal"/>
      <w:lvlText w:val="%1.%2.%3.%4.%5."/>
      <w:lvlJc w:val="left"/>
      <w:pPr>
        <w:ind w:left="4720" w:hanging="1080"/>
      </w:pPr>
    </w:lvl>
    <w:lvl w:ilvl="5">
      <w:start w:val="1"/>
      <w:numFmt w:val="decimal"/>
      <w:lvlText w:val="%1.%2.%3.%4.%5.%6."/>
      <w:lvlJc w:val="left"/>
      <w:pPr>
        <w:ind w:left="5630" w:hanging="1080"/>
      </w:pPr>
    </w:lvl>
    <w:lvl w:ilvl="6">
      <w:start w:val="1"/>
      <w:numFmt w:val="decimal"/>
      <w:lvlText w:val="%1.%2.%3.%4.%5.%6.%7."/>
      <w:lvlJc w:val="left"/>
      <w:pPr>
        <w:ind w:left="6900" w:hanging="1440"/>
      </w:pPr>
    </w:lvl>
    <w:lvl w:ilvl="7">
      <w:start w:val="1"/>
      <w:numFmt w:val="decimal"/>
      <w:lvlText w:val="%1.%2.%3.%4.%5.%6.%7.%8."/>
      <w:lvlJc w:val="left"/>
      <w:pPr>
        <w:ind w:left="7810" w:hanging="1440"/>
      </w:pPr>
    </w:lvl>
    <w:lvl w:ilvl="8">
      <w:start w:val="1"/>
      <w:numFmt w:val="decimal"/>
      <w:lvlText w:val="%1.%2.%3.%4.%5.%6.%7.%8.%9."/>
      <w:lvlJc w:val="left"/>
      <w:pPr>
        <w:ind w:left="9080" w:hanging="1800"/>
      </w:pPr>
    </w:lvl>
  </w:abstractNum>
  <w:abstractNum w:abstractNumId="28">
    <w:nsid w:val="6F8108D1"/>
    <w:multiLevelType w:val="hybridMultilevel"/>
    <w:tmpl w:val="26B8D43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7240550B"/>
    <w:multiLevelType w:val="hybridMultilevel"/>
    <w:tmpl w:val="D6EEFE8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0">
    <w:nsid w:val="74497134"/>
    <w:multiLevelType w:val="multilevel"/>
    <w:tmpl w:val="61882B98"/>
    <w:lvl w:ilvl="0">
      <w:start w:val="7"/>
      <w:numFmt w:val="decimal"/>
      <w:lvlText w:val="%1."/>
      <w:lvlJc w:val="left"/>
      <w:pPr>
        <w:ind w:left="1130" w:hanging="360"/>
      </w:pPr>
      <w:rPr>
        <w:rFonts w:hint="default"/>
      </w:rPr>
    </w:lvl>
    <w:lvl w:ilvl="1">
      <w:start w:val="1"/>
      <w:numFmt w:val="decimal"/>
      <w:isLgl/>
      <w:lvlText w:val="%1.%2."/>
      <w:lvlJc w:val="left"/>
      <w:pPr>
        <w:ind w:left="1695" w:hanging="540"/>
      </w:pPr>
      <w:rPr>
        <w:rFonts w:hint="default"/>
      </w:rPr>
    </w:lvl>
    <w:lvl w:ilvl="2">
      <w:start w:val="1"/>
      <w:numFmt w:val="decimal"/>
      <w:isLgl/>
      <w:lvlText w:val="%1.%2.%3."/>
      <w:lvlJc w:val="left"/>
      <w:pPr>
        <w:ind w:left="2260" w:hanging="720"/>
      </w:pPr>
      <w:rPr>
        <w:rFonts w:hint="default"/>
      </w:rPr>
    </w:lvl>
    <w:lvl w:ilvl="3">
      <w:start w:val="1"/>
      <w:numFmt w:val="decimal"/>
      <w:isLgl/>
      <w:lvlText w:val="%1.%2.%3.%4."/>
      <w:lvlJc w:val="left"/>
      <w:pPr>
        <w:ind w:left="2645" w:hanging="720"/>
      </w:pPr>
      <w:rPr>
        <w:rFonts w:hint="default"/>
      </w:rPr>
    </w:lvl>
    <w:lvl w:ilvl="4">
      <w:start w:val="1"/>
      <w:numFmt w:val="decimal"/>
      <w:isLgl/>
      <w:lvlText w:val="%1.%2.%3.%4.%5."/>
      <w:lvlJc w:val="left"/>
      <w:pPr>
        <w:ind w:left="3390" w:hanging="1080"/>
      </w:pPr>
      <w:rPr>
        <w:rFonts w:hint="default"/>
      </w:rPr>
    </w:lvl>
    <w:lvl w:ilvl="5">
      <w:start w:val="1"/>
      <w:numFmt w:val="decimal"/>
      <w:isLgl/>
      <w:lvlText w:val="%1.%2.%3.%4.%5.%6."/>
      <w:lvlJc w:val="left"/>
      <w:pPr>
        <w:ind w:left="3775" w:hanging="1080"/>
      </w:pPr>
      <w:rPr>
        <w:rFonts w:hint="default"/>
      </w:rPr>
    </w:lvl>
    <w:lvl w:ilvl="6">
      <w:start w:val="1"/>
      <w:numFmt w:val="decimal"/>
      <w:isLgl/>
      <w:lvlText w:val="%1.%2.%3.%4.%5.%6.%7."/>
      <w:lvlJc w:val="left"/>
      <w:pPr>
        <w:ind w:left="4520" w:hanging="1440"/>
      </w:pPr>
      <w:rPr>
        <w:rFonts w:hint="default"/>
      </w:rPr>
    </w:lvl>
    <w:lvl w:ilvl="7">
      <w:start w:val="1"/>
      <w:numFmt w:val="decimal"/>
      <w:isLgl/>
      <w:lvlText w:val="%1.%2.%3.%4.%5.%6.%7.%8."/>
      <w:lvlJc w:val="left"/>
      <w:pPr>
        <w:ind w:left="4905" w:hanging="1440"/>
      </w:pPr>
      <w:rPr>
        <w:rFonts w:hint="default"/>
      </w:rPr>
    </w:lvl>
    <w:lvl w:ilvl="8">
      <w:start w:val="1"/>
      <w:numFmt w:val="decimal"/>
      <w:isLgl/>
      <w:lvlText w:val="%1.%2.%3.%4.%5.%6.%7.%8.%9."/>
      <w:lvlJc w:val="left"/>
      <w:pPr>
        <w:ind w:left="5650" w:hanging="1800"/>
      </w:pPr>
      <w:rPr>
        <w:rFonts w:hint="default"/>
      </w:rPr>
    </w:lvl>
  </w:abstractNum>
  <w:abstractNum w:abstractNumId="31">
    <w:nsid w:val="7A1D0E6E"/>
    <w:multiLevelType w:val="hybridMultilevel"/>
    <w:tmpl w:val="1D244AF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2">
    <w:nsid w:val="7E670E58"/>
    <w:multiLevelType w:val="multilevel"/>
    <w:tmpl w:val="FC444264"/>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2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2"/>
    <w:lvlOverride w:ilvl="0">
      <w:startOverride w:val="1"/>
      <w:lvl w:ilvl="0">
        <w:start w:val="1"/>
        <w:numFmt w:val="decimal"/>
        <w:lvlText w:val=""/>
        <w:lvlJc w:val="left"/>
      </w:lvl>
    </w:lvlOverride>
    <w:lvlOverride w:ilvl="1">
      <w:startOverride w:val="1"/>
      <w:lvl w:ilvl="1">
        <w:start w:val="1"/>
        <w:numFmt w:val="decimal"/>
        <w:lvlText w:val="2.%2"/>
        <w:lvlJc w:val="left"/>
        <w:pPr>
          <w:ind w:left="0" w:firstLine="0"/>
        </w:pPr>
        <w:rPr>
          <w:rFonts w:ascii="Times New Roman" w:hAnsi="Times New Roman" w:cs="Times New Roman" w:hint="default"/>
          <w:i w:val="0"/>
          <w:sz w:val="24"/>
          <w:szCs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5">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6"/>
  </w:num>
  <w:num w:numId="8">
    <w:abstractNumId w:val="9"/>
  </w:num>
  <w:num w:numId="9">
    <w:abstractNumId w:val="15"/>
  </w:num>
  <w:num w:numId="10">
    <w:abstractNumId w:val="17"/>
  </w:num>
  <w:num w:numId="11">
    <w:abstractNumId w:val="8"/>
  </w:num>
  <w:num w:numId="12">
    <w:abstractNumId w:val="18"/>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8"/>
  </w:num>
  <w:num w:numId="17">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24"/>
  </w:num>
  <w:num w:numId="20">
    <w:abstractNumId w:val="19"/>
  </w:num>
  <w:num w:numId="21">
    <w:abstractNumId w:val="31"/>
  </w:num>
  <w:num w:numId="22">
    <w:abstractNumId w:val="23"/>
  </w:num>
  <w:num w:numId="23">
    <w:abstractNumId w:val="7"/>
  </w:num>
  <w:num w:numId="24">
    <w:abstractNumId w:val="4"/>
  </w:num>
  <w:num w:numId="25">
    <w:abstractNumId w:val="0"/>
  </w:num>
  <w:num w:numId="26">
    <w:abstractNumId w:val="13"/>
  </w:num>
  <w:num w:numId="27">
    <w:abstractNumId w:val="18"/>
  </w:num>
  <w:num w:numId="28">
    <w:abstractNumId w:val="11"/>
  </w:num>
  <w:num w:numId="29">
    <w:abstractNumId w:val="14"/>
  </w:num>
  <w:num w:numId="30">
    <w:abstractNumId w:val="27"/>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num>
  <w:num w:numId="33">
    <w:abstractNumId w:val="20"/>
  </w:num>
  <w:num w:numId="34">
    <w:abstractNumId w:val="29"/>
  </w:num>
  <w:num w:numId="35">
    <w:abstractNumId w:val="32"/>
  </w:num>
  <w:num w:numId="36">
    <w:abstractNumId w:val="3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691E"/>
    <w:rsid w:val="00000646"/>
    <w:rsid w:val="00000A3B"/>
    <w:rsid w:val="000021FB"/>
    <w:rsid w:val="00004FB8"/>
    <w:rsid w:val="00012B2A"/>
    <w:rsid w:val="00013547"/>
    <w:rsid w:val="00017200"/>
    <w:rsid w:val="00025096"/>
    <w:rsid w:val="00025990"/>
    <w:rsid w:val="00030EDA"/>
    <w:rsid w:val="000320B9"/>
    <w:rsid w:val="00036ECF"/>
    <w:rsid w:val="0005394A"/>
    <w:rsid w:val="00056F72"/>
    <w:rsid w:val="00060A0D"/>
    <w:rsid w:val="00065315"/>
    <w:rsid w:val="00065706"/>
    <w:rsid w:val="00065E05"/>
    <w:rsid w:val="00067D12"/>
    <w:rsid w:val="000738DC"/>
    <w:rsid w:val="00073FF0"/>
    <w:rsid w:val="00082751"/>
    <w:rsid w:val="00082DBF"/>
    <w:rsid w:val="000870B2"/>
    <w:rsid w:val="00090F05"/>
    <w:rsid w:val="000924D5"/>
    <w:rsid w:val="000944AF"/>
    <w:rsid w:val="00095571"/>
    <w:rsid w:val="000A3212"/>
    <w:rsid w:val="000B0687"/>
    <w:rsid w:val="000B1783"/>
    <w:rsid w:val="000B4172"/>
    <w:rsid w:val="000B42A1"/>
    <w:rsid w:val="000B508A"/>
    <w:rsid w:val="000B72E9"/>
    <w:rsid w:val="000B75F2"/>
    <w:rsid w:val="000B7B24"/>
    <w:rsid w:val="000C026F"/>
    <w:rsid w:val="000C21DF"/>
    <w:rsid w:val="000C3A44"/>
    <w:rsid w:val="000C5FB2"/>
    <w:rsid w:val="000C7F41"/>
    <w:rsid w:val="000D3190"/>
    <w:rsid w:val="000D434A"/>
    <w:rsid w:val="000E1FBA"/>
    <w:rsid w:val="000E43A7"/>
    <w:rsid w:val="000E43A9"/>
    <w:rsid w:val="000E6651"/>
    <w:rsid w:val="000E681D"/>
    <w:rsid w:val="000E733C"/>
    <w:rsid w:val="000E791A"/>
    <w:rsid w:val="000F0C94"/>
    <w:rsid w:val="000F4060"/>
    <w:rsid w:val="000F504B"/>
    <w:rsid w:val="00100A9B"/>
    <w:rsid w:val="00104ABA"/>
    <w:rsid w:val="001052DB"/>
    <w:rsid w:val="00105838"/>
    <w:rsid w:val="0011130A"/>
    <w:rsid w:val="00116293"/>
    <w:rsid w:val="001202C6"/>
    <w:rsid w:val="001232BD"/>
    <w:rsid w:val="00124CE0"/>
    <w:rsid w:val="00127E14"/>
    <w:rsid w:val="001311EB"/>
    <w:rsid w:val="00131EF4"/>
    <w:rsid w:val="0013247E"/>
    <w:rsid w:val="0014048B"/>
    <w:rsid w:val="00142843"/>
    <w:rsid w:val="00144E0B"/>
    <w:rsid w:val="00147494"/>
    <w:rsid w:val="001514D3"/>
    <w:rsid w:val="00153CB5"/>
    <w:rsid w:val="00156A16"/>
    <w:rsid w:val="0016076A"/>
    <w:rsid w:val="00170C54"/>
    <w:rsid w:val="001712E3"/>
    <w:rsid w:val="00172EB1"/>
    <w:rsid w:val="001754F5"/>
    <w:rsid w:val="001755D6"/>
    <w:rsid w:val="0017615A"/>
    <w:rsid w:val="00180B2D"/>
    <w:rsid w:val="00181EE9"/>
    <w:rsid w:val="00186E9C"/>
    <w:rsid w:val="00187545"/>
    <w:rsid w:val="0019166C"/>
    <w:rsid w:val="00195F0B"/>
    <w:rsid w:val="001965B2"/>
    <w:rsid w:val="001A29C4"/>
    <w:rsid w:val="001A2D81"/>
    <w:rsid w:val="001B500D"/>
    <w:rsid w:val="001B5358"/>
    <w:rsid w:val="001B6480"/>
    <w:rsid w:val="001B6845"/>
    <w:rsid w:val="001B6F58"/>
    <w:rsid w:val="001C076A"/>
    <w:rsid w:val="001C29C5"/>
    <w:rsid w:val="001C7C79"/>
    <w:rsid w:val="001D2305"/>
    <w:rsid w:val="001D333D"/>
    <w:rsid w:val="001E2C8E"/>
    <w:rsid w:val="001E4D54"/>
    <w:rsid w:val="001F1F69"/>
    <w:rsid w:val="001F4B1E"/>
    <w:rsid w:val="00201671"/>
    <w:rsid w:val="002034D5"/>
    <w:rsid w:val="00211029"/>
    <w:rsid w:val="0021172D"/>
    <w:rsid w:val="00212E6F"/>
    <w:rsid w:val="002146AC"/>
    <w:rsid w:val="002203DA"/>
    <w:rsid w:val="00220A8E"/>
    <w:rsid w:val="00221204"/>
    <w:rsid w:val="002234F8"/>
    <w:rsid w:val="00225C2F"/>
    <w:rsid w:val="00226DD4"/>
    <w:rsid w:val="00230F88"/>
    <w:rsid w:val="002325D3"/>
    <w:rsid w:val="0023317A"/>
    <w:rsid w:val="002343F7"/>
    <w:rsid w:val="00234750"/>
    <w:rsid w:val="00237BD0"/>
    <w:rsid w:val="002417BE"/>
    <w:rsid w:val="00245247"/>
    <w:rsid w:val="002523DF"/>
    <w:rsid w:val="00253889"/>
    <w:rsid w:val="00257104"/>
    <w:rsid w:val="00264FC5"/>
    <w:rsid w:val="00266AF3"/>
    <w:rsid w:val="002673F5"/>
    <w:rsid w:val="00270595"/>
    <w:rsid w:val="00272DA4"/>
    <w:rsid w:val="0027335F"/>
    <w:rsid w:val="00273CA3"/>
    <w:rsid w:val="0028662E"/>
    <w:rsid w:val="002867C3"/>
    <w:rsid w:val="0029204B"/>
    <w:rsid w:val="00293BD7"/>
    <w:rsid w:val="00294488"/>
    <w:rsid w:val="002A12E8"/>
    <w:rsid w:val="002A477A"/>
    <w:rsid w:val="002A5EF5"/>
    <w:rsid w:val="002B7770"/>
    <w:rsid w:val="002B7EBE"/>
    <w:rsid w:val="002C345F"/>
    <w:rsid w:val="002F0D03"/>
    <w:rsid w:val="002F3726"/>
    <w:rsid w:val="002F3E82"/>
    <w:rsid w:val="002F4CE0"/>
    <w:rsid w:val="002F70BD"/>
    <w:rsid w:val="00301DCB"/>
    <w:rsid w:val="00304C8C"/>
    <w:rsid w:val="00310284"/>
    <w:rsid w:val="00312259"/>
    <w:rsid w:val="00314685"/>
    <w:rsid w:val="00315E8E"/>
    <w:rsid w:val="00320A18"/>
    <w:rsid w:val="0032365A"/>
    <w:rsid w:val="0032627E"/>
    <w:rsid w:val="003265B2"/>
    <w:rsid w:val="00327092"/>
    <w:rsid w:val="0033537C"/>
    <w:rsid w:val="00340019"/>
    <w:rsid w:val="00340BF3"/>
    <w:rsid w:val="00343799"/>
    <w:rsid w:val="003514AB"/>
    <w:rsid w:val="003534FB"/>
    <w:rsid w:val="0035434A"/>
    <w:rsid w:val="0035759F"/>
    <w:rsid w:val="003605BB"/>
    <w:rsid w:val="00360D15"/>
    <w:rsid w:val="00366D58"/>
    <w:rsid w:val="0037172F"/>
    <w:rsid w:val="003729E7"/>
    <w:rsid w:val="00377988"/>
    <w:rsid w:val="003817E9"/>
    <w:rsid w:val="0038203D"/>
    <w:rsid w:val="00384083"/>
    <w:rsid w:val="00384C3C"/>
    <w:rsid w:val="0038604D"/>
    <w:rsid w:val="003863A4"/>
    <w:rsid w:val="003925D0"/>
    <w:rsid w:val="003925D7"/>
    <w:rsid w:val="00392F15"/>
    <w:rsid w:val="003941F1"/>
    <w:rsid w:val="00396F1D"/>
    <w:rsid w:val="00396FF0"/>
    <w:rsid w:val="003B047F"/>
    <w:rsid w:val="003B0ADF"/>
    <w:rsid w:val="003B552C"/>
    <w:rsid w:val="003B5A75"/>
    <w:rsid w:val="003C054F"/>
    <w:rsid w:val="003C2280"/>
    <w:rsid w:val="003D096A"/>
    <w:rsid w:val="003D4B7B"/>
    <w:rsid w:val="003D52AA"/>
    <w:rsid w:val="003E23FE"/>
    <w:rsid w:val="003E369F"/>
    <w:rsid w:val="003E4039"/>
    <w:rsid w:val="003E5FDD"/>
    <w:rsid w:val="003E7216"/>
    <w:rsid w:val="003F0DEA"/>
    <w:rsid w:val="003F371F"/>
    <w:rsid w:val="003F3BCE"/>
    <w:rsid w:val="003F5423"/>
    <w:rsid w:val="003F769D"/>
    <w:rsid w:val="003F7B20"/>
    <w:rsid w:val="004028CD"/>
    <w:rsid w:val="00404052"/>
    <w:rsid w:val="0040431D"/>
    <w:rsid w:val="00411AD5"/>
    <w:rsid w:val="004152C0"/>
    <w:rsid w:val="00415C06"/>
    <w:rsid w:val="00415C28"/>
    <w:rsid w:val="00415F4E"/>
    <w:rsid w:val="00416684"/>
    <w:rsid w:val="004172FB"/>
    <w:rsid w:val="004248AE"/>
    <w:rsid w:val="00425239"/>
    <w:rsid w:val="004267E6"/>
    <w:rsid w:val="0042742D"/>
    <w:rsid w:val="00434625"/>
    <w:rsid w:val="00436C6E"/>
    <w:rsid w:val="00437E95"/>
    <w:rsid w:val="00441316"/>
    <w:rsid w:val="0044403C"/>
    <w:rsid w:val="00446F6B"/>
    <w:rsid w:val="00451D0A"/>
    <w:rsid w:val="00452AE2"/>
    <w:rsid w:val="00457396"/>
    <w:rsid w:val="004602BF"/>
    <w:rsid w:val="00462D69"/>
    <w:rsid w:val="004633D4"/>
    <w:rsid w:val="004637F0"/>
    <w:rsid w:val="0046482F"/>
    <w:rsid w:val="00465EB6"/>
    <w:rsid w:val="004662F6"/>
    <w:rsid w:val="0046781C"/>
    <w:rsid w:val="0047080C"/>
    <w:rsid w:val="0047307D"/>
    <w:rsid w:val="0047486A"/>
    <w:rsid w:val="00475909"/>
    <w:rsid w:val="004776E5"/>
    <w:rsid w:val="00480C59"/>
    <w:rsid w:val="00480D98"/>
    <w:rsid w:val="0048228C"/>
    <w:rsid w:val="00484F21"/>
    <w:rsid w:val="004A35AC"/>
    <w:rsid w:val="004A6960"/>
    <w:rsid w:val="004B159B"/>
    <w:rsid w:val="004B3C78"/>
    <w:rsid w:val="004B6C5D"/>
    <w:rsid w:val="004B7C73"/>
    <w:rsid w:val="004C254D"/>
    <w:rsid w:val="004C263F"/>
    <w:rsid w:val="004C2D32"/>
    <w:rsid w:val="004D1E72"/>
    <w:rsid w:val="004D39A4"/>
    <w:rsid w:val="004D3F8D"/>
    <w:rsid w:val="004D55DB"/>
    <w:rsid w:val="004D68EF"/>
    <w:rsid w:val="004E40C1"/>
    <w:rsid w:val="004E4142"/>
    <w:rsid w:val="004E6501"/>
    <w:rsid w:val="005014D2"/>
    <w:rsid w:val="005025EF"/>
    <w:rsid w:val="0050357A"/>
    <w:rsid w:val="005143A2"/>
    <w:rsid w:val="00520F94"/>
    <w:rsid w:val="00522A98"/>
    <w:rsid w:val="00525D95"/>
    <w:rsid w:val="00526A3E"/>
    <w:rsid w:val="00527BF7"/>
    <w:rsid w:val="005302A4"/>
    <w:rsid w:val="0053075D"/>
    <w:rsid w:val="00530C2B"/>
    <w:rsid w:val="00530E65"/>
    <w:rsid w:val="00535B01"/>
    <w:rsid w:val="00545218"/>
    <w:rsid w:val="00564C32"/>
    <w:rsid w:val="005650A3"/>
    <w:rsid w:val="00571FC7"/>
    <w:rsid w:val="00576E57"/>
    <w:rsid w:val="00583375"/>
    <w:rsid w:val="00584528"/>
    <w:rsid w:val="00585E87"/>
    <w:rsid w:val="005877F7"/>
    <w:rsid w:val="00596D2C"/>
    <w:rsid w:val="005975C2"/>
    <w:rsid w:val="00597F36"/>
    <w:rsid w:val="005A1439"/>
    <w:rsid w:val="005A391E"/>
    <w:rsid w:val="005A4203"/>
    <w:rsid w:val="005B1006"/>
    <w:rsid w:val="005B1A36"/>
    <w:rsid w:val="005B5C78"/>
    <w:rsid w:val="005B6F2C"/>
    <w:rsid w:val="005B7D75"/>
    <w:rsid w:val="005C1232"/>
    <w:rsid w:val="005C291B"/>
    <w:rsid w:val="005C55D2"/>
    <w:rsid w:val="005C69D7"/>
    <w:rsid w:val="005C7EFD"/>
    <w:rsid w:val="005D16BE"/>
    <w:rsid w:val="005D1EC7"/>
    <w:rsid w:val="005D5FFF"/>
    <w:rsid w:val="005D7F1F"/>
    <w:rsid w:val="005E69F8"/>
    <w:rsid w:val="005F3F46"/>
    <w:rsid w:val="005F5092"/>
    <w:rsid w:val="00605549"/>
    <w:rsid w:val="006202EA"/>
    <w:rsid w:val="00621D80"/>
    <w:rsid w:val="006275ED"/>
    <w:rsid w:val="00627D78"/>
    <w:rsid w:val="0063021C"/>
    <w:rsid w:val="0063199F"/>
    <w:rsid w:val="00637E10"/>
    <w:rsid w:val="00640439"/>
    <w:rsid w:val="00644ED0"/>
    <w:rsid w:val="006454A1"/>
    <w:rsid w:val="00646982"/>
    <w:rsid w:val="0064702D"/>
    <w:rsid w:val="0064764C"/>
    <w:rsid w:val="00650B68"/>
    <w:rsid w:val="006516F5"/>
    <w:rsid w:val="00652027"/>
    <w:rsid w:val="006520FF"/>
    <w:rsid w:val="0065231F"/>
    <w:rsid w:val="00652442"/>
    <w:rsid w:val="00652939"/>
    <w:rsid w:val="00654D26"/>
    <w:rsid w:val="00655079"/>
    <w:rsid w:val="00656301"/>
    <w:rsid w:val="00660A39"/>
    <w:rsid w:val="0066569D"/>
    <w:rsid w:val="0066580E"/>
    <w:rsid w:val="00670D0E"/>
    <w:rsid w:val="00672F9D"/>
    <w:rsid w:val="00676EFF"/>
    <w:rsid w:val="00680223"/>
    <w:rsid w:val="00682748"/>
    <w:rsid w:val="006833AA"/>
    <w:rsid w:val="00687369"/>
    <w:rsid w:val="006963EE"/>
    <w:rsid w:val="00697802"/>
    <w:rsid w:val="006A0072"/>
    <w:rsid w:val="006A1808"/>
    <w:rsid w:val="006A1F44"/>
    <w:rsid w:val="006A3080"/>
    <w:rsid w:val="006A543C"/>
    <w:rsid w:val="006B2084"/>
    <w:rsid w:val="006B354E"/>
    <w:rsid w:val="006B59AB"/>
    <w:rsid w:val="006B5D04"/>
    <w:rsid w:val="006B6386"/>
    <w:rsid w:val="006B67DE"/>
    <w:rsid w:val="006B7BC9"/>
    <w:rsid w:val="006C1BA1"/>
    <w:rsid w:val="006C3694"/>
    <w:rsid w:val="006C49A2"/>
    <w:rsid w:val="006C5091"/>
    <w:rsid w:val="006C7544"/>
    <w:rsid w:val="006D0E18"/>
    <w:rsid w:val="006D6997"/>
    <w:rsid w:val="006E6279"/>
    <w:rsid w:val="006E6D9A"/>
    <w:rsid w:val="006F100A"/>
    <w:rsid w:val="006F2A88"/>
    <w:rsid w:val="006F7DA5"/>
    <w:rsid w:val="0070239C"/>
    <w:rsid w:val="007067EE"/>
    <w:rsid w:val="00706ACD"/>
    <w:rsid w:val="007077DF"/>
    <w:rsid w:val="00711FF5"/>
    <w:rsid w:val="0071256A"/>
    <w:rsid w:val="007132EE"/>
    <w:rsid w:val="00713564"/>
    <w:rsid w:val="00713E0C"/>
    <w:rsid w:val="00716086"/>
    <w:rsid w:val="00716890"/>
    <w:rsid w:val="0072070E"/>
    <w:rsid w:val="00724B74"/>
    <w:rsid w:val="00730277"/>
    <w:rsid w:val="00730279"/>
    <w:rsid w:val="007309BC"/>
    <w:rsid w:val="007331D2"/>
    <w:rsid w:val="00733A82"/>
    <w:rsid w:val="00735670"/>
    <w:rsid w:val="00736353"/>
    <w:rsid w:val="00736F64"/>
    <w:rsid w:val="00740C7B"/>
    <w:rsid w:val="0074515D"/>
    <w:rsid w:val="00745991"/>
    <w:rsid w:val="00745A8D"/>
    <w:rsid w:val="00752F1F"/>
    <w:rsid w:val="00753AA2"/>
    <w:rsid w:val="00753F06"/>
    <w:rsid w:val="00756C95"/>
    <w:rsid w:val="00757B27"/>
    <w:rsid w:val="00760C97"/>
    <w:rsid w:val="007647A5"/>
    <w:rsid w:val="00766552"/>
    <w:rsid w:val="00766FC6"/>
    <w:rsid w:val="007677A5"/>
    <w:rsid w:val="00767C46"/>
    <w:rsid w:val="00770296"/>
    <w:rsid w:val="00776A97"/>
    <w:rsid w:val="0078361B"/>
    <w:rsid w:val="00786000"/>
    <w:rsid w:val="007867D7"/>
    <w:rsid w:val="00786A51"/>
    <w:rsid w:val="007911BB"/>
    <w:rsid w:val="007918D8"/>
    <w:rsid w:val="00796AA1"/>
    <w:rsid w:val="00796AFA"/>
    <w:rsid w:val="007A1B51"/>
    <w:rsid w:val="007A3811"/>
    <w:rsid w:val="007A52A7"/>
    <w:rsid w:val="007A570F"/>
    <w:rsid w:val="007A6210"/>
    <w:rsid w:val="007B0081"/>
    <w:rsid w:val="007B1C55"/>
    <w:rsid w:val="007B2519"/>
    <w:rsid w:val="007B55B1"/>
    <w:rsid w:val="007B7C4D"/>
    <w:rsid w:val="007C17BC"/>
    <w:rsid w:val="007C2A93"/>
    <w:rsid w:val="007C2C51"/>
    <w:rsid w:val="007D1B2E"/>
    <w:rsid w:val="007D27F9"/>
    <w:rsid w:val="007D50ED"/>
    <w:rsid w:val="007D5377"/>
    <w:rsid w:val="007E04F4"/>
    <w:rsid w:val="007E1E8F"/>
    <w:rsid w:val="007E3865"/>
    <w:rsid w:val="007E57A4"/>
    <w:rsid w:val="007E6B3E"/>
    <w:rsid w:val="007E7C13"/>
    <w:rsid w:val="007F14DF"/>
    <w:rsid w:val="007F4A75"/>
    <w:rsid w:val="008048A1"/>
    <w:rsid w:val="00813048"/>
    <w:rsid w:val="0081722B"/>
    <w:rsid w:val="008223C0"/>
    <w:rsid w:val="00822551"/>
    <w:rsid w:val="00830FBC"/>
    <w:rsid w:val="00831241"/>
    <w:rsid w:val="00831424"/>
    <w:rsid w:val="00832A53"/>
    <w:rsid w:val="00833B48"/>
    <w:rsid w:val="008352A8"/>
    <w:rsid w:val="0083642A"/>
    <w:rsid w:val="008365D1"/>
    <w:rsid w:val="00836761"/>
    <w:rsid w:val="0084082D"/>
    <w:rsid w:val="00841B9C"/>
    <w:rsid w:val="00845923"/>
    <w:rsid w:val="00845CC9"/>
    <w:rsid w:val="00846739"/>
    <w:rsid w:val="00846B44"/>
    <w:rsid w:val="0084713A"/>
    <w:rsid w:val="00850D60"/>
    <w:rsid w:val="0085551F"/>
    <w:rsid w:val="00862562"/>
    <w:rsid w:val="00863137"/>
    <w:rsid w:val="00867D3C"/>
    <w:rsid w:val="008776B0"/>
    <w:rsid w:val="00877DE6"/>
    <w:rsid w:val="008805AD"/>
    <w:rsid w:val="00882B29"/>
    <w:rsid w:val="00886B7C"/>
    <w:rsid w:val="0088750A"/>
    <w:rsid w:val="008A5C92"/>
    <w:rsid w:val="008A6BB1"/>
    <w:rsid w:val="008A7AB2"/>
    <w:rsid w:val="008B0EF7"/>
    <w:rsid w:val="008B148C"/>
    <w:rsid w:val="008B14B4"/>
    <w:rsid w:val="008B1ED6"/>
    <w:rsid w:val="008B2AAD"/>
    <w:rsid w:val="008B6B35"/>
    <w:rsid w:val="008B73CF"/>
    <w:rsid w:val="008C4BBA"/>
    <w:rsid w:val="008D349B"/>
    <w:rsid w:val="008D7ECF"/>
    <w:rsid w:val="008E34CD"/>
    <w:rsid w:val="008E728C"/>
    <w:rsid w:val="008F0CBD"/>
    <w:rsid w:val="009026AA"/>
    <w:rsid w:val="009057C2"/>
    <w:rsid w:val="0091535C"/>
    <w:rsid w:val="00915B3D"/>
    <w:rsid w:val="00916735"/>
    <w:rsid w:val="00916F49"/>
    <w:rsid w:val="009202FB"/>
    <w:rsid w:val="00930672"/>
    <w:rsid w:val="009328F0"/>
    <w:rsid w:val="00932A1D"/>
    <w:rsid w:val="00933CDF"/>
    <w:rsid w:val="00936ECE"/>
    <w:rsid w:val="0093707C"/>
    <w:rsid w:val="0093769A"/>
    <w:rsid w:val="0094072B"/>
    <w:rsid w:val="00940BA8"/>
    <w:rsid w:val="00943F19"/>
    <w:rsid w:val="00947A6B"/>
    <w:rsid w:val="0095241B"/>
    <w:rsid w:val="00956C1C"/>
    <w:rsid w:val="00957C34"/>
    <w:rsid w:val="0096175B"/>
    <w:rsid w:val="0096442F"/>
    <w:rsid w:val="0096458A"/>
    <w:rsid w:val="009648DB"/>
    <w:rsid w:val="00967DBC"/>
    <w:rsid w:val="009707F9"/>
    <w:rsid w:val="00971C68"/>
    <w:rsid w:val="00972860"/>
    <w:rsid w:val="0097515B"/>
    <w:rsid w:val="009815E8"/>
    <w:rsid w:val="00982A0E"/>
    <w:rsid w:val="009909C9"/>
    <w:rsid w:val="009A1EF0"/>
    <w:rsid w:val="009A2C6F"/>
    <w:rsid w:val="009A459C"/>
    <w:rsid w:val="009A62D2"/>
    <w:rsid w:val="009B0AF0"/>
    <w:rsid w:val="009B3F8B"/>
    <w:rsid w:val="009C12BA"/>
    <w:rsid w:val="009C4D2B"/>
    <w:rsid w:val="009C7781"/>
    <w:rsid w:val="009D0D59"/>
    <w:rsid w:val="009D5A56"/>
    <w:rsid w:val="009E4AAC"/>
    <w:rsid w:val="009F4A0C"/>
    <w:rsid w:val="009F6D05"/>
    <w:rsid w:val="00A00300"/>
    <w:rsid w:val="00A1127A"/>
    <w:rsid w:val="00A13A28"/>
    <w:rsid w:val="00A13B18"/>
    <w:rsid w:val="00A17E1C"/>
    <w:rsid w:val="00A30A81"/>
    <w:rsid w:val="00A35BB5"/>
    <w:rsid w:val="00A36624"/>
    <w:rsid w:val="00A4244B"/>
    <w:rsid w:val="00A46635"/>
    <w:rsid w:val="00A46F54"/>
    <w:rsid w:val="00A471A6"/>
    <w:rsid w:val="00A5223E"/>
    <w:rsid w:val="00A55187"/>
    <w:rsid w:val="00A56C99"/>
    <w:rsid w:val="00A60EE6"/>
    <w:rsid w:val="00A63CF2"/>
    <w:rsid w:val="00A63DFC"/>
    <w:rsid w:val="00A65CAD"/>
    <w:rsid w:val="00A66F3B"/>
    <w:rsid w:val="00A8064B"/>
    <w:rsid w:val="00A85A6B"/>
    <w:rsid w:val="00A87267"/>
    <w:rsid w:val="00A91CCD"/>
    <w:rsid w:val="00A92AA2"/>
    <w:rsid w:val="00A946A8"/>
    <w:rsid w:val="00AA1ABC"/>
    <w:rsid w:val="00AB3332"/>
    <w:rsid w:val="00AB580B"/>
    <w:rsid w:val="00AB79B7"/>
    <w:rsid w:val="00AC17C5"/>
    <w:rsid w:val="00AC70A5"/>
    <w:rsid w:val="00AD3DC2"/>
    <w:rsid w:val="00AD5304"/>
    <w:rsid w:val="00AD566D"/>
    <w:rsid w:val="00AD6A74"/>
    <w:rsid w:val="00AE3073"/>
    <w:rsid w:val="00AF5A20"/>
    <w:rsid w:val="00B02919"/>
    <w:rsid w:val="00B05648"/>
    <w:rsid w:val="00B07248"/>
    <w:rsid w:val="00B10246"/>
    <w:rsid w:val="00B117C0"/>
    <w:rsid w:val="00B121BA"/>
    <w:rsid w:val="00B15B35"/>
    <w:rsid w:val="00B16223"/>
    <w:rsid w:val="00B20D15"/>
    <w:rsid w:val="00B20F4B"/>
    <w:rsid w:val="00B22C3C"/>
    <w:rsid w:val="00B2478D"/>
    <w:rsid w:val="00B24A6F"/>
    <w:rsid w:val="00B24B02"/>
    <w:rsid w:val="00B26A95"/>
    <w:rsid w:val="00B27BCE"/>
    <w:rsid w:val="00B40446"/>
    <w:rsid w:val="00B4074A"/>
    <w:rsid w:val="00B41748"/>
    <w:rsid w:val="00B46D76"/>
    <w:rsid w:val="00B52715"/>
    <w:rsid w:val="00B527D8"/>
    <w:rsid w:val="00B5569C"/>
    <w:rsid w:val="00B55CF9"/>
    <w:rsid w:val="00B6691E"/>
    <w:rsid w:val="00B76903"/>
    <w:rsid w:val="00B76B0F"/>
    <w:rsid w:val="00B84E66"/>
    <w:rsid w:val="00B87DF8"/>
    <w:rsid w:val="00B9064E"/>
    <w:rsid w:val="00B913FB"/>
    <w:rsid w:val="00B91F04"/>
    <w:rsid w:val="00B953F5"/>
    <w:rsid w:val="00B958F7"/>
    <w:rsid w:val="00B95A48"/>
    <w:rsid w:val="00B95BA2"/>
    <w:rsid w:val="00B9613C"/>
    <w:rsid w:val="00B96C8A"/>
    <w:rsid w:val="00B97194"/>
    <w:rsid w:val="00BA2F91"/>
    <w:rsid w:val="00BA735B"/>
    <w:rsid w:val="00BB13D4"/>
    <w:rsid w:val="00BB3422"/>
    <w:rsid w:val="00BB79A5"/>
    <w:rsid w:val="00BC1AF5"/>
    <w:rsid w:val="00BC3AA5"/>
    <w:rsid w:val="00BC407A"/>
    <w:rsid w:val="00BD54F1"/>
    <w:rsid w:val="00BD7889"/>
    <w:rsid w:val="00BE69BE"/>
    <w:rsid w:val="00BF5029"/>
    <w:rsid w:val="00C00AF7"/>
    <w:rsid w:val="00C01261"/>
    <w:rsid w:val="00C04514"/>
    <w:rsid w:val="00C0486E"/>
    <w:rsid w:val="00C1086C"/>
    <w:rsid w:val="00C12240"/>
    <w:rsid w:val="00C243FD"/>
    <w:rsid w:val="00C31486"/>
    <w:rsid w:val="00C32845"/>
    <w:rsid w:val="00C34416"/>
    <w:rsid w:val="00C353D1"/>
    <w:rsid w:val="00C40E96"/>
    <w:rsid w:val="00C424BA"/>
    <w:rsid w:val="00C456CA"/>
    <w:rsid w:val="00C47CDB"/>
    <w:rsid w:val="00C50800"/>
    <w:rsid w:val="00C53B92"/>
    <w:rsid w:val="00C542A6"/>
    <w:rsid w:val="00C54CED"/>
    <w:rsid w:val="00C56904"/>
    <w:rsid w:val="00C57039"/>
    <w:rsid w:val="00C617DF"/>
    <w:rsid w:val="00C62566"/>
    <w:rsid w:val="00C63017"/>
    <w:rsid w:val="00C65EE3"/>
    <w:rsid w:val="00C67352"/>
    <w:rsid w:val="00C67C17"/>
    <w:rsid w:val="00C71C77"/>
    <w:rsid w:val="00C72BC2"/>
    <w:rsid w:val="00C7320E"/>
    <w:rsid w:val="00C757EB"/>
    <w:rsid w:val="00C81B50"/>
    <w:rsid w:val="00C83D61"/>
    <w:rsid w:val="00C84555"/>
    <w:rsid w:val="00C85688"/>
    <w:rsid w:val="00C95AAF"/>
    <w:rsid w:val="00C97574"/>
    <w:rsid w:val="00CA1991"/>
    <w:rsid w:val="00CB3D01"/>
    <w:rsid w:val="00CB5870"/>
    <w:rsid w:val="00CB79F6"/>
    <w:rsid w:val="00CB7CA6"/>
    <w:rsid w:val="00CC0D51"/>
    <w:rsid w:val="00CC5070"/>
    <w:rsid w:val="00CC6341"/>
    <w:rsid w:val="00CC7529"/>
    <w:rsid w:val="00CD23D2"/>
    <w:rsid w:val="00CD2ACB"/>
    <w:rsid w:val="00CD5716"/>
    <w:rsid w:val="00CE016C"/>
    <w:rsid w:val="00CE050A"/>
    <w:rsid w:val="00CE0BB2"/>
    <w:rsid w:val="00CE0D54"/>
    <w:rsid w:val="00CE2A99"/>
    <w:rsid w:val="00CE5CC8"/>
    <w:rsid w:val="00CF32CF"/>
    <w:rsid w:val="00CF5457"/>
    <w:rsid w:val="00D03BE8"/>
    <w:rsid w:val="00D04105"/>
    <w:rsid w:val="00D16ADC"/>
    <w:rsid w:val="00D17BF4"/>
    <w:rsid w:val="00D232EE"/>
    <w:rsid w:val="00D25A80"/>
    <w:rsid w:val="00D318A9"/>
    <w:rsid w:val="00D324F9"/>
    <w:rsid w:val="00D332E7"/>
    <w:rsid w:val="00D36075"/>
    <w:rsid w:val="00D36CDA"/>
    <w:rsid w:val="00D4013F"/>
    <w:rsid w:val="00D411FD"/>
    <w:rsid w:val="00D428CA"/>
    <w:rsid w:val="00D44015"/>
    <w:rsid w:val="00D45C97"/>
    <w:rsid w:val="00D50861"/>
    <w:rsid w:val="00D52A96"/>
    <w:rsid w:val="00D55240"/>
    <w:rsid w:val="00D566DD"/>
    <w:rsid w:val="00D5739E"/>
    <w:rsid w:val="00D576D7"/>
    <w:rsid w:val="00D6296C"/>
    <w:rsid w:val="00D65BE3"/>
    <w:rsid w:val="00D67CE6"/>
    <w:rsid w:val="00D829FD"/>
    <w:rsid w:val="00D923E8"/>
    <w:rsid w:val="00D93F41"/>
    <w:rsid w:val="00D95E02"/>
    <w:rsid w:val="00D962B6"/>
    <w:rsid w:val="00DA13DB"/>
    <w:rsid w:val="00DA2F3A"/>
    <w:rsid w:val="00DA4712"/>
    <w:rsid w:val="00DA4ABA"/>
    <w:rsid w:val="00DA6E10"/>
    <w:rsid w:val="00DA6FF6"/>
    <w:rsid w:val="00DA7B1A"/>
    <w:rsid w:val="00DB178D"/>
    <w:rsid w:val="00DB41E2"/>
    <w:rsid w:val="00DB5409"/>
    <w:rsid w:val="00DC0B61"/>
    <w:rsid w:val="00DC7F93"/>
    <w:rsid w:val="00DD0FBC"/>
    <w:rsid w:val="00DD213A"/>
    <w:rsid w:val="00DD2B76"/>
    <w:rsid w:val="00DD30E7"/>
    <w:rsid w:val="00DD4264"/>
    <w:rsid w:val="00DE1856"/>
    <w:rsid w:val="00DE4450"/>
    <w:rsid w:val="00DE48DD"/>
    <w:rsid w:val="00DE68E7"/>
    <w:rsid w:val="00DF6F6E"/>
    <w:rsid w:val="00DF70AC"/>
    <w:rsid w:val="00E0498B"/>
    <w:rsid w:val="00E05187"/>
    <w:rsid w:val="00E070AA"/>
    <w:rsid w:val="00E07F49"/>
    <w:rsid w:val="00E13F5A"/>
    <w:rsid w:val="00E17E18"/>
    <w:rsid w:val="00E25CC1"/>
    <w:rsid w:val="00E26FC6"/>
    <w:rsid w:val="00E30EEF"/>
    <w:rsid w:val="00E31055"/>
    <w:rsid w:val="00E3432C"/>
    <w:rsid w:val="00E37993"/>
    <w:rsid w:val="00E37DB1"/>
    <w:rsid w:val="00E42DB0"/>
    <w:rsid w:val="00E5155C"/>
    <w:rsid w:val="00E52389"/>
    <w:rsid w:val="00E52551"/>
    <w:rsid w:val="00E55944"/>
    <w:rsid w:val="00E55D39"/>
    <w:rsid w:val="00E56AFE"/>
    <w:rsid w:val="00E56B59"/>
    <w:rsid w:val="00E6036C"/>
    <w:rsid w:val="00E63B43"/>
    <w:rsid w:val="00E6437B"/>
    <w:rsid w:val="00E64723"/>
    <w:rsid w:val="00E66392"/>
    <w:rsid w:val="00E66AF8"/>
    <w:rsid w:val="00E745D6"/>
    <w:rsid w:val="00E746F3"/>
    <w:rsid w:val="00E75C0B"/>
    <w:rsid w:val="00E75D1E"/>
    <w:rsid w:val="00E9050C"/>
    <w:rsid w:val="00E952E8"/>
    <w:rsid w:val="00E95F6E"/>
    <w:rsid w:val="00EA3BB0"/>
    <w:rsid w:val="00EB00D3"/>
    <w:rsid w:val="00EB07D1"/>
    <w:rsid w:val="00EB707E"/>
    <w:rsid w:val="00EB7C1D"/>
    <w:rsid w:val="00EC0835"/>
    <w:rsid w:val="00EC0B26"/>
    <w:rsid w:val="00EC1DC8"/>
    <w:rsid w:val="00EC32E0"/>
    <w:rsid w:val="00EC5B07"/>
    <w:rsid w:val="00ED0214"/>
    <w:rsid w:val="00ED0E82"/>
    <w:rsid w:val="00ED0F55"/>
    <w:rsid w:val="00EE1483"/>
    <w:rsid w:val="00EE614D"/>
    <w:rsid w:val="00EF1952"/>
    <w:rsid w:val="00EF408F"/>
    <w:rsid w:val="00F04482"/>
    <w:rsid w:val="00F06169"/>
    <w:rsid w:val="00F1040E"/>
    <w:rsid w:val="00F13401"/>
    <w:rsid w:val="00F15413"/>
    <w:rsid w:val="00F15CDE"/>
    <w:rsid w:val="00F17148"/>
    <w:rsid w:val="00F2253E"/>
    <w:rsid w:val="00F22D2A"/>
    <w:rsid w:val="00F27AA6"/>
    <w:rsid w:val="00F35F08"/>
    <w:rsid w:val="00F372D9"/>
    <w:rsid w:val="00F37E73"/>
    <w:rsid w:val="00F42E42"/>
    <w:rsid w:val="00F47A8D"/>
    <w:rsid w:val="00F51628"/>
    <w:rsid w:val="00F556BA"/>
    <w:rsid w:val="00F55AFD"/>
    <w:rsid w:val="00F567A6"/>
    <w:rsid w:val="00F61585"/>
    <w:rsid w:val="00F62608"/>
    <w:rsid w:val="00F63DD6"/>
    <w:rsid w:val="00F64B61"/>
    <w:rsid w:val="00F75F0A"/>
    <w:rsid w:val="00F8197F"/>
    <w:rsid w:val="00F831C4"/>
    <w:rsid w:val="00F8331C"/>
    <w:rsid w:val="00FA02B4"/>
    <w:rsid w:val="00FA24F0"/>
    <w:rsid w:val="00FA2F96"/>
    <w:rsid w:val="00FA3E40"/>
    <w:rsid w:val="00FA3EF4"/>
    <w:rsid w:val="00FB0E8A"/>
    <w:rsid w:val="00FB40B9"/>
    <w:rsid w:val="00FB4BB5"/>
    <w:rsid w:val="00FC11C9"/>
    <w:rsid w:val="00FC37A2"/>
    <w:rsid w:val="00FC4CB2"/>
    <w:rsid w:val="00FC53A2"/>
    <w:rsid w:val="00FC56D5"/>
    <w:rsid w:val="00FD00AC"/>
    <w:rsid w:val="00FD224E"/>
    <w:rsid w:val="00FD4029"/>
    <w:rsid w:val="00FD4AED"/>
    <w:rsid w:val="00FD4C80"/>
    <w:rsid w:val="00FE0798"/>
    <w:rsid w:val="00FE5686"/>
    <w:rsid w:val="00FE6627"/>
    <w:rsid w:val="00FF0193"/>
    <w:rsid w:val="00FF037E"/>
    <w:rsid w:val="00FF0B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E57A4"/>
    <w:rPr>
      <w:rFonts w:ascii="Calibri" w:hAnsi="Calibri" w:cs="Times New Roman"/>
    </w:rPr>
  </w:style>
  <w:style w:type="paragraph" w:styleId="10">
    <w:name w:val="heading 1"/>
    <w:basedOn w:val="a0"/>
    <w:next w:val="a0"/>
    <w:link w:val="11"/>
    <w:uiPriority w:val="9"/>
    <w:qFormat/>
    <w:rsid w:val="00D318A9"/>
    <w:pPr>
      <w:keepNext/>
      <w:spacing w:before="240" w:after="60"/>
      <w:outlineLvl w:val="0"/>
    </w:pPr>
    <w:rPr>
      <w:rFonts w:ascii="Cambria" w:eastAsia="Times New Roman" w:hAnsi="Cambria"/>
      <w:b/>
      <w:bCs/>
      <w:kern w:val="32"/>
      <w:sz w:val="32"/>
      <w:szCs w:val="32"/>
    </w:rPr>
  </w:style>
  <w:style w:type="paragraph" w:styleId="2">
    <w:name w:val="heading 2"/>
    <w:basedOn w:val="a0"/>
    <w:next w:val="a0"/>
    <w:link w:val="20"/>
    <w:qFormat/>
    <w:rsid w:val="00D318A9"/>
    <w:pPr>
      <w:keepNext/>
      <w:spacing w:after="0" w:line="240" w:lineRule="auto"/>
      <w:jc w:val="both"/>
      <w:outlineLvl w:val="1"/>
    </w:pPr>
    <w:rPr>
      <w:rFonts w:ascii="Times New Roman" w:eastAsia="Times New Roman" w:hAnsi="Times New Roman"/>
      <w:b/>
      <w:bCs/>
      <w:sz w:val="24"/>
      <w:szCs w:val="20"/>
      <w:lang w:eastAsia="ru-RU"/>
    </w:rPr>
  </w:style>
  <w:style w:type="paragraph" w:styleId="3">
    <w:name w:val="heading 3"/>
    <w:basedOn w:val="a0"/>
    <w:next w:val="a0"/>
    <w:link w:val="30"/>
    <w:qFormat/>
    <w:rsid w:val="00D318A9"/>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
    <w:rsid w:val="00D318A9"/>
    <w:rPr>
      <w:rFonts w:ascii="Cambria" w:eastAsia="Times New Roman" w:hAnsi="Cambria" w:cs="Times New Roman"/>
      <w:b/>
      <w:bCs/>
      <w:kern w:val="32"/>
      <w:sz w:val="32"/>
      <w:szCs w:val="32"/>
    </w:rPr>
  </w:style>
  <w:style w:type="character" w:customStyle="1" w:styleId="20">
    <w:name w:val="Заголовок 2 Знак"/>
    <w:basedOn w:val="a1"/>
    <w:link w:val="2"/>
    <w:rsid w:val="00D318A9"/>
    <w:rPr>
      <w:rFonts w:ascii="Times New Roman" w:eastAsia="Times New Roman" w:hAnsi="Times New Roman" w:cs="Times New Roman"/>
      <w:b/>
      <w:bCs/>
      <w:sz w:val="24"/>
      <w:szCs w:val="20"/>
      <w:lang w:eastAsia="ru-RU"/>
    </w:rPr>
  </w:style>
  <w:style w:type="character" w:customStyle="1" w:styleId="30">
    <w:name w:val="Заголовок 3 Знак"/>
    <w:basedOn w:val="a1"/>
    <w:link w:val="3"/>
    <w:rsid w:val="00D318A9"/>
    <w:rPr>
      <w:rFonts w:ascii="Arial" w:eastAsia="Calibri" w:hAnsi="Arial" w:cs="Arial"/>
      <w:b/>
      <w:bCs/>
      <w:sz w:val="26"/>
      <w:szCs w:val="26"/>
    </w:rPr>
  </w:style>
  <w:style w:type="paragraph" w:styleId="a4">
    <w:name w:val="Title"/>
    <w:basedOn w:val="a0"/>
    <w:link w:val="a5"/>
    <w:qFormat/>
    <w:rsid w:val="00D318A9"/>
    <w:pPr>
      <w:spacing w:after="0" w:line="240" w:lineRule="auto"/>
      <w:jc w:val="center"/>
    </w:pPr>
    <w:rPr>
      <w:rFonts w:ascii="Times New Roman" w:eastAsia="Times New Roman" w:hAnsi="Times New Roman"/>
      <w:b/>
      <w:sz w:val="24"/>
      <w:szCs w:val="20"/>
      <w:lang w:eastAsia="ru-RU"/>
    </w:rPr>
  </w:style>
  <w:style w:type="character" w:customStyle="1" w:styleId="a5">
    <w:name w:val="Название Знак"/>
    <w:basedOn w:val="a1"/>
    <w:link w:val="a4"/>
    <w:rsid w:val="00D318A9"/>
    <w:rPr>
      <w:rFonts w:ascii="Times New Roman" w:eastAsia="Times New Roman" w:hAnsi="Times New Roman" w:cs="Times New Roman"/>
      <w:b/>
      <w:sz w:val="24"/>
      <w:szCs w:val="20"/>
      <w:lang w:eastAsia="ru-RU"/>
    </w:rPr>
  </w:style>
  <w:style w:type="character" w:styleId="a6">
    <w:name w:val="Strong"/>
    <w:qFormat/>
    <w:rsid w:val="00D318A9"/>
    <w:rPr>
      <w:b/>
      <w:bCs/>
    </w:rPr>
  </w:style>
  <w:style w:type="paragraph" w:styleId="a7">
    <w:name w:val="No Spacing"/>
    <w:uiPriority w:val="99"/>
    <w:qFormat/>
    <w:rsid w:val="00D318A9"/>
    <w:pPr>
      <w:spacing w:after="0" w:line="240" w:lineRule="auto"/>
    </w:pPr>
    <w:rPr>
      <w:rFonts w:ascii="Calibri" w:eastAsia="Times New Roman" w:hAnsi="Calibri" w:cs="Times New Roman"/>
      <w:lang w:eastAsia="ru-RU"/>
    </w:rPr>
  </w:style>
  <w:style w:type="paragraph" w:styleId="a8">
    <w:name w:val="List Paragraph"/>
    <w:basedOn w:val="a0"/>
    <w:uiPriority w:val="34"/>
    <w:qFormat/>
    <w:rsid w:val="00D318A9"/>
    <w:pPr>
      <w:ind w:left="720"/>
      <w:contextualSpacing/>
    </w:pPr>
  </w:style>
  <w:style w:type="character" w:styleId="a9">
    <w:name w:val="Hyperlink"/>
    <w:basedOn w:val="a1"/>
    <w:unhideWhenUsed/>
    <w:rsid w:val="007E57A4"/>
    <w:rPr>
      <w:color w:val="336666"/>
      <w:u w:val="single"/>
    </w:rPr>
  </w:style>
  <w:style w:type="character" w:styleId="aa">
    <w:name w:val="FollowedHyperlink"/>
    <w:basedOn w:val="a1"/>
    <w:uiPriority w:val="99"/>
    <w:semiHidden/>
    <w:unhideWhenUsed/>
    <w:rsid w:val="007E57A4"/>
    <w:rPr>
      <w:color w:val="800080" w:themeColor="followedHyperlink"/>
      <w:u w:val="single"/>
    </w:rPr>
  </w:style>
  <w:style w:type="paragraph" w:styleId="ab">
    <w:name w:val="Normal (Web)"/>
    <w:basedOn w:val="a0"/>
    <w:link w:val="ac"/>
    <w:unhideWhenUsed/>
    <w:rsid w:val="007E57A4"/>
    <w:pPr>
      <w:spacing w:after="75" w:line="240" w:lineRule="auto"/>
    </w:pPr>
    <w:rPr>
      <w:rFonts w:ascii="Times New Roman" w:eastAsia="Times New Roman" w:hAnsi="Times New Roman"/>
      <w:sz w:val="24"/>
      <w:szCs w:val="24"/>
      <w:lang w:eastAsia="ru-RU"/>
    </w:rPr>
  </w:style>
  <w:style w:type="paragraph" w:styleId="ad">
    <w:name w:val="annotation text"/>
    <w:basedOn w:val="a0"/>
    <w:link w:val="ae"/>
    <w:uiPriority w:val="99"/>
    <w:semiHidden/>
    <w:unhideWhenUsed/>
    <w:rsid w:val="007E57A4"/>
    <w:pPr>
      <w:spacing w:line="240" w:lineRule="auto"/>
    </w:pPr>
    <w:rPr>
      <w:sz w:val="20"/>
      <w:szCs w:val="20"/>
    </w:rPr>
  </w:style>
  <w:style w:type="character" w:customStyle="1" w:styleId="ae">
    <w:name w:val="Текст примечания Знак"/>
    <w:basedOn w:val="a1"/>
    <w:link w:val="ad"/>
    <w:uiPriority w:val="99"/>
    <w:semiHidden/>
    <w:rsid w:val="007E57A4"/>
    <w:rPr>
      <w:rFonts w:ascii="Calibri" w:hAnsi="Calibri" w:cs="Times New Roman"/>
      <w:sz w:val="20"/>
      <w:szCs w:val="20"/>
    </w:rPr>
  </w:style>
  <w:style w:type="paragraph" w:styleId="af">
    <w:name w:val="header"/>
    <w:basedOn w:val="a0"/>
    <w:link w:val="af0"/>
    <w:uiPriority w:val="99"/>
    <w:unhideWhenUsed/>
    <w:rsid w:val="007E57A4"/>
    <w:pPr>
      <w:tabs>
        <w:tab w:val="center" w:pos="4677"/>
        <w:tab w:val="right" w:pos="9355"/>
      </w:tabs>
      <w:spacing w:after="0" w:line="240" w:lineRule="auto"/>
    </w:pPr>
  </w:style>
  <w:style w:type="character" w:customStyle="1" w:styleId="af0">
    <w:name w:val="Верхний колонтитул Знак"/>
    <w:basedOn w:val="a1"/>
    <w:link w:val="af"/>
    <w:uiPriority w:val="99"/>
    <w:rsid w:val="007E57A4"/>
    <w:rPr>
      <w:rFonts w:ascii="Calibri" w:hAnsi="Calibri" w:cs="Times New Roman"/>
    </w:rPr>
  </w:style>
  <w:style w:type="paragraph" w:styleId="af1">
    <w:name w:val="footer"/>
    <w:basedOn w:val="a0"/>
    <w:link w:val="af2"/>
    <w:uiPriority w:val="99"/>
    <w:unhideWhenUsed/>
    <w:rsid w:val="007E57A4"/>
    <w:pPr>
      <w:tabs>
        <w:tab w:val="center" w:pos="4153"/>
        <w:tab w:val="right" w:pos="8306"/>
      </w:tabs>
      <w:suppressAutoHyphens/>
      <w:spacing w:after="0" w:line="240" w:lineRule="auto"/>
    </w:pPr>
    <w:rPr>
      <w:rFonts w:ascii="Times New Roman" w:eastAsia="Times New Roman" w:hAnsi="Times New Roman"/>
      <w:sz w:val="20"/>
      <w:szCs w:val="20"/>
      <w:lang w:eastAsia="ar-SA"/>
    </w:rPr>
  </w:style>
  <w:style w:type="character" w:customStyle="1" w:styleId="af2">
    <w:name w:val="Нижний колонтитул Знак"/>
    <w:basedOn w:val="a1"/>
    <w:link w:val="af1"/>
    <w:uiPriority w:val="99"/>
    <w:rsid w:val="007E57A4"/>
    <w:rPr>
      <w:rFonts w:ascii="Times New Roman" w:eastAsia="Times New Roman" w:hAnsi="Times New Roman" w:cs="Times New Roman"/>
      <w:sz w:val="20"/>
      <w:szCs w:val="20"/>
      <w:lang w:eastAsia="ar-SA"/>
    </w:rPr>
  </w:style>
  <w:style w:type="paragraph" w:styleId="af3">
    <w:name w:val="List"/>
    <w:basedOn w:val="a0"/>
    <w:unhideWhenUsed/>
    <w:rsid w:val="007E57A4"/>
    <w:pPr>
      <w:spacing w:after="0" w:line="240" w:lineRule="auto"/>
      <w:ind w:left="283" w:hanging="283"/>
    </w:pPr>
    <w:rPr>
      <w:rFonts w:ascii="Times New Roman" w:eastAsia="Times New Roman" w:hAnsi="Times New Roman"/>
      <w:sz w:val="24"/>
      <w:szCs w:val="24"/>
      <w:lang w:eastAsia="ru-RU"/>
    </w:rPr>
  </w:style>
  <w:style w:type="paragraph" w:styleId="af4">
    <w:name w:val="Body Text"/>
    <w:basedOn w:val="a0"/>
    <w:link w:val="af5"/>
    <w:uiPriority w:val="99"/>
    <w:unhideWhenUsed/>
    <w:rsid w:val="007E57A4"/>
    <w:pPr>
      <w:spacing w:after="120"/>
    </w:pPr>
  </w:style>
  <w:style w:type="character" w:customStyle="1" w:styleId="af5">
    <w:name w:val="Основной текст Знак"/>
    <w:basedOn w:val="a1"/>
    <w:link w:val="af4"/>
    <w:uiPriority w:val="99"/>
    <w:rsid w:val="007E57A4"/>
    <w:rPr>
      <w:rFonts w:ascii="Calibri" w:hAnsi="Calibri" w:cs="Times New Roman"/>
    </w:rPr>
  </w:style>
  <w:style w:type="paragraph" w:styleId="af6">
    <w:name w:val="Body Text Indent"/>
    <w:basedOn w:val="a0"/>
    <w:link w:val="af7"/>
    <w:unhideWhenUsed/>
    <w:rsid w:val="007E57A4"/>
    <w:pPr>
      <w:spacing w:after="0" w:line="240" w:lineRule="auto"/>
      <w:ind w:left="31"/>
      <w:jc w:val="both"/>
    </w:pPr>
    <w:rPr>
      <w:rFonts w:ascii="Times New Roman" w:eastAsia="Times New Roman" w:hAnsi="Times New Roman"/>
      <w:sz w:val="20"/>
      <w:szCs w:val="20"/>
      <w:lang w:eastAsia="ru-RU"/>
    </w:rPr>
  </w:style>
  <w:style w:type="character" w:customStyle="1" w:styleId="af7">
    <w:name w:val="Основной текст с отступом Знак"/>
    <w:basedOn w:val="a1"/>
    <w:link w:val="af6"/>
    <w:rsid w:val="007E57A4"/>
    <w:rPr>
      <w:rFonts w:ascii="Times New Roman" w:eastAsia="Times New Roman" w:hAnsi="Times New Roman" w:cs="Times New Roman"/>
      <w:sz w:val="20"/>
      <w:szCs w:val="20"/>
      <w:lang w:eastAsia="ru-RU"/>
    </w:rPr>
  </w:style>
  <w:style w:type="paragraph" w:styleId="21">
    <w:name w:val="Body Text 2"/>
    <w:basedOn w:val="a0"/>
    <w:link w:val="22"/>
    <w:unhideWhenUsed/>
    <w:rsid w:val="007E57A4"/>
    <w:pPr>
      <w:spacing w:after="120" w:line="480" w:lineRule="auto"/>
    </w:pPr>
    <w:rPr>
      <w:rFonts w:ascii="Times New Roman" w:eastAsia="Times New Roman" w:hAnsi="Times New Roman"/>
      <w:sz w:val="20"/>
      <w:szCs w:val="20"/>
      <w:lang w:eastAsia="ru-RU"/>
    </w:rPr>
  </w:style>
  <w:style w:type="character" w:customStyle="1" w:styleId="22">
    <w:name w:val="Основной текст 2 Знак"/>
    <w:basedOn w:val="a1"/>
    <w:link w:val="21"/>
    <w:rsid w:val="007E57A4"/>
    <w:rPr>
      <w:rFonts w:ascii="Times New Roman" w:eastAsia="Times New Roman" w:hAnsi="Times New Roman" w:cs="Times New Roman"/>
      <w:sz w:val="20"/>
      <w:szCs w:val="20"/>
      <w:lang w:eastAsia="ru-RU"/>
    </w:rPr>
  </w:style>
  <w:style w:type="paragraph" w:styleId="31">
    <w:name w:val="Body Text 3"/>
    <w:basedOn w:val="a0"/>
    <w:link w:val="32"/>
    <w:unhideWhenUsed/>
    <w:rsid w:val="007E57A4"/>
    <w:pPr>
      <w:spacing w:after="120"/>
    </w:pPr>
    <w:rPr>
      <w:sz w:val="16"/>
      <w:szCs w:val="16"/>
    </w:rPr>
  </w:style>
  <w:style w:type="character" w:customStyle="1" w:styleId="32">
    <w:name w:val="Основной текст 3 Знак"/>
    <w:basedOn w:val="a1"/>
    <w:link w:val="31"/>
    <w:rsid w:val="007E57A4"/>
    <w:rPr>
      <w:rFonts w:ascii="Calibri" w:hAnsi="Calibri" w:cs="Times New Roman"/>
      <w:sz w:val="16"/>
      <w:szCs w:val="16"/>
    </w:rPr>
  </w:style>
  <w:style w:type="paragraph" w:styleId="23">
    <w:name w:val="Body Text Indent 2"/>
    <w:basedOn w:val="a0"/>
    <w:link w:val="24"/>
    <w:unhideWhenUsed/>
    <w:rsid w:val="007E57A4"/>
    <w:pPr>
      <w:spacing w:after="120" w:line="480" w:lineRule="auto"/>
      <w:ind w:left="283" w:firstLine="567"/>
      <w:jc w:val="both"/>
    </w:pPr>
    <w:rPr>
      <w:rFonts w:ascii="Times New Roman" w:eastAsia="Times New Roman" w:hAnsi="Times New Roman"/>
      <w:sz w:val="24"/>
      <w:szCs w:val="24"/>
      <w:lang w:eastAsia="ru-RU"/>
    </w:rPr>
  </w:style>
  <w:style w:type="character" w:customStyle="1" w:styleId="24">
    <w:name w:val="Основной текст с отступом 2 Знак"/>
    <w:basedOn w:val="a1"/>
    <w:link w:val="23"/>
    <w:rsid w:val="007E57A4"/>
    <w:rPr>
      <w:rFonts w:ascii="Times New Roman" w:eastAsia="Times New Roman" w:hAnsi="Times New Roman" w:cs="Times New Roman"/>
      <w:sz w:val="24"/>
      <w:szCs w:val="24"/>
      <w:lang w:eastAsia="ru-RU"/>
    </w:rPr>
  </w:style>
  <w:style w:type="paragraph" w:styleId="33">
    <w:name w:val="Body Text Indent 3"/>
    <w:basedOn w:val="a0"/>
    <w:link w:val="34"/>
    <w:uiPriority w:val="99"/>
    <w:unhideWhenUsed/>
    <w:rsid w:val="007E57A4"/>
    <w:pPr>
      <w:spacing w:after="120"/>
      <w:ind w:left="283"/>
    </w:pPr>
    <w:rPr>
      <w:sz w:val="16"/>
      <w:szCs w:val="16"/>
    </w:rPr>
  </w:style>
  <w:style w:type="character" w:customStyle="1" w:styleId="34">
    <w:name w:val="Основной текст с отступом 3 Знак"/>
    <w:basedOn w:val="a1"/>
    <w:link w:val="33"/>
    <w:uiPriority w:val="99"/>
    <w:rsid w:val="007E57A4"/>
    <w:rPr>
      <w:rFonts w:ascii="Calibri" w:hAnsi="Calibri" w:cs="Times New Roman"/>
      <w:sz w:val="16"/>
      <w:szCs w:val="16"/>
    </w:rPr>
  </w:style>
  <w:style w:type="paragraph" w:styleId="af8">
    <w:name w:val="Plain Text"/>
    <w:basedOn w:val="a0"/>
    <w:link w:val="af9"/>
    <w:unhideWhenUsed/>
    <w:rsid w:val="007E57A4"/>
    <w:pPr>
      <w:spacing w:after="0" w:line="240" w:lineRule="auto"/>
    </w:pPr>
    <w:rPr>
      <w:rFonts w:ascii="Courier New" w:eastAsia="Times New Roman" w:hAnsi="Courier New" w:cs="Courier New"/>
      <w:sz w:val="20"/>
      <w:szCs w:val="20"/>
      <w:lang w:eastAsia="ru-RU"/>
    </w:rPr>
  </w:style>
  <w:style w:type="character" w:customStyle="1" w:styleId="af9">
    <w:name w:val="Текст Знак"/>
    <w:basedOn w:val="a1"/>
    <w:link w:val="af8"/>
    <w:rsid w:val="007E57A4"/>
    <w:rPr>
      <w:rFonts w:ascii="Courier New" w:eastAsia="Times New Roman" w:hAnsi="Courier New" w:cs="Courier New"/>
      <w:sz w:val="20"/>
      <w:szCs w:val="20"/>
      <w:lang w:eastAsia="ru-RU"/>
    </w:rPr>
  </w:style>
  <w:style w:type="paragraph" w:styleId="afa">
    <w:name w:val="annotation subject"/>
    <w:basedOn w:val="ad"/>
    <w:next w:val="ad"/>
    <w:link w:val="afb"/>
    <w:uiPriority w:val="99"/>
    <w:semiHidden/>
    <w:unhideWhenUsed/>
    <w:rsid w:val="007E57A4"/>
    <w:rPr>
      <w:b/>
      <w:bCs/>
    </w:rPr>
  </w:style>
  <w:style w:type="character" w:customStyle="1" w:styleId="afb">
    <w:name w:val="Тема примечания Знак"/>
    <w:basedOn w:val="ae"/>
    <w:link w:val="afa"/>
    <w:uiPriority w:val="99"/>
    <w:semiHidden/>
    <w:rsid w:val="007E57A4"/>
    <w:rPr>
      <w:rFonts w:ascii="Calibri" w:hAnsi="Calibri" w:cs="Times New Roman"/>
      <w:b/>
      <w:bCs/>
      <w:sz w:val="20"/>
      <w:szCs w:val="20"/>
    </w:rPr>
  </w:style>
  <w:style w:type="paragraph" w:styleId="afc">
    <w:name w:val="Balloon Text"/>
    <w:basedOn w:val="a0"/>
    <w:link w:val="afd"/>
    <w:uiPriority w:val="99"/>
    <w:semiHidden/>
    <w:unhideWhenUsed/>
    <w:rsid w:val="007E57A4"/>
    <w:pPr>
      <w:spacing w:after="0" w:line="240" w:lineRule="auto"/>
    </w:pPr>
    <w:rPr>
      <w:rFonts w:ascii="Tahoma" w:hAnsi="Tahoma" w:cs="Tahoma"/>
      <w:sz w:val="16"/>
      <w:szCs w:val="16"/>
    </w:rPr>
  </w:style>
  <w:style w:type="character" w:customStyle="1" w:styleId="afd">
    <w:name w:val="Текст выноски Знак"/>
    <w:basedOn w:val="a1"/>
    <w:link w:val="afc"/>
    <w:uiPriority w:val="99"/>
    <w:semiHidden/>
    <w:rsid w:val="007E57A4"/>
    <w:rPr>
      <w:rFonts w:ascii="Tahoma" w:hAnsi="Tahoma" w:cs="Tahoma"/>
      <w:sz w:val="16"/>
      <w:szCs w:val="16"/>
    </w:rPr>
  </w:style>
  <w:style w:type="paragraph" w:customStyle="1" w:styleId="ConsNormal">
    <w:name w:val="ConsNormal"/>
    <w:rsid w:val="007E57A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210">
    <w:name w:val="Основной текст 21"/>
    <w:basedOn w:val="a0"/>
    <w:rsid w:val="007E57A4"/>
    <w:pPr>
      <w:widowControl w:val="0"/>
      <w:spacing w:after="0" w:line="240" w:lineRule="auto"/>
      <w:ind w:firstLine="709"/>
      <w:jc w:val="both"/>
    </w:pPr>
    <w:rPr>
      <w:rFonts w:ascii="Times New Roman" w:eastAsia="Times New Roman" w:hAnsi="Times New Roman"/>
      <w:szCs w:val="20"/>
      <w:lang w:eastAsia="ru-RU"/>
    </w:rPr>
  </w:style>
  <w:style w:type="paragraph" w:customStyle="1" w:styleId="310">
    <w:name w:val="Основной текст 31"/>
    <w:basedOn w:val="a0"/>
    <w:rsid w:val="007E57A4"/>
    <w:pPr>
      <w:widowControl w:val="0"/>
      <w:suppressAutoHyphens/>
      <w:autoSpaceDE w:val="0"/>
      <w:spacing w:after="120" w:line="240" w:lineRule="auto"/>
    </w:pPr>
    <w:rPr>
      <w:rFonts w:ascii="Times New Roman" w:eastAsia="Times New Roman" w:hAnsi="Times New Roman"/>
      <w:sz w:val="16"/>
      <w:szCs w:val="16"/>
      <w:lang w:eastAsia="ar-SA"/>
    </w:rPr>
  </w:style>
  <w:style w:type="paragraph" w:customStyle="1" w:styleId="MainText">
    <w:name w:val="MainText"/>
    <w:rsid w:val="007E57A4"/>
    <w:pPr>
      <w:overflowPunct w:val="0"/>
      <w:autoSpaceDE w:val="0"/>
      <w:autoSpaceDN w:val="0"/>
      <w:adjustRightInd w:val="0"/>
      <w:spacing w:after="0" w:line="240" w:lineRule="auto"/>
      <w:ind w:firstLine="567"/>
      <w:jc w:val="both"/>
    </w:pPr>
    <w:rPr>
      <w:rFonts w:ascii="PragmaticaC" w:eastAsia="Times New Roman" w:hAnsi="PragmaticaC" w:cs="Times New Roman"/>
      <w:color w:val="000000"/>
      <w:sz w:val="19"/>
      <w:szCs w:val="20"/>
      <w:lang w:val="en-US" w:eastAsia="ru-RU"/>
    </w:rPr>
  </w:style>
  <w:style w:type="paragraph" w:customStyle="1" w:styleId="BodyTextIndent22">
    <w:name w:val="Body Text Indent 22"/>
    <w:basedOn w:val="a0"/>
    <w:rsid w:val="007E57A4"/>
    <w:pPr>
      <w:widowControl w:val="0"/>
      <w:spacing w:after="0" w:line="240" w:lineRule="auto"/>
      <w:ind w:firstLine="709"/>
    </w:pPr>
    <w:rPr>
      <w:rFonts w:ascii="Times New Roman" w:eastAsia="Times New Roman" w:hAnsi="Times New Roman"/>
      <w:szCs w:val="20"/>
      <w:lang w:eastAsia="ru-RU"/>
    </w:rPr>
  </w:style>
  <w:style w:type="paragraph" w:customStyle="1" w:styleId="afe">
    <w:name w:val="Стиль"/>
    <w:rsid w:val="007E57A4"/>
    <w:pPr>
      <w:widowControl w:val="0"/>
      <w:spacing w:after="0" w:line="240" w:lineRule="auto"/>
    </w:pPr>
    <w:rPr>
      <w:rFonts w:ascii="Courier New" w:eastAsia="Times New Roman" w:hAnsi="Courier New" w:cs="Times New Roman"/>
      <w:spacing w:val="-1"/>
      <w:kern w:val="3276"/>
      <w:position w:val="-1"/>
      <w:sz w:val="3276"/>
      <w:szCs w:val="20"/>
      <w:u w:val="single"/>
      <w:lang w:eastAsia="ru-RU"/>
    </w:rPr>
  </w:style>
  <w:style w:type="paragraph" w:customStyle="1" w:styleId="12">
    <w:name w:val="Стиль1"/>
    <w:basedOn w:val="a0"/>
    <w:rsid w:val="007E57A4"/>
    <w:pPr>
      <w:tabs>
        <w:tab w:val="left" w:pos="426"/>
      </w:tabs>
      <w:suppressAutoHyphens/>
      <w:spacing w:after="0"/>
      <w:ind w:left="-426"/>
      <w:jc w:val="both"/>
    </w:pPr>
    <w:rPr>
      <w:rFonts w:ascii="Times New Roman" w:eastAsia="Times New Roman" w:hAnsi="Times New Roman"/>
      <w:sz w:val="21"/>
      <w:szCs w:val="21"/>
      <w:lang w:eastAsia="ar-SA"/>
    </w:rPr>
  </w:style>
  <w:style w:type="paragraph" w:customStyle="1" w:styleId="13">
    <w:name w:val="Стиль Стиль1 + Изумрудный"/>
    <w:basedOn w:val="12"/>
    <w:rsid w:val="007E57A4"/>
    <w:pPr>
      <w:tabs>
        <w:tab w:val="clear" w:pos="426"/>
        <w:tab w:val="left" w:pos="4962"/>
        <w:tab w:val="left" w:pos="6663"/>
        <w:tab w:val="left" w:pos="7655"/>
        <w:tab w:val="left" w:pos="7797"/>
      </w:tabs>
      <w:spacing w:before="40" w:after="80" w:line="360" w:lineRule="auto"/>
      <w:ind w:left="0"/>
      <w:jc w:val="left"/>
    </w:pPr>
    <w:rPr>
      <w:color w:val="339966"/>
      <w:sz w:val="24"/>
      <w:szCs w:val="20"/>
    </w:rPr>
  </w:style>
  <w:style w:type="paragraph" w:customStyle="1" w:styleId="211">
    <w:name w:val="Основной текст 211"/>
    <w:basedOn w:val="a0"/>
    <w:rsid w:val="007E57A4"/>
    <w:pPr>
      <w:widowControl w:val="0"/>
      <w:spacing w:after="0" w:line="240" w:lineRule="auto"/>
      <w:jc w:val="both"/>
    </w:pPr>
    <w:rPr>
      <w:rFonts w:ascii="Times New Roman" w:eastAsia="Times New Roman" w:hAnsi="Times New Roman"/>
      <w:szCs w:val="20"/>
      <w:lang w:eastAsia="ru-RU"/>
    </w:rPr>
  </w:style>
  <w:style w:type="paragraph" w:customStyle="1" w:styleId="ConsPlusNormal">
    <w:name w:val="ConsPlusNormal"/>
    <w:rsid w:val="007E57A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BC-paragrahinNotes">
    <w:name w:val="ABC - paragrah in Notes"/>
    <w:uiPriority w:val="99"/>
    <w:rsid w:val="007E57A4"/>
    <w:pPr>
      <w:autoSpaceDE w:val="0"/>
      <w:autoSpaceDN w:val="0"/>
      <w:spacing w:after="240" w:line="240" w:lineRule="auto"/>
      <w:jc w:val="both"/>
    </w:pPr>
    <w:rPr>
      <w:rFonts w:ascii="Times New Roman" w:eastAsia="Times New Roman" w:hAnsi="Times New Roman" w:cs="Times New Roman"/>
      <w:sz w:val="20"/>
      <w:szCs w:val="20"/>
      <w:lang w:val="en-GB" w:eastAsia="ru-RU"/>
    </w:rPr>
  </w:style>
  <w:style w:type="paragraph" w:customStyle="1" w:styleId="aff">
    <w:name w:val="Обычный + по ширине"/>
    <w:aliases w:val="Первая строка:  1,25 см"/>
    <w:basedOn w:val="a0"/>
    <w:rsid w:val="007E57A4"/>
    <w:pPr>
      <w:spacing w:after="0" w:line="240" w:lineRule="auto"/>
      <w:ind w:firstLine="708"/>
      <w:jc w:val="both"/>
    </w:pPr>
    <w:rPr>
      <w:rFonts w:ascii="Times New Roman" w:eastAsia="Times New Roman" w:hAnsi="Times New Roman"/>
      <w:lang w:eastAsia="ru-RU"/>
    </w:rPr>
  </w:style>
  <w:style w:type="paragraph" w:customStyle="1" w:styleId="ConsNonformat">
    <w:name w:val="ConsNonformat"/>
    <w:rsid w:val="007E57A4"/>
    <w:pPr>
      <w:autoSpaceDE w:val="0"/>
      <w:autoSpaceDN w:val="0"/>
      <w:adjustRightInd w:val="0"/>
      <w:spacing w:after="0" w:line="240" w:lineRule="auto"/>
      <w:ind w:right="19772"/>
    </w:pPr>
    <w:rPr>
      <w:rFonts w:ascii="Courier New" w:eastAsia="Times New Roman" w:hAnsi="Courier New" w:cs="Courier New"/>
      <w:lang w:eastAsia="ru-RU"/>
    </w:rPr>
  </w:style>
  <w:style w:type="paragraph" w:customStyle="1" w:styleId="aff0">
    <w:name w:val="Знак Знак Знак Знак"/>
    <w:basedOn w:val="a0"/>
    <w:rsid w:val="007E57A4"/>
    <w:pPr>
      <w:spacing w:before="100" w:beforeAutospacing="1" w:after="100" w:afterAutospacing="1" w:line="240" w:lineRule="auto"/>
    </w:pPr>
    <w:rPr>
      <w:rFonts w:ascii="Tahoma" w:eastAsia="Times New Roman" w:hAnsi="Tahoma" w:cs="Tahoma"/>
      <w:sz w:val="20"/>
      <w:szCs w:val="20"/>
      <w:lang w:val="en-US"/>
    </w:rPr>
  </w:style>
  <w:style w:type="paragraph" w:customStyle="1" w:styleId="aff1">
    <w:name w:val="Знак"/>
    <w:basedOn w:val="a0"/>
    <w:rsid w:val="007E57A4"/>
    <w:pPr>
      <w:spacing w:before="100" w:beforeAutospacing="1" w:after="100" w:afterAutospacing="1" w:line="240" w:lineRule="auto"/>
    </w:pPr>
    <w:rPr>
      <w:rFonts w:ascii="Tahoma" w:eastAsia="Times New Roman" w:hAnsi="Tahoma" w:cs="Tahoma"/>
      <w:sz w:val="20"/>
      <w:szCs w:val="20"/>
      <w:lang w:val="en-US"/>
    </w:rPr>
  </w:style>
  <w:style w:type="paragraph" w:customStyle="1" w:styleId="MSNEW1">
    <w:name w:val="MS_NEW_1"/>
    <w:basedOn w:val="a0"/>
    <w:next w:val="a0"/>
    <w:rsid w:val="007E57A4"/>
    <w:pPr>
      <w:tabs>
        <w:tab w:val="left" w:pos="1525"/>
        <w:tab w:val="center" w:pos="7710"/>
      </w:tabs>
      <w:overflowPunct w:val="0"/>
      <w:autoSpaceDE w:val="0"/>
      <w:autoSpaceDN w:val="0"/>
      <w:adjustRightInd w:val="0"/>
      <w:spacing w:before="43" w:after="0" w:line="240" w:lineRule="auto"/>
      <w:ind w:left="1531" w:right="57" w:hanging="1531"/>
    </w:pPr>
    <w:rPr>
      <w:rFonts w:ascii="PragmaticaC" w:eastAsia="Times New Roman" w:hAnsi="PragmaticaC"/>
      <w:sz w:val="19"/>
      <w:szCs w:val="20"/>
      <w:lang w:val="en-US"/>
    </w:rPr>
  </w:style>
  <w:style w:type="paragraph" w:customStyle="1" w:styleId="MSNEW0">
    <w:name w:val="MS_NEW_0"/>
    <w:basedOn w:val="a0"/>
    <w:next w:val="a0"/>
    <w:rsid w:val="007E57A4"/>
    <w:pPr>
      <w:tabs>
        <w:tab w:val="left" w:pos="1525"/>
        <w:tab w:val="center" w:pos="7710"/>
      </w:tabs>
      <w:overflowPunct w:val="0"/>
      <w:autoSpaceDE w:val="0"/>
      <w:autoSpaceDN w:val="0"/>
      <w:adjustRightInd w:val="0"/>
      <w:spacing w:before="156" w:after="0" w:line="240" w:lineRule="auto"/>
      <w:ind w:left="1531" w:right="57" w:hanging="1531"/>
    </w:pPr>
    <w:rPr>
      <w:rFonts w:ascii="PragmaticaC" w:eastAsia="Times New Roman" w:hAnsi="PragmaticaC"/>
      <w:sz w:val="19"/>
      <w:szCs w:val="20"/>
      <w:lang w:val="en-US"/>
    </w:rPr>
  </w:style>
  <w:style w:type="paragraph" w:customStyle="1" w:styleId="a">
    <w:name w:val="!Список"/>
    <w:basedOn w:val="a0"/>
    <w:next w:val="af3"/>
    <w:autoRedefine/>
    <w:rsid w:val="007E57A4"/>
    <w:pPr>
      <w:widowControl w:val="0"/>
      <w:numPr>
        <w:ilvl w:val="1"/>
        <w:numId w:val="1"/>
      </w:numPr>
      <w:shd w:val="clear" w:color="auto" w:fill="FFFFFF"/>
      <w:tabs>
        <w:tab w:val="left" w:pos="851"/>
      </w:tabs>
      <w:autoSpaceDE w:val="0"/>
      <w:autoSpaceDN w:val="0"/>
      <w:adjustRightInd w:val="0"/>
      <w:spacing w:after="0" w:line="240" w:lineRule="auto"/>
    </w:pPr>
    <w:rPr>
      <w:rFonts w:ascii="Times New Roman" w:eastAsia="Times New Roman" w:hAnsi="Times New Roman"/>
      <w:color w:val="000000"/>
      <w:spacing w:val="-4"/>
      <w:sz w:val="28"/>
      <w:szCs w:val="28"/>
      <w:lang w:eastAsia="ru-RU"/>
    </w:rPr>
  </w:style>
  <w:style w:type="character" w:styleId="aff2">
    <w:name w:val="annotation reference"/>
    <w:basedOn w:val="a1"/>
    <w:uiPriority w:val="99"/>
    <w:semiHidden/>
    <w:unhideWhenUsed/>
    <w:rsid w:val="007E57A4"/>
    <w:rPr>
      <w:sz w:val="16"/>
      <w:szCs w:val="16"/>
    </w:rPr>
  </w:style>
  <w:style w:type="character" w:customStyle="1" w:styleId="aff3">
    <w:name w:val="Цветовое выделение"/>
    <w:rsid w:val="007E57A4"/>
    <w:rPr>
      <w:b/>
      <w:bCs/>
      <w:color w:val="000080"/>
      <w:sz w:val="20"/>
      <w:szCs w:val="20"/>
    </w:rPr>
  </w:style>
  <w:style w:type="table" w:styleId="aff4">
    <w:name w:val="Table Grid"/>
    <w:basedOn w:val="a2"/>
    <w:uiPriority w:val="59"/>
    <w:rsid w:val="007E57A4"/>
    <w:pPr>
      <w:spacing w:after="0" w:line="240" w:lineRule="auto"/>
    </w:pPr>
    <w:rPr>
      <w:rFonts w:ascii="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andard">
    <w:name w:val="Standard"/>
    <w:rsid w:val="00C65EE3"/>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paragraph" w:customStyle="1" w:styleId="ConsPlusNonformat">
    <w:name w:val="ConsPlusNonformat"/>
    <w:uiPriority w:val="99"/>
    <w:rsid w:val="00A5518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4">
    <w:name w:val="Абзац списка1"/>
    <w:basedOn w:val="a0"/>
    <w:rsid w:val="00A55187"/>
    <w:pPr>
      <w:ind w:left="720"/>
      <w:contextualSpacing/>
    </w:pPr>
    <w:rPr>
      <w:rFonts w:eastAsia="Times New Roman"/>
    </w:rPr>
  </w:style>
  <w:style w:type="numbering" w:customStyle="1" w:styleId="WW8Num4">
    <w:name w:val="WW8Num4"/>
    <w:rsid w:val="00A55187"/>
    <w:pPr>
      <w:numPr>
        <w:numId w:val="3"/>
      </w:numPr>
    </w:pPr>
  </w:style>
  <w:style w:type="numbering" w:customStyle="1" w:styleId="WW8Num14">
    <w:name w:val="WW8Num14"/>
    <w:rsid w:val="00A55187"/>
    <w:pPr>
      <w:numPr>
        <w:numId w:val="6"/>
      </w:numPr>
    </w:pPr>
  </w:style>
  <w:style w:type="numbering" w:customStyle="1" w:styleId="WW8Num16">
    <w:name w:val="WW8Num16"/>
    <w:rsid w:val="00A55187"/>
    <w:pPr>
      <w:numPr>
        <w:numId w:val="7"/>
      </w:numPr>
    </w:pPr>
  </w:style>
  <w:style w:type="numbering" w:customStyle="1" w:styleId="WW8Num15">
    <w:name w:val="WW8Num15"/>
    <w:rsid w:val="00A55187"/>
    <w:pPr>
      <w:numPr>
        <w:numId w:val="8"/>
      </w:numPr>
    </w:pPr>
  </w:style>
  <w:style w:type="numbering" w:customStyle="1" w:styleId="WW8Num13">
    <w:name w:val="WW8Num13"/>
    <w:rsid w:val="00A55187"/>
    <w:pPr>
      <w:numPr>
        <w:numId w:val="9"/>
      </w:numPr>
    </w:pPr>
  </w:style>
  <w:style w:type="numbering" w:customStyle="1" w:styleId="WW8Num7">
    <w:name w:val="WW8Num7"/>
    <w:rsid w:val="00A55187"/>
    <w:pPr>
      <w:numPr>
        <w:numId w:val="10"/>
      </w:numPr>
    </w:pPr>
  </w:style>
  <w:style w:type="paragraph" w:customStyle="1" w:styleId="Default">
    <w:name w:val="Default"/>
    <w:rsid w:val="007B7C4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c">
    <w:name w:val="Обычный (веб) Знак"/>
    <w:basedOn w:val="a1"/>
    <w:link w:val="ab"/>
    <w:locked/>
    <w:rsid w:val="00B52715"/>
    <w:rPr>
      <w:rFonts w:ascii="Times New Roman" w:eastAsia="Times New Roman" w:hAnsi="Times New Roman" w:cs="Times New Roman"/>
      <w:sz w:val="24"/>
      <w:szCs w:val="24"/>
      <w:lang w:eastAsia="ru-RU"/>
    </w:rPr>
  </w:style>
  <w:style w:type="paragraph" w:customStyle="1" w:styleId="25">
    <w:name w:val="Абзац списка2"/>
    <w:basedOn w:val="a0"/>
    <w:rsid w:val="009648DB"/>
    <w:pPr>
      <w:ind w:left="720"/>
      <w:contextualSpacing/>
    </w:pPr>
    <w:rPr>
      <w:rFonts w:eastAsia="Times New Roman"/>
    </w:rPr>
  </w:style>
  <w:style w:type="paragraph" w:customStyle="1" w:styleId="35">
    <w:name w:val="Абзац списка3"/>
    <w:basedOn w:val="a0"/>
    <w:rsid w:val="00DE68E7"/>
    <w:pPr>
      <w:ind w:left="720"/>
      <w:contextualSpacing/>
    </w:pPr>
    <w:rPr>
      <w:rFonts w:eastAsia="Times New Roman"/>
    </w:rPr>
  </w:style>
  <w:style w:type="paragraph" w:customStyle="1" w:styleId="4">
    <w:name w:val="Абзац списка4"/>
    <w:basedOn w:val="a0"/>
    <w:rsid w:val="00DC0B61"/>
    <w:pPr>
      <w:ind w:left="720"/>
      <w:contextualSpacing/>
    </w:pPr>
    <w:rPr>
      <w:rFonts w:eastAsia="Times New Roman"/>
    </w:rPr>
  </w:style>
  <w:style w:type="paragraph" w:customStyle="1" w:styleId="consplusnormal0">
    <w:name w:val="consplusnormal"/>
    <w:basedOn w:val="a0"/>
    <w:rsid w:val="007D537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ListParagraph1">
    <w:name w:val="List Paragraph1"/>
    <w:basedOn w:val="a0"/>
    <w:rsid w:val="000320B9"/>
    <w:pPr>
      <w:ind w:left="720"/>
      <w:contextualSpacing/>
    </w:pPr>
    <w:rPr>
      <w:rFonts w:eastAsia="Times New Roman"/>
    </w:rPr>
  </w:style>
  <w:style w:type="paragraph" w:customStyle="1" w:styleId="5">
    <w:name w:val="Абзац списка5"/>
    <w:basedOn w:val="a0"/>
    <w:rsid w:val="00415F4E"/>
    <w:pPr>
      <w:ind w:left="720"/>
      <w:contextualSpacing/>
    </w:pPr>
    <w:rPr>
      <w:rFonts w:eastAsia="Times New Roman"/>
    </w:rPr>
  </w:style>
  <w:style w:type="paragraph" w:customStyle="1" w:styleId="6">
    <w:name w:val="Абзац списка6"/>
    <w:basedOn w:val="a0"/>
    <w:rsid w:val="00CF5457"/>
    <w:pPr>
      <w:ind w:left="720"/>
      <w:contextualSpacing/>
    </w:pPr>
    <w:rPr>
      <w:rFonts w:eastAsia="Times New Roman"/>
    </w:rPr>
  </w:style>
  <w:style w:type="character" w:customStyle="1" w:styleId="Bodytext">
    <w:name w:val="Body text_"/>
    <w:basedOn w:val="a1"/>
    <w:link w:val="36"/>
    <w:locked/>
    <w:rsid w:val="00CF5457"/>
    <w:rPr>
      <w:sz w:val="21"/>
      <w:szCs w:val="21"/>
      <w:shd w:val="clear" w:color="auto" w:fill="FFFFFF"/>
    </w:rPr>
  </w:style>
  <w:style w:type="paragraph" w:customStyle="1" w:styleId="36">
    <w:name w:val="Основной текст3"/>
    <w:basedOn w:val="a0"/>
    <w:link w:val="Bodytext"/>
    <w:rsid w:val="00CF5457"/>
    <w:pPr>
      <w:shd w:val="clear" w:color="auto" w:fill="FFFFFF"/>
      <w:spacing w:after="180" w:line="250" w:lineRule="exact"/>
      <w:ind w:hanging="560"/>
      <w:jc w:val="both"/>
    </w:pPr>
    <w:rPr>
      <w:rFonts w:asciiTheme="minorHAnsi" w:hAnsiTheme="minorHAnsi" w:cstheme="minorBidi"/>
      <w:sz w:val="21"/>
      <w:szCs w:val="21"/>
      <w:shd w:val="clear" w:color="auto" w:fill="FFFFFF"/>
    </w:rPr>
  </w:style>
  <w:style w:type="character" w:customStyle="1" w:styleId="aff5">
    <w:name w:val="Основной текст_"/>
    <w:basedOn w:val="a1"/>
    <w:link w:val="110"/>
    <w:locked/>
    <w:rsid w:val="00CF5457"/>
    <w:rPr>
      <w:spacing w:val="2"/>
      <w:sz w:val="21"/>
      <w:szCs w:val="21"/>
      <w:shd w:val="clear" w:color="auto" w:fill="FFFFFF"/>
    </w:rPr>
  </w:style>
  <w:style w:type="character" w:customStyle="1" w:styleId="aff6">
    <w:name w:val="Основной текст + Полужирный"/>
    <w:basedOn w:val="aff5"/>
    <w:rsid w:val="00CF5457"/>
    <w:rPr>
      <w:b/>
      <w:bCs/>
      <w:spacing w:val="4"/>
      <w:sz w:val="21"/>
      <w:szCs w:val="21"/>
      <w:shd w:val="clear" w:color="auto" w:fill="FFFFFF"/>
    </w:rPr>
  </w:style>
  <w:style w:type="character" w:customStyle="1" w:styleId="8">
    <w:name w:val="Основной текст8"/>
    <w:basedOn w:val="aff5"/>
    <w:rsid w:val="00CF5457"/>
    <w:rPr>
      <w:spacing w:val="2"/>
      <w:sz w:val="21"/>
      <w:szCs w:val="21"/>
      <w:u w:val="single"/>
      <w:shd w:val="clear" w:color="auto" w:fill="FFFFFF"/>
    </w:rPr>
  </w:style>
  <w:style w:type="paragraph" w:customStyle="1" w:styleId="110">
    <w:name w:val="Основной текст11"/>
    <w:basedOn w:val="a0"/>
    <w:link w:val="aff5"/>
    <w:rsid w:val="00CF5457"/>
    <w:pPr>
      <w:shd w:val="clear" w:color="auto" w:fill="FFFFFF"/>
      <w:spacing w:before="240" w:after="0" w:line="274" w:lineRule="exact"/>
      <w:ind w:hanging="620"/>
      <w:jc w:val="both"/>
    </w:pPr>
    <w:rPr>
      <w:rFonts w:asciiTheme="minorHAnsi" w:hAnsiTheme="minorHAnsi" w:cstheme="minorBidi"/>
      <w:spacing w:val="2"/>
      <w:sz w:val="21"/>
      <w:szCs w:val="21"/>
      <w:shd w:val="clear" w:color="auto" w:fill="FFFFFF"/>
    </w:rPr>
  </w:style>
  <w:style w:type="paragraph" w:customStyle="1" w:styleId="aff7">
    <w:name w:val="Положение"/>
    <w:basedOn w:val="a0"/>
    <w:link w:val="aff8"/>
    <w:qFormat/>
    <w:rsid w:val="00CF5457"/>
    <w:pPr>
      <w:shd w:val="clear" w:color="auto" w:fill="FFFFFF"/>
      <w:spacing w:after="0" w:line="360" w:lineRule="auto"/>
      <w:ind w:firstLine="709"/>
      <w:jc w:val="both"/>
    </w:pPr>
    <w:rPr>
      <w:rFonts w:ascii="Times New Roman" w:hAnsi="Times New Roman"/>
      <w:color w:val="000000"/>
      <w:sz w:val="24"/>
      <w:szCs w:val="24"/>
      <w:lang w:eastAsia="ru-RU"/>
    </w:rPr>
  </w:style>
  <w:style w:type="character" w:customStyle="1" w:styleId="aff8">
    <w:name w:val="Положение Знак"/>
    <w:link w:val="aff7"/>
    <w:locked/>
    <w:rsid w:val="00CF5457"/>
    <w:rPr>
      <w:rFonts w:ascii="Times New Roman" w:hAnsi="Times New Roman" w:cs="Times New Roman"/>
      <w:color w:val="000000"/>
      <w:sz w:val="24"/>
      <w:szCs w:val="24"/>
      <w:shd w:val="clear" w:color="auto" w:fill="FFFFFF"/>
      <w:lang w:eastAsia="ru-RU"/>
    </w:rPr>
  </w:style>
  <w:style w:type="paragraph" w:customStyle="1" w:styleId="7">
    <w:name w:val="Абзац списка7"/>
    <w:basedOn w:val="a0"/>
    <w:rsid w:val="00C12240"/>
    <w:pPr>
      <w:ind w:left="720"/>
      <w:contextualSpacing/>
    </w:pPr>
    <w:rPr>
      <w:rFonts w:eastAsia="Times New Roman"/>
    </w:rPr>
  </w:style>
  <w:style w:type="paragraph" w:customStyle="1" w:styleId="80">
    <w:name w:val="Абзац списка8"/>
    <w:basedOn w:val="a0"/>
    <w:rsid w:val="00404052"/>
    <w:pPr>
      <w:ind w:left="720"/>
      <w:contextualSpacing/>
    </w:pPr>
    <w:rPr>
      <w:rFonts w:eastAsia="Times New Roman"/>
    </w:rPr>
  </w:style>
  <w:style w:type="character" w:styleId="aff9">
    <w:name w:val="page number"/>
    <w:basedOn w:val="a1"/>
    <w:rsid w:val="00F37E73"/>
  </w:style>
  <w:style w:type="paragraph" w:customStyle="1" w:styleId="affa">
    <w:name w:val="Знак Знак Знак Знак"/>
    <w:basedOn w:val="a0"/>
    <w:rsid w:val="00F37E73"/>
    <w:pPr>
      <w:spacing w:before="100" w:beforeAutospacing="1" w:after="100" w:afterAutospacing="1" w:line="240" w:lineRule="auto"/>
    </w:pPr>
    <w:rPr>
      <w:rFonts w:ascii="Tahoma" w:eastAsia="Times New Roman" w:hAnsi="Tahoma" w:cs="Tahoma"/>
      <w:sz w:val="20"/>
      <w:szCs w:val="20"/>
      <w:lang w:val="en-US"/>
    </w:rPr>
  </w:style>
  <w:style w:type="paragraph" w:customStyle="1" w:styleId="affb">
    <w:name w:val="Знак"/>
    <w:basedOn w:val="a0"/>
    <w:rsid w:val="00F37E73"/>
    <w:pPr>
      <w:spacing w:before="100" w:beforeAutospacing="1" w:after="100" w:afterAutospacing="1" w:line="240" w:lineRule="auto"/>
    </w:pPr>
    <w:rPr>
      <w:rFonts w:ascii="Tahoma" w:eastAsia="Times New Roman" w:hAnsi="Tahoma" w:cs="Tahoma"/>
      <w:sz w:val="20"/>
      <w:szCs w:val="20"/>
      <w:lang w:val="en-US"/>
    </w:rPr>
  </w:style>
  <w:style w:type="paragraph" w:customStyle="1" w:styleId="ConsPlusTitle">
    <w:name w:val="ConsPlusTitle"/>
    <w:rsid w:val="00F37E73"/>
    <w:pPr>
      <w:widowControl w:val="0"/>
      <w:suppressAutoHyphens/>
      <w:autoSpaceDE w:val="0"/>
      <w:spacing w:after="0" w:line="240" w:lineRule="auto"/>
    </w:pPr>
    <w:rPr>
      <w:rFonts w:ascii="Arial" w:eastAsia="Arial" w:hAnsi="Arial" w:cs="Arial"/>
      <w:b/>
      <w:bCs/>
      <w:sz w:val="20"/>
      <w:szCs w:val="20"/>
      <w:lang w:eastAsia="ar-SA"/>
    </w:rPr>
  </w:style>
  <w:style w:type="paragraph" w:customStyle="1" w:styleId="1">
    <w:name w:val="Текст 1"/>
    <w:basedOn w:val="2"/>
    <w:rsid w:val="00F37E73"/>
    <w:pPr>
      <w:keepNext w:val="0"/>
      <w:widowControl w:val="0"/>
      <w:numPr>
        <w:ilvl w:val="1"/>
        <w:numId w:val="17"/>
      </w:numPr>
      <w:overflowPunct w:val="0"/>
      <w:autoSpaceDE w:val="0"/>
      <w:autoSpaceDN w:val="0"/>
      <w:adjustRightInd w:val="0"/>
      <w:spacing w:before="60" w:after="60"/>
    </w:pPr>
    <w:rPr>
      <w:b w:val="0"/>
      <w:bCs w:val="0"/>
    </w:rPr>
  </w:style>
  <w:style w:type="table" w:customStyle="1" w:styleId="15">
    <w:name w:val="Сетка таблицы1"/>
    <w:basedOn w:val="a2"/>
    <w:next w:val="aff4"/>
    <w:uiPriority w:val="59"/>
    <w:rsid w:val="00F37E73"/>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71">
    <w:name w:val="WW8Num71"/>
    <w:basedOn w:val="a3"/>
    <w:rsid w:val="00F37E73"/>
  </w:style>
  <w:style w:type="table" w:customStyle="1" w:styleId="26">
    <w:name w:val="Сетка таблицы2"/>
    <w:basedOn w:val="a2"/>
    <w:next w:val="aff4"/>
    <w:uiPriority w:val="59"/>
    <w:rsid w:val="00F37E73"/>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
    <w:basedOn w:val="a2"/>
    <w:next w:val="aff4"/>
    <w:uiPriority w:val="59"/>
    <w:rsid w:val="00F37E73"/>
    <w:pPr>
      <w:spacing w:beforeAutospacing="1" w:after="0" w:afterAutospacing="1" w:line="240" w:lineRule="auto"/>
      <w:ind w:firstLine="709"/>
      <w:jc w:val="both"/>
    </w:pPr>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extbody">
    <w:name w:val="Text body"/>
    <w:basedOn w:val="Standard"/>
    <w:rsid w:val="00AD566D"/>
    <w:pPr>
      <w:spacing w:after="120"/>
      <w:textAlignment w:val="baseline"/>
    </w:pPr>
  </w:style>
  <w:style w:type="paragraph" w:customStyle="1" w:styleId="9">
    <w:name w:val="Абзац списка9"/>
    <w:basedOn w:val="a0"/>
    <w:rsid w:val="003729E7"/>
    <w:pPr>
      <w:ind w:left="720"/>
      <w:contextualSpacing/>
    </w:pPr>
    <w:rPr>
      <w:rFonts w:eastAsia="Times New Roman"/>
    </w:rPr>
  </w:style>
  <w:style w:type="paragraph" w:customStyle="1" w:styleId="100">
    <w:name w:val="Абзац списка10"/>
    <w:basedOn w:val="a0"/>
    <w:rsid w:val="00655079"/>
    <w:pPr>
      <w:ind w:left="720"/>
      <w:contextualSpacing/>
    </w:pPr>
    <w:rPr>
      <w:rFonts w:eastAsia="Times New Roman"/>
    </w:rPr>
  </w:style>
  <w:style w:type="table" w:customStyle="1" w:styleId="40">
    <w:name w:val="Сетка таблицы4"/>
    <w:basedOn w:val="a2"/>
    <w:uiPriority w:val="59"/>
    <w:rsid w:val="003925D7"/>
    <w:pPr>
      <w:spacing w:before="100" w:beforeAutospacing="1" w:after="100" w:afterAutospacing="1" w:line="240" w:lineRule="auto"/>
      <w:ind w:firstLine="709"/>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0">
    <w:name w:val="Сетка таблицы5"/>
    <w:basedOn w:val="a2"/>
    <w:uiPriority w:val="59"/>
    <w:rsid w:val="00867D3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
    <w:name w:val="Абзац списка11"/>
    <w:basedOn w:val="a0"/>
    <w:rsid w:val="009C12BA"/>
    <w:pPr>
      <w:ind w:left="720"/>
      <w:contextualSpacing/>
    </w:pPr>
    <w:rPr>
      <w:rFonts w:eastAsia="Times New Roman"/>
    </w:rPr>
  </w:style>
  <w:style w:type="paragraph" w:customStyle="1" w:styleId="120">
    <w:name w:val="Абзац списка12"/>
    <w:basedOn w:val="a0"/>
    <w:rsid w:val="001B6845"/>
    <w:pPr>
      <w:ind w:left="720"/>
      <w:contextualSpacing/>
    </w:pPr>
    <w:rPr>
      <w:rFonts w:eastAsia="Times New Roman"/>
    </w:rPr>
  </w:style>
  <w:style w:type="paragraph" w:styleId="27">
    <w:name w:val="List 2"/>
    <w:basedOn w:val="a0"/>
    <w:uiPriority w:val="99"/>
    <w:unhideWhenUsed/>
    <w:rsid w:val="00936ECE"/>
    <w:pPr>
      <w:ind w:left="566" w:hanging="283"/>
      <w:contextualSpacing/>
    </w:pPr>
  </w:style>
  <w:style w:type="paragraph" w:customStyle="1" w:styleId="FORMATTEXT">
    <w:name w:val=".FORMATTEXT"/>
    <w:rsid w:val="00EB707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30">
    <w:name w:val="Абзац списка13"/>
    <w:basedOn w:val="a0"/>
    <w:rsid w:val="00EB707E"/>
    <w:pPr>
      <w:ind w:left="720"/>
      <w:contextualSpacing/>
    </w:pPr>
    <w:rPr>
      <w:rFonts w:eastAsia="Times New Roman"/>
    </w:rPr>
  </w:style>
  <w:style w:type="paragraph" w:customStyle="1" w:styleId="affc">
    <w:name w:val="Знак Знак Знак Знак"/>
    <w:basedOn w:val="a0"/>
    <w:rsid w:val="00293BD7"/>
    <w:pPr>
      <w:spacing w:before="100" w:beforeAutospacing="1" w:after="100" w:afterAutospacing="1" w:line="240" w:lineRule="auto"/>
    </w:pPr>
    <w:rPr>
      <w:rFonts w:ascii="Tahoma" w:eastAsia="Times New Roman" w:hAnsi="Tahoma" w:cs="Tahoma"/>
      <w:sz w:val="20"/>
      <w:szCs w:val="20"/>
      <w:lang w:val="en-US"/>
    </w:rPr>
  </w:style>
  <w:style w:type="paragraph" w:customStyle="1" w:styleId="affd">
    <w:name w:val="Знак"/>
    <w:basedOn w:val="a0"/>
    <w:rsid w:val="00293BD7"/>
    <w:pPr>
      <w:spacing w:before="100" w:beforeAutospacing="1" w:after="100" w:afterAutospacing="1" w:line="240" w:lineRule="auto"/>
    </w:pPr>
    <w:rPr>
      <w:rFonts w:ascii="Tahoma" w:eastAsia="Times New Roman" w:hAnsi="Tahoma" w:cs="Tahom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E57A4"/>
    <w:rPr>
      <w:rFonts w:ascii="Calibri" w:hAnsi="Calibri" w:cs="Times New Roman"/>
    </w:rPr>
  </w:style>
  <w:style w:type="paragraph" w:styleId="10">
    <w:name w:val="heading 1"/>
    <w:basedOn w:val="a0"/>
    <w:next w:val="a0"/>
    <w:link w:val="11"/>
    <w:uiPriority w:val="9"/>
    <w:qFormat/>
    <w:rsid w:val="00D318A9"/>
    <w:pPr>
      <w:keepNext/>
      <w:spacing w:before="240" w:after="60"/>
      <w:outlineLvl w:val="0"/>
    </w:pPr>
    <w:rPr>
      <w:rFonts w:ascii="Cambria" w:eastAsia="Times New Roman" w:hAnsi="Cambria"/>
      <w:b/>
      <w:bCs/>
      <w:kern w:val="32"/>
      <w:sz w:val="32"/>
      <w:szCs w:val="32"/>
    </w:rPr>
  </w:style>
  <w:style w:type="paragraph" w:styleId="2">
    <w:name w:val="heading 2"/>
    <w:basedOn w:val="a0"/>
    <w:next w:val="a0"/>
    <w:link w:val="20"/>
    <w:qFormat/>
    <w:rsid w:val="00D318A9"/>
    <w:pPr>
      <w:keepNext/>
      <w:spacing w:after="0" w:line="240" w:lineRule="auto"/>
      <w:jc w:val="both"/>
      <w:outlineLvl w:val="1"/>
    </w:pPr>
    <w:rPr>
      <w:rFonts w:ascii="Times New Roman" w:eastAsia="Times New Roman" w:hAnsi="Times New Roman"/>
      <w:b/>
      <w:bCs/>
      <w:sz w:val="24"/>
      <w:szCs w:val="20"/>
      <w:lang w:eastAsia="ru-RU"/>
    </w:rPr>
  </w:style>
  <w:style w:type="paragraph" w:styleId="3">
    <w:name w:val="heading 3"/>
    <w:basedOn w:val="a0"/>
    <w:next w:val="a0"/>
    <w:link w:val="30"/>
    <w:qFormat/>
    <w:rsid w:val="00D318A9"/>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
    <w:rsid w:val="00D318A9"/>
    <w:rPr>
      <w:rFonts w:ascii="Cambria" w:eastAsia="Times New Roman" w:hAnsi="Cambria" w:cs="Times New Roman"/>
      <w:b/>
      <w:bCs/>
      <w:kern w:val="32"/>
      <w:sz w:val="32"/>
      <w:szCs w:val="32"/>
    </w:rPr>
  </w:style>
  <w:style w:type="character" w:customStyle="1" w:styleId="20">
    <w:name w:val="Заголовок 2 Знак"/>
    <w:basedOn w:val="a1"/>
    <w:link w:val="2"/>
    <w:rsid w:val="00D318A9"/>
    <w:rPr>
      <w:rFonts w:ascii="Times New Roman" w:eastAsia="Times New Roman" w:hAnsi="Times New Roman" w:cs="Times New Roman"/>
      <w:b/>
      <w:bCs/>
      <w:sz w:val="24"/>
      <w:szCs w:val="20"/>
      <w:lang w:eastAsia="ru-RU"/>
    </w:rPr>
  </w:style>
  <w:style w:type="character" w:customStyle="1" w:styleId="30">
    <w:name w:val="Заголовок 3 Знак"/>
    <w:basedOn w:val="a1"/>
    <w:link w:val="3"/>
    <w:rsid w:val="00D318A9"/>
    <w:rPr>
      <w:rFonts w:ascii="Arial" w:eastAsia="Calibri" w:hAnsi="Arial" w:cs="Arial"/>
      <w:b/>
      <w:bCs/>
      <w:sz w:val="26"/>
      <w:szCs w:val="26"/>
    </w:rPr>
  </w:style>
  <w:style w:type="paragraph" w:styleId="a4">
    <w:name w:val="Title"/>
    <w:basedOn w:val="a0"/>
    <w:link w:val="a5"/>
    <w:qFormat/>
    <w:rsid w:val="00D318A9"/>
    <w:pPr>
      <w:spacing w:after="0" w:line="240" w:lineRule="auto"/>
      <w:jc w:val="center"/>
    </w:pPr>
    <w:rPr>
      <w:rFonts w:ascii="Times New Roman" w:eastAsia="Times New Roman" w:hAnsi="Times New Roman"/>
      <w:b/>
      <w:sz w:val="24"/>
      <w:szCs w:val="20"/>
      <w:lang w:eastAsia="ru-RU"/>
    </w:rPr>
  </w:style>
  <w:style w:type="character" w:customStyle="1" w:styleId="a5">
    <w:name w:val="Название Знак"/>
    <w:basedOn w:val="a1"/>
    <w:link w:val="a4"/>
    <w:rsid w:val="00D318A9"/>
    <w:rPr>
      <w:rFonts w:ascii="Times New Roman" w:eastAsia="Times New Roman" w:hAnsi="Times New Roman" w:cs="Times New Roman"/>
      <w:b/>
      <w:sz w:val="24"/>
      <w:szCs w:val="20"/>
      <w:lang w:eastAsia="ru-RU"/>
    </w:rPr>
  </w:style>
  <w:style w:type="character" w:styleId="a6">
    <w:name w:val="Strong"/>
    <w:qFormat/>
    <w:rsid w:val="00D318A9"/>
    <w:rPr>
      <w:b/>
      <w:bCs/>
    </w:rPr>
  </w:style>
  <w:style w:type="paragraph" w:styleId="a7">
    <w:name w:val="No Spacing"/>
    <w:uiPriority w:val="99"/>
    <w:qFormat/>
    <w:rsid w:val="00D318A9"/>
    <w:pPr>
      <w:spacing w:after="0" w:line="240" w:lineRule="auto"/>
    </w:pPr>
    <w:rPr>
      <w:rFonts w:ascii="Calibri" w:eastAsia="Times New Roman" w:hAnsi="Calibri" w:cs="Times New Roman"/>
      <w:lang w:eastAsia="ru-RU"/>
    </w:rPr>
  </w:style>
  <w:style w:type="paragraph" w:styleId="a8">
    <w:name w:val="List Paragraph"/>
    <w:basedOn w:val="a0"/>
    <w:uiPriority w:val="34"/>
    <w:qFormat/>
    <w:rsid w:val="00D318A9"/>
    <w:pPr>
      <w:ind w:left="720"/>
      <w:contextualSpacing/>
    </w:pPr>
  </w:style>
  <w:style w:type="character" w:styleId="a9">
    <w:name w:val="Hyperlink"/>
    <w:basedOn w:val="a1"/>
    <w:unhideWhenUsed/>
    <w:rsid w:val="007E57A4"/>
    <w:rPr>
      <w:color w:val="336666"/>
      <w:u w:val="single"/>
    </w:rPr>
  </w:style>
  <w:style w:type="character" w:styleId="aa">
    <w:name w:val="FollowedHyperlink"/>
    <w:basedOn w:val="a1"/>
    <w:uiPriority w:val="99"/>
    <w:semiHidden/>
    <w:unhideWhenUsed/>
    <w:rsid w:val="007E57A4"/>
    <w:rPr>
      <w:color w:val="800080" w:themeColor="followedHyperlink"/>
      <w:u w:val="single"/>
    </w:rPr>
  </w:style>
  <w:style w:type="paragraph" w:styleId="ab">
    <w:name w:val="Normal (Web)"/>
    <w:basedOn w:val="a0"/>
    <w:link w:val="ac"/>
    <w:unhideWhenUsed/>
    <w:rsid w:val="007E57A4"/>
    <w:pPr>
      <w:spacing w:after="75" w:line="240" w:lineRule="auto"/>
    </w:pPr>
    <w:rPr>
      <w:rFonts w:ascii="Times New Roman" w:eastAsia="Times New Roman" w:hAnsi="Times New Roman"/>
      <w:sz w:val="24"/>
      <w:szCs w:val="24"/>
      <w:lang w:eastAsia="ru-RU"/>
    </w:rPr>
  </w:style>
  <w:style w:type="paragraph" w:styleId="ad">
    <w:name w:val="annotation text"/>
    <w:basedOn w:val="a0"/>
    <w:link w:val="ae"/>
    <w:uiPriority w:val="99"/>
    <w:semiHidden/>
    <w:unhideWhenUsed/>
    <w:rsid w:val="007E57A4"/>
    <w:pPr>
      <w:spacing w:line="240" w:lineRule="auto"/>
    </w:pPr>
    <w:rPr>
      <w:sz w:val="20"/>
      <w:szCs w:val="20"/>
    </w:rPr>
  </w:style>
  <w:style w:type="character" w:customStyle="1" w:styleId="ae">
    <w:name w:val="Текст примечания Знак"/>
    <w:basedOn w:val="a1"/>
    <w:link w:val="ad"/>
    <w:uiPriority w:val="99"/>
    <w:semiHidden/>
    <w:rsid w:val="007E57A4"/>
    <w:rPr>
      <w:rFonts w:ascii="Calibri" w:hAnsi="Calibri" w:cs="Times New Roman"/>
      <w:sz w:val="20"/>
      <w:szCs w:val="20"/>
    </w:rPr>
  </w:style>
  <w:style w:type="paragraph" w:styleId="af">
    <w:name w:val="header"/>
    <w:basedOn w:val="a0"/>
    <w:link w:val="af0"/>
    <w:uiPriority w:val="99"/>
    <w:unhideWhenUsed/>
    <w:rsid w:val="007E57A4"/>
    <w:pPr>
      <w:tabs>
        <w:tab w:val="center" w:pos="4677"/>
        <w:tab w:val="right" w:pos="9355"/>
      </w:tabs>
      <w:spacing w:after="0" w:line="240" w:lineRule="auto"/>
    </w:pPr>
  </w:style>
  <w:style w:type="character" w:customStyle="1" w:styleId="af0">
    <w:name w:val="Верхний колонтитул Знак"/>
    <w:basedOn w:val="a1"/>
    <w:link w:val="af"/>
    <w:uiPriority w:val="99"/>
    <w:rsid w:val="007E57A4"/>
    <w:rPr>
      <w:rFonts w:ascii="Calibri" w:hAnsi="Calibri" w:cs="Times New Roman"/>
    </w:rPr>
  </w:style>
  <w:style w:type="paragraph" w:styleId="af1">
    <w:name w:val="footer"/>
    <w:basedOn w:val="a0"/>
    <w:link w:val="af2"/>
    <w:uiPriority w:val="99"/>
    <w:unhideWhenUsed/>
    <w:rsid w:val="007E57A4"/>
    <w:pPr>
      <w:tabs>
        <w:tab w:val="center" w:pos="4153"/>
        <w:tab w:val="right" w:pos="8306"/>
      </w:tabs>
      <w:suppressAutoHyphens/>
      <w:spacing w:after="0" w:line="240" w:lineRule="auto"/>
    </w:pPr>
    <w:rPr>
      <w:rFonts w:ascii="Times New Roman" w:eastAsia="Times New Roman" w:hAnsi="Times New Roman"/>
      <w:sz w:val="20"/>
      <w:szCs w:val="20"/>
      <w:lang w:eastAsia="ar-SA"/>
    </w:rPr>
  </w:style>
  <w:style w:type="character" w:customStyle="1" w:styleId="af2">
    <w:name w:val="Нижний колонтитул Знак"/>
    <w:basedOn w:val="a1"/>
    <w:link w:val="af1"/>
    <w:uiPriority w:val="99"/>
    <w:rsid w:val="007E57A4"/>
    <w:rPr>
      <w:rFonts w:ascii="Times New Roman" w:eastAsia="Times New Roman" w:hAnsi="Times New Roman" w:cs="Times New Roman"/>
      <w:sz w:val="20"/>
      <w:szCs w:val="20"/>
      <w:lang w:eastAsia="ar-SA"/>
    </w:rPr>
  </w:style>
  <w:style w:type="paragraph" w:styleId="af3">
    <w:name w:val="List"/>
    <w:basedOn w:val="a0"/>
    <w:unhideWhenUsed/>
    <w:rsid w:val="007E57A4"/>
    <w:pPr>
      <w:spacing w:after="0" w:line="240" w:lineRule="auto"/>
      <w:ind w:left="283" w:hanging="283"/>
    </w:pPr>
    <w:rPr>
      <w:rFonts w:ascii="Times New Roman" w:eastAsia="Times New Roman" w:hAnsi="Times New Roman"/>
      <w:sz w:val="24"/>
      <w:szCs w:val="24"/>
      <w:lang w:eastAsia="ru-RU"/>
    </w:rPr>
  </w:style>
  <w:style w:type="paragraph" w:styleId="af4">
    <w:name w:val="Body Text"/>
    <w:basedOn w:val="a0"/>
    <w:link w:val="af5"/>
    <w:uiPriority w:val="99"/>
    <w:unhideWhenUsed/>
    <w:rsid w:val="007E57A4"/>
    <w:pPr>
      <w:spacing w:after="120"/>
    </w:pPr>
  </w:style>
  <w:style w:type="character" w:customStyle="1" w:styleId="af5">
    <w:name w:val="Основной текст Знак"/>
    <w:basedOn w:val="a1"/>
    <w:link w:val="af4"/>
    <w:uiPriority w:val="99"/>
    <w:rsid w:val="007E57A4"/>
    <w:rPr>
      <w:rFonts w:ascii="Calibri" w:hAnsi="Calibri" w:cs="Times New Roman"/>
    </w:rPr>
  </w:style>
  <w:style w:type="paragraph" w:styleId="af6">
    <w:name w:val="Body Text Indent"/>
    <w:basedOn w:val="a0"/>
    <w:link w:val="af7"/>
    <w:unhideWhenUsed/>
    <w:rsid w:val="007E57A4"/>
    <w:pPr>
      <w:spacing w:after="0" w:line="240" w:lineRule="auto"/>
      <w:ind w:left="31"/>
      <w:jc w:val="both"/>
    </w:pPr>
    <w:rPr>
      <w:rFonts w:ascii="Times New Roman" w:eastAsia="Times New Roman" w:hAnsi="Times New Roman"/>
      <w:sz w:val="20"/>
      <w:szCs w:val="20"/>
      <w:lang w:eastAsia="ru-RU"/>
    </w:rPr>
  </w:style>
  <w:style w:type="character" w:customStyle="1" w:styleId="af7">
    <w:name w:val="Основной текст с отступом Знак"/>
    <w:basedOn w:val="a1"/>
    <w:link w:val="af6"/>
    <w:rsid w:val="007E57A4"/>
    <w:rPr>
      <w:rFonts w:ascii="Times New Roman" w:eastAsia="Times New Roman" w:hAnsi="Times New Roman" w:cs="Times New Roman"/>
      <w:sz w:val="20"/>
      <w:szCs w:val="20"/>
      <w:lang w:eastAsia="ru-RU"/>
    </w:rPr>
  </w:style>
  <w:style w:type="paragraph" w:styleId="21">
    <w:name w:val="Body Text 2"/>
    <w:basedOn w:val="a0"/>
    <w:link w:val="22"/>
    <w:unhideWhenUsed/>
    <w:rsid w:val="007E57A4"/>
    <w:pPr>
      <w:spacing w:after="120" w:line="480" w:lineRule="auto"/>
    </w:pPr>
    <w:rPr>
      <w:rFonts w:ascii="Times New Roman" w:eastAsia="Times New Roman" w:hAnsi="Times New Roman"/>
      <w:sz w:val="20"/>
      <w:szCs w:val="20"/>
      <w:lang w:eastAsia="ru-RU"/>
    </w:rPr>
  </w:style>
  <w:style w:type="character" w:customStyle="1" w:styleId="22">
    <w:name w:val="Основной текст 2 Знак"/>
    <w:basedOn w:val="a1"/>
    <w:link w:val="21"/>
    <w:rsid w:val="007E57A4"/>
    <w:rPr>
      <w:rFonts w:ascii="Times New Roman" w:eastAsia="Times New Roman" w:hAnsi="Times New Roman" w:cs="Times New Roman"/>
      <w:sz w:val="20"/>
      <w:szCs w:val="20"/>
      <w:lang w:eastAsia="ru-RU"/>
    </w:rPr>
  </w:style>
  <w:style w:type="paragraph" w:styleId="31">
    <w:name w:val="Body Text 3"/>
    <w:basedOn w:val="a0"/>
    <w:link w:val="32"/>
    <w:unhideWhenUsed/>
    <w:rsid w:val="007E57A4"/>
    <w:pPr>
      <w:spacing w:after="120"/>
    </w:pPr>
    <w:rPr>
      <w:sz w:val="16"/>
      <w:szCs w:val="16"/>
    </w:rPr>
  </w:style>
  <w:style w:type="character" w:customStyle="1" w:styleId="32">
    <w:name w:val="Основной текст 3 Знак"/>
    <w:basedOn w:val="a1"/>
    <w:link w:val="31"/>
    <w:rsid w:val="007E57A4"/>
    <w:rPr>
      <w:rFonts w:ascii="Calibri" w:hAnsi="Calibri" w:cs="Times New Roman"/>
      <w:sz w:val="16"/>
      <w:szCs w:val="16"/>
    </w:rPr>
  </w:style>
  <w:style w:type="paragraph" w:styleId="23">
    <w:name w:val="Body Text Indent 2"/>
    <w:basedOn w:val="a0"/>
    <w:link w:val="24"/>
    <w:unhideWhenUsed/>
    <w:rsid w:val="007E57A4"/>
    <w:pPr>
      <w:spacing w:after="120" w:line="480" w:lineRule="auto"/>
      <w:ind w:left="283" w:firstLine="567"/>
      <w:jc w:val="both"/>
    </w:pPr>
    <w:rPr>
      <w:rFonts w:ascii="Times New Roman" w:eastAsia="Times New Roman" w:hAnsi="Times New Roman"/>
      <w:sz w:val="24"/>
      <w:szCs w:val="24"/>
      <w:lang w:eastAsia="ru-RU"/>
    </w:rPr>
  </w:style>
  <w:style w:type="character" w:customStyle="1" w:styleId="24">
    <w:name w:val="Основной текст с отступом 2 Знак"/>
    <w:basedOn w:val="a1"/>
    <w:link w:val="23"/>
    <w:rsid w:val="007E57A4"/>
    <w:rPr>
      <w:rFonts w:ascii="Times New Roman" w:eastAsia="Times New Roman" w:hAnsi="Times New Roman" w:cs="Times New Roman"/>
      <w:sz w:val="24"/>
      <w:szCs w:val="24"/>
      <w:lang w:eastAsia="ru-RU"/>
    </w:rPr>
  </w:style>
  <w:style w:type="paragraph" w:styleId="33">
    <w:name w:val="Body Text Indent 3"/>
    <w:basedOn w:val="a0"/>
    <w:link w:val="34"/>
    <w:uiPriority w:val="99"/>
    <w:unhideWhenUsed/>
    <w:rsid w:val="007E57A4"/>
    <w:pPr>
      <w:spacing w:after="120"/>
      <w:ind w:left="283"/>
    </w:pPr>
    <w:rPr>
      <w:sz w:val="16"/>
      <w:szCs w:val="16"/>
    </w:rPr>
  </w:style>
  <w:style w:type="character" w:customStyle="1" w:styleId="34">
    <w:name w:val="Основной текст с отступом 3 Знак"/>
    <w:basedOn w:val="a1"/>
    <w:link w:val="33"/>
    <w:uiPriority w:val="99"/>
    <w:rsid w:val="007E57A4"/>
    <w:rPr>
      <w:rFonts w:ascii="Calibri" w:hAnsi="Calibri" w:cs="Times New Roman"/>
      <w:sz w:val="16"/>
      <w:szCs w:val="16"/>
    </w:rPr>
  </w:style>
  <w:style w:type="paragraph" w:styleId="af8">
    <w:name w:val="Plain Text"/>
    <w:basedOn w:val="a0"/>
    <w:link w:val="af9"/>
    <w:unhideWhenUsed/>
    <w:rsid w:val="007E57A4"/>
    <w:pPr>
      <w:spacing w:after="0" w:line="240" w:lineRule="auto"/>
    </w:pPr>
    <w:rPr>
      <w:rFonts w:ascii="Courier New" w:eastAsia="Times New Roman" w:hAnsi="Courier New" w:cs="Courier New"/>
      <w:sz w:val="20"/>
      <w:szCs w:val="20"/>
      <w:lang w:eastAsia="ru-RU"/>
    </w:rPr>
  </w:style>
  <w:style w:type="character" w:customStyle="1" w:styleId="af9">
    <w:name w:val="Текст Знак"/>
    <w:basedOn w:val="a1"/>
    <w:link w:val="af8"/>
    <w:rsid w:val="007E57A4"/>
    <w:rPr>
      <w:rFonts w:ascii="Courier New" w:eastAsia="Times New Roman" w:hAnsi="Courier New" w:cs="Courier New"/>
      <w:sz w:val="20"/>
      <w:szCs w:val="20"/>
      <w:lang w:eastAsia="ru-RU"/>
    </w:rPr>
  </w:style>
  <w:style w:type="paragraph" w:styleId="afa">
    <w:name w:val="annotation subject"/>
    <w:basedOn w:val="ad"/>
    <w:next w:val="ad"/>
    <w:link w:val="afb"/>
    <w:uiPriority w:val="99"/>
    <w:semiHidden/>
    <w:unhideWhenUsed/>
    <w:rsid w:val="007E57A4"/>
    <w:rPr>
      <w:b/>
      <w:bCs/>
    </w:rPr>
  </w:style>
  <w:style w:type="character" w:customStyle="1" w:styleId="afb">
    <w:name w:val="Тема примечания Знак"/>
    <w:basedOn w:val="ae"/>
    <w:link w:val="afa"/>
    <w:uiPriority w:val="99"/>
    <w:semiHidden/>
    <w:rsid w:val="007E57A4"/>
    <w:rPr>
      <w:rFonts w:ascii="Calibri" w:hAnsi="Calibri" w:cs="Times New Roman"/>
      <w:b/>
      <w:bCs/>
      <w:sz w:val="20"/>
      <w:szCs w:val="20"/>
    </w:rPr>
  </w:style>
  <w:style w:type="paragraph" w:styleId="afc">
    <w:name w:val="Balloon Text"/>
    <w:basedOn w:val="a0"/>
    <w:link w:val="afd"/>
    <w:uiPriority w:val="99"/>
    <w:semiHidden/>
    <w:unhideWhenUsed/>
    <w:rsid w:val="007E57A4"/>
    <w:pPr>
      <w:spacing w:after="0" w:line="240" w:lineRule="auto"/>
    </w:pPr>
    <w:rPr>
      <w:rFonts w:ascii="Tahoma" w:hAnsi="Tahoma" w:cs="Tahoma"/>
      <w:sz w:val="16"/>
      <w:szCs w:val="16"/>
    </w:rPr>
  </w:style>
  <w:style w:type="character" w:customStyle="1" w:styleId="afd">
    <w:name w:val="Текст выноски Знак"/>
    <w:basedOn w:val="a1"/>
    <w:link w:val="afc"/>
    <w:uiPriority w:val="99"/>
    <w:semiHidden/>
    <w:rsid w:val="007E57A4"/>
    <w:rPr>
      <w:rFonts w:ascii="Tahoma" w:hAnsi="Tahoma" w:cs="Tahoma"/>
      <w:sz w:val="16"/>
      <w:szCs w:val="16"/>
    </w:rPr>
  </w:style>
  <w:style w:type="paragraph" w:customStyle="1" w:styleId="ConsNormal">
    <w:name w:val="ConsNormal"/>
    <w:rsid w:val="007E57A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210">
    <w:name w:val="Основной текст 21"/>
    <w:basedOn w:val="a0"/>
    <w:rsid w:val="007E57A4"/>
    <w:pPr>
      <w:widowControl w:val="0"/>
      <w:spacing w:after="0" w:line="240" w:lineRule="auto"/>
      <w:ind w:firstLine="709"/>
      <w:jc w:val="both"/>
    </w:pPr>
    <w:rPr>
      <w:rFonts w:ascii="Times New Roman" w:eastAsia="Times New Roman" w:hAnsi="Times New Roman"/>
      <w:szCs w:val="20"/>
      <w:lang w:eastAsia="ru-RU"/>
    </w:rPr>
  </w:style>
  <w:style w:type="paragraph" w:customStyle="1" w:styleId="310">
    <w:name w:val="Основной текст 31"/>
    <w:basedOn w:val="a0"/>
    <w:rsid w:val="007E57A4"/>
    <w:pPr>
      <w:widowControl w:val="0"/>
      <w:suppressAutoHyphens/>
      <w:autoSpaceDE w:val="0"/>
      <w:spacing w:after="120" w:line="240" w:lineRule="auto"/>
    </w:pPr>
    <w:rPr>
      <w:rFonts w:ascii="Times New Roman" w:eastAsia="Times New Roman" w:hAnsi="Times New Roman"/>
      <w:sz w:val="16"/>
      <w:szCs w:val="16"/>
      <w:lang w:eastAsia="ar-SA"/>
    </w:rPr>
  </w:style>
  <w:style w:type="paragraph" w:customStyle="1" w:styleId="MainText">
    <w:name w:val="MainText"/>
    <w:rsid w:val="007E57A4"/>
    <w:pPr>
      <w:overflowPunct w:val="0"/>
      <w:autoSpaceDE w:val="0"/>
      <w:autoSpaceDN w:val="0"/>
      <w:adjustRightInd w:val="0"/>
      <w:spacing w:after="0" w:line="240" w:lineRule="auto"/>
      <w:ind w:firstLine="567"/>
      <w:jc w:val="both"/>
    </w:pPr>
    <w:rPr>
      <w:rFonts w:ascii="PragmaticaC" w:eastAsia="Times New Roman" w:hAnsi="PragmaticaC" w:cs="Times New Roman"/>
      <w:color w:val="000000"/>
      <w:sz w:val="19"/>
      <w:szCs w:val="20"/>
      <w:lang w:val="en-US" w:eastAsia="ru-RU"/>
    </w:rPr>
  </w:style>
  <w:style w:type="paragraph" w:customStyle="1" w:styleId="BodyTextIndent22">
    <w:name w:val="Body Text Indent 22"/>
    <w:basedOn w:val="a0"/>
    <w:rsid w:val="007E57A4"/>
    <w:pPr>
      <w:widowControl w:val="0"/>
      <w:spacing w:after="0" w:line="240" w:lineRule="auto"/>
      <w:ind w:firstLine="709"/>
    </w:pPr>
    <w:rPr>
      <w:rFonts w:ascii="Times New Roman" w:eastAsia="Times New Roman" w:hAnsi="Times New Roman"/>
      <w:szCs w:val="20"/>
      <w:lang w:eastAsia="ru-RU"/>
    </w:rPr>
  </w:style>
  <w:style w:type="paragraph" w:customStyle="1" w:styleId="afe">
    <w:name w:val="Стиль"/>
    <w:rsid w:val="007E57A4"/>
    <w:pPr>
      <w:widowControl w:val="0"/>
      <w:spacing w:after="0" w:line="240" w:lineRule="auto"/>
    </w:pPr>
    <w:rPr>
      <w:rFonts w:ascii="Courier New" w:eastAsia="Times New Roman" w:hAnsi="Courier New" w:cs="Times New Roman"/>
      <w:spacing w:val="-1"/>
      <w:kern w:val="3276"/>
      <w:position w:val="-1"/>
      <w:sz w:val="3276"/>
      <w:szCs w:val="20"/>
      <w:u w:val="single"/>
      <w:lang w:eastAsia="ru-RU"/>
    </w:rPr>
  </w:style>
  <w:style w:type="paragraph" w:customStyle="1" w:styleId="12">
    <w:name w:val="Стиль1"/>
    <w:basedOn w:val="a0"/>
    <w:rsid w:val="007E57A4"/>
    <w:pPr>
      <w:tabs>
        <w:tab w:val="left" w:pos="426"/>
      </w:tabs>
      <w:suppressAutoHyphens/>
      <w:spacing w:after="0"/>
      <w:ind w:left="-426"/>
      <w:jc w:val="both"/>
    </w:pPr>
    <w:rPr>
      <w:rFonts w:ascii="Times New Roman" w:eastAsia="Times New Roman" w:hAnsi="Times New Roman"/>
      <w:sz w:val="21"/>
      <w:szCs w:val="21"/>
      <w:lang w:eastAsia="ar-SA"/>
    </w:rPr>
  </w:style>
  <w:style w:type="paragraph" w:customStyle="1" w:styleId="13">
    <w:name w:val="Стиль Стиль1 + Изумрудный"/>
    <w:basedOn w:val="12"/>
    <w:rsid w:val="007E57A4"/>
    <w:pPr>
      <w:tabs>
        <w:tab w:val="clear" w:pos="426"/>
        <w:tab w:val="left" w:pos="4962"/>
        <w:tab w:val="left" w:pos="6663"/>
        <w:tab w:val="left" w:pos="7655"/>
        <w:tab w:val="left" w:pos="7797"/>
      </w:tabs>
      <w:spacing w:before="40" w:after="80" w:line="360" w:lineRule="auto"/>
      <w:ind w:left="0"/>
      <w:jc w:val="left"/>
    </w:pPr>
    <w:rPr>
      <w:color w:val="339966"/>
      <w:sz w:val="24"/>
      <w:szCs w:val="20"/>
    </w:rPr>
  </w:style>
  <w:style w:type="paragraph" w:customStyle="1" w:styleId="211">
    <w:name w:val="Основной текст 211"/>
    <w:basedOn w:val="a0"/>
    <w:rsid w:val="007E57A4"/>
    <w:pPr>
      <w:widowControl w:val="0"/>
      <w:spacing w:after="0" w:line="240" w:lineRule="auto"/>
      <w:jc w:val="both"/>
    </w:pPr>
    <w:rPr>
      <w:rFonts w:ascii="Times New Roman" w:eastAsia="Times New Roman" w:hAnsi="Times New Roman"/>
      <w:szCs w:val="20"/>
      <w:lang w:eastAsia="ru-RU"/>
    </w:rPr>
  </w:style>
  <w:style w:type="paragraph" w:customStyle="1" w:styleId="ConsPlusNormal">
    <w:name w:val="ConsPlusNormal"/>
    <w:rsid w:val="007E57A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BC-paragrahinNotes">
    <w:name w:val="ABC - paragrah in Notes"/>
    <w:uiPriority w:val="99"/>
    <w:rsid w:val="007E57A4"/>
    <w:pPr>
      <w:autoSpaceDE w:val="0"/>
      <w:autoSpaceDN w:val="0"/>
      <w:spacing w:after="240" w:line="240" w:lineRule="auto"/>
      <w:jc w:val="both"/>
    </w:pPr>
    <w:rPr>
      <w:rFonts w:ascii="Times New Roman" w:eastAsia="Times New Roman" w:hAnsi="Times New Roman" w:cs="Times New Roman"/>
      <w:sz w:val="20"/>
      <w:szCs w:val="20"/>
      <w:lang w:val="en-GB" w:eastAsia="ru-RU"/>
    </w:rPr>
  </w:style>
  <w:style w:type="paragraph" w:customStyle="1" w:styleId="aff">
    <w:name w:val="Обычный + по ширине"/>
    <w:aliases w:val="Первая строка:  1,25 см"/>
    <w:basedOn w:val="a0"/>
    <w:rsid w:val="007E57A4"/>
    <w:pPr>
      <w:spacing w:after="0" w:line="240" w:lineRule="auto"/>
      <w:ind w:firstLine="708"/>
      <w:jc w:val="both"/>
    </w:pPr>
    <w:rPr>
      <w:rFonts w:ascii="Times New Roman" w:eastAsia="Times New Roman" w:hAnsi="Times New Roman"/>
      <w:lang w:eastAsia="ru-RU"/>
    </w:rPr>
  </w:style>
  <w:style w:type="paragraph" w:customStyle="1" w:styleId="ConsNonformat">
    <w:name w:val="ConsNonformat"/>
    <w:rsid w:val="007E57A4"/>
    <w:pPr>
      <w:autoSpaceDE w:val="0"/>
      <w:autoSpaceDN w:val="0"/>
      <w:adjustRightInd w:val="0"/>
      <w:spacing w:after="0" w:line="240" w:lineRule="auto"/>
      <w:ind w:right="19772"/>
    </w:pPr>
    <w:rPr>
      <w:rFonts w:ascii="Courier New" w:eastAsia="Times New Roman" w:hAnsi="Courier New" w:cs="Courier New"/>
      <w:lang w:eastAsia="ru-RU"/>
    </w:rPr>
  </w:style>
  <w:style w:type="paragraph" w:customStyle="1" w:styleId="aff0">
    <w:name w:val="Знак Знак Знак Знак"/>
    <w:basedOn w:val="a0"/>
    <w:rsid w:val="007E57A4"/>
    <w:pPr>
      <w:spacing w:before="100" w:beforeAutospacing="1" w:after="100" w:afterAutospacing="1" w:line="240" w:lineRule="auto"/>
    </w:pPr>
    <w:rPr>
      <w:rFonts w:ascii="Tahoma" w:eastAsia="Times New Roman" w:hAnsi="Tahoma" w:cs="Tahoma"/>
      <w:sz w:val="20"/>
      <w:szCs w:val="20"/>
      <w:lang w:val="en-US"/>
    </w:rPr>
  </w:style>
  <w:style w:type="paragraph" w:customStyle="1" w:styleId="aff1">
    <w:name w:val="Знак"/>
    <w:basedOn w:val="a0"/>
    <w:rsid w:val="007E57A4"/>
    <w:pPr>
      <w:spacing w:before="100" w:beforeAutospacing="1" w:after="100" w:afterAutospacing="1" w:line="240" w:lineRule="auto"/>
    </w:pPr>
    <w:rPr>
      <w:rFonts w:ascii="Tahoma" w:eastAsia="Times New Roman" w:hAnsi="Tahoma" w:cs="Tahoma"/>
      <w:sz w:val="20"/>
      <w:szCs w:val="20"/>
      <w:lang w:val="en-US"/>
    </w:rPr>
  </w:style>
  <w:style w:type="paragraph" w:customStyle="1" w:styleId="MSNEW1">
    <w:name w:val="MS_NEW_1"/>
    <w:basedOn w:val="a0"/>
    <w:next w:val="a0"/>
    <w:rsid w:val="007E57A4"/>
    <w:pPr>
      <w:tabs>
        <w:tab w:val="left" w:pos="1525"/>
        <w:tab w:val="center" w:pos="7710"/>
      </w:tabs>
      <w:overflowPunct w:val="0"/>
      <w:autoSpaceDE w:val="0"/>
      <w:autoSpaceDN w:val="0"/>
      <w:adjustRightInd w:val="0"/>
      <w:spacing w:before="43" w:after="0" w:line="240" w:lineRule="auto"/>
      <w:ind w:left="1531" w:right="57" w:hanging="1531"/>
    </w:pPr>
    <w:rPr>
      <w:rFonts w:ascii="PragmaticaC" w:eastAsia="Times New Roman" w:hAnsi="PragmaticaC"/>
      <w:sz w:val="19"/>
      <w:szCs w:val="20"/>
      <w:lang w:val="en-US"/>
    </w:rPr>
  </w:style>
  <w:style w:type="paragraph" w:customStyle="1" w:styleId="MSNEW0">
    <w:name w:val="MS_NEW_0"/>
    <w:basedOn w:val="a0"/>
    <w:next w:val="a0"/>
    <w:rsid w:val="007E57A4"/>
    <w:pPr>
      <w:tabs>
        <w:tab w:val="left" w:pos="1525"/>
        <w:tab w:val="center" w:pos="7710"/>
      </w:tabs>
      <w:overflowPunct w:val="0"/>
      <w:autoSpaceDE w:val="0"/>
      <w:autoSpaceDN w:val="0"/>
      <w:adjustRightInd w:val="0"/>
      <w:spacing w:before="156" w:after="0" w:line="240" w:lineRule="auto"/>
      <w:ind w:left="1531" w:right="57" w:hanging="1531"/>
    </w:pPr>
    <w:rPr>
      <w:rFonts w:ascii="PragmaticaC" w:eastAsia="Times New Roman" w:hAnsi="PragmaticaC"/>
      <w:sz w:val="19"/>
      <w:szCs w:val="20"/>
      <w:lang w:val="en-US"/>
    </w:rPr>
  </w:style>
  <w:style w:type="paragraph" w:customStyle="1" w:styleId="a">
    <w:name w:val="!Список"/>
    <w:basedOn w:val="a0"/>
    <w:next w:val="af3"/>
    <w:autoRedefine/>
    <w:rsid w:val="007E57A4"/>
    <w:pPr>
      <w:widowControl w:val="0"/>
      <w:numPr>
        <w:ilvl w:val="1"/>
        <w:numId w:val="1"/>
      </w:numPr>
      <w:shd w:val="clear" w:color="auto" w:fill="FFFFFF"/>
      <w:tabs>
        <w:tab w:val="left" w:pos="851"/>
      </w:tabs>
      <w:autoSpaceDE w:val="0"/>
      <w:autoSpaceDN w:val="0"/>
      <w:adjustRightInd w:val="0"/>
      <w:spacing w:after="0" w:line="240" w:lineRule="auto"/>
    </w:pPr>
    <w:rPr>
      <w:rFonts w:ascii="Times New Roman" w:eastAsia="Times New Roman" w:hAnsi="Times New Roman"/>
      <w:color w:val="000000"/>
      <w:spacing w:val="-4"/>
      <w:sz w:val="28"/>
      <w:szCs w:val="28"/>
      <w:lang w:eastAsia="ru-RU"/>
    </w:rPr>
  </w:style>
  <w:style w:type="character" w:styleId="aff2">
    <w:name w:val="annotation reference"/>
    <w:basedOn w:val="a1"/>
    <w:uiPriority w:val="99"/>
    <w:semiHidden/>
    <w:unhideWhenUsed/>
    <w:rsid w:val="007E57A4"/>
    <w:rPr>
      <w:sz w:val="16"/>
      <w:szCs w:val="16"/>
    </w:rPr>
  </w:style>
  <w:style w:type="character" w:customStyle="1" w:styleId="aff3">
    <w:name w:val="Цветовое выделение"/>
    <w:rsid w:val="007E57A4"/>
    <w:rPr>
      <w:b/>
      <w:bCs/>
      <w:color w:val="000080"/>
      <w:sz w:val="20"/>
      <w:szCs w:val="20"/>
    </w:rPr>
  </w:style>
  <w:style w:type="table" w:styleId="aff4">
    <w:name w:val="Table Grid"/>
    <w:basedOn w:val="a2"/>
    <w:uiPriority w:val="59"/>
    <w:rsid w:val="007E57A4"/>
    <w:pPr>
      <w:spacing w:after="0" w:line="240" w:lineRule="auto"/>
    </w:pPr>
    <w:rPr>
      <w:rFonts w:ascii="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andard">
    <w:name w:val="Standard"/>
    <w:rsid w:val="00C65EE3"/>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paragraph" w:customStyle="1" w:styleId="ConsPlusNonformat">
    <w:name w:val="ConsPlusNonformat"/>
    <w:uiPriority w:val="99"/>
    <w:rsid w:val="00A5518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4">
    <w:name w:val="Абзац списка1"/>
    <w:basedOn w:val="a0"/>
    <w:rsid w:val="00A55187"/>
    <w:pPr>
      <w:ind w:left="720"/>
      <w:contextualSpacing/>
    </w:pPr>
    <w:rPr>
      <w:rFonts w:eastAsia="Times New Roman"/>
    </w:rPr>
  </w:style>
  <w:style w:type="numbering" w:customStyle="1" w:styleId="WW8Num4">
    <w:name w:val="WW8Num4"/>
    <w:rsid w:val="00A55187"/>
    <w:pPr>
      <w:numPr>
        <w:numId w:val="3"/>
      </w:numPr>
    </w:pPr>
  </w:style>
  <w:style w:type="numbering" w:customStyle="1" w:styleId="WW8Num14">
    <w:name w:val="WW8Num14"/>
    <w:rsid w:val="00A55187"/>
    <w:pPr>
      <w:numPr>
        <w:numId w:val="6"/>
      </w:numPr>
    </w:pPr>
  </w:style>
  <w:style w:type="numbering" w:customStyle="1" w:styleId="WW8Num16">
    <w:name w:val="WW8Num16"/>
    <w:rsid w:val="00A55187"/>
    <w:pPr>
      <w:numPr>
        <w:numId w:val="7"/>
      </w:numPr>
    </w:pPr>
  </w:style>
  <w:style w:type="numbering" w:customStyle="1" w:styleId="WW8Num15">
    <w:name w:val="WW8Num15"/>
    <w:rsid w:val="00A55187"/>
    <w:pPr>
      <w:numPr>
        <w:numId w:val="8"/>
      </w:numPr>
    </w:pPr>
  </w:style>
  <w:style w:type="numbering" w:customStyle="1" w:styleId="WW8Num13">
    <w:name w:val="WW8Num13"/>
    <w:rsid w:val="00A55187"/>
    <w:pPr>
      <w:numPr>
        <w:numId w:val="9"/>
      </w:numPr>
    </w:pPr>
  </w:style>
  <w:style w:type="numbering" w:customStyle="1" w:styleId="WW8Num7">
    <w:name w:val="WW8Num7"/>
    <w:rsid w:val="00A55187"/>
    <w:pPr>
      <w:numPr>
        <w:numId w:val="10"/>
      </w:numPr>
    </w:pPr>
  </w:style>
  <w:style w:type="paragraph" w:customStyle="1" w:styleId="Default">
    <w:name w:val="Default"/>
    <w:rsid w:val="007B7C4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c">
    <w:name w:val="Обычный (веб) Знак"/>
    <w:basedOn w:val="a1"/>
    <w:link w:val="ab"/>
    <w:locked/>
    <w:rsid w:val="00B52715"/>
    <w:rPr>
      <w:rFonts w:ascii="Times New Roman" w:eastAsia="Times New Roman" w:hAnsi="Times New Roman" w:cs="Times New Roman"/>
      <w:sz w:val="24"/>
      <w:szCs w:val="24"/>
      <w:lang w:eastAsia="ru-RU"/>
    </w:rPr>
  </w:style>
  <w:style w:type="paragraph" w:customStyle="1" w:styleId="25">
    <w:name w:val="Абзац списка2"/>
    <w:basedOn w:val="a0"/>
    <w:rsid w:val="009648DB"/>
    <w:pPr>
      <w:ind w:left="720"/>
      <w:contextualSpacing/>
    </w:pPr>
    <w:rPr>
      <w:rFonts w:eastAsia="Times New Roman"/>
    </w:rPr>
  </w:style>
  <w:style w:type="paragraph" w:customStyle="1" w:styleId="35">
    <w:name w:val="Абзац списка3"/>
    <w:basedOn w:val="a0"/>
    <w:rsid w:val="00DE68E7"/>
    <w:pPr>
      <w:ind w:left="720"/>
      <w:contextualSpacing/>
    </w:pPr>
    <w:rPr>
      <w:rFonts w:eastAsia="Times New Roman"/>
    </w:rPr>
  </w:style>
  <w:style w:type="paragraph" w:customStyle="1" w:styleId="4">
    <w:name w:val="Абзац списка4"/>
    <w:basedOn w:val="a0"/>
    <w:rsid w:val="00DC0B61"/>
    <w:pPr>
      <w:ind w:left="720"/>
      <w:contextualSpacing/>
    </w:pPr>
    <w:rPr>
      <w:rFonts w:eastAsia="Times New Roman"/>
    </w:rPr>
  </w:style>
  <w:style w:type="paragraph" w:customStyle="1" w:styleId="consplusnormal0">
    <w:name w:val="consplusnormal"/>
    <w:basedOn w:val="a0"/>
    <w:rsid w:val="007D537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ListParagraph1">
    <w:name w:val="List Paragraph1"/>
    <w:basedOn w:val="a0"/>
    <w:rsid w:val="000320B9"/>
    <w:pPr>
      <w:ind w:left="720"/>
      <w:contextualSpacing/>
    </w:pPr>
    <w:rPr>
      <w:rFonts w:eastAsia="Times New Roman"/>
    </w:rPr>
  </w:style>
  <w:style w:type="paragraph" w:customStyle="1" w:styleId="5">
    <w:name w:val="Абзац списка5"/>
    <w:basedOn w:val="a0"/>
    <w:rsid w:val="00415F4E"/>
    <w:pPr>
      <w:ind w:left="720"/>
      <w:contextualSpacing/>
    </w:pPr>
    <w:rPr>
      <w:rFonts w:eastAsia="Times New Roman"/>
    </w:rPr>
  </w:style>
  <w:style w:type="paragraph" w:customStyle="1" w:styleId="6">
    <w:name w:val="Абзац списка6"/>
    <w:basedOn w:val="a0"/>
    <w:rsid w:val="00CF5457"/>
    <w:pPr>
      <w:ind w:left="720"/>
      <w:contextualSpacing/>
    </w:pPr>
    <w:rPr>
      <w:rFonts w:eastAsia="Times New Roman"/>
    </w:rPr>
  </w:style>
  <w:style w:type="character" w:customStyle="1" w:styleId="Bodytext">
    <w:name w:val="Body text_"/>
    <w:basedOn w:val="a1"/>
    <w:link w:val="36"/>
    <w:locked/>
    <w:rsid w:val="00CF5457"/>
    <w:rPr>
      <w:sz w:val="21"/>
      <w:szCs w:val="21"/>
      <w:shd w:val="clear" w:color="auto" w:fill="FFFFFF"/>
    </w:rPr>
  </w:style>
  <w:style w:type="paragraph" w:customStyle="1" w:styleId="36">
    <w:name w:val="Основной текст3"/>
    <w:basedOn w:val="a0"/>
    <w:link w:val="Bodytext"/>
    <w:rsid w:val="00CF5457"/>
    <w:pPr>
      <w:shd w:val="clear" w:color="auto" w:fill="FFFFFF"/>
      <w:spacing w:after="180" w:line="250" w:lineRule="exact"/>
      <w:ind w:hanging="560"/>
      <w:jc w:val="both"/>
    </w:pPr>
    <w:rPr>
      <w:rFonts w:asciiTheme="minorHAnsi" w:hAnsiTheme="minorHAnsi" w:cstheme="minorBidi"/>
      <w:sz w:val="21"/>
      <w:szCs w:val="21"/>
      <w:shd w:val="clear" w:color="auto" w:fill="FFFFFF"/>
    </w:rPr>
  </w:style>
  <w:style w:type="character" w:customStyle="1" w:styleId="aff5">
    <w:name w:val="Основной текст_"/>
    <w:basedOn w:val="a1"/>
    <w:link w:val="110"/>
    <w:locked/>
    <w:rsid w:val="00CF5457"/>
    <w:rPr>
      <w:spacing w:val="2"/>
      <w:sz w:val="21"/>
      <w:szCs w:val="21"/>
      <w:shd w:val="clear" w:color="auto" w:fill="FFFFFF"/>
    </w:rPr>
  </w:style>
  <w:style w:type="character" w:customStyle="1" w:styleId="aff6">
    <w:name w:val="Основной текст + Полужирный"/>
    <w:basedOn w:val="aff5"/>
    <w:rsid w:val="00CF5457"/>
    <w:rPr>
      <w:b/>
      <w:bCs/>
      <w:spacing w:val="4"/>
      <w:sz w:val="21"/>
      <w:szCs w:val="21"/>
      <w:shd w:val="clear" w:color="auto" w:fill="FFFFFF"/>
    </w:rPr>
  </w:style>
  <w:style w:type="character" w:customStyle="1" w:styleId="8">
    <w:name w:val="Основной текст8"/>
    <w:basedOn w:val="aff5"/>
    <w:rsid w:val="00CF5457"/>
    <w:rPr>
      <w:spacing w:val="2"/>
      <w:sz w:val="21"/>
      <w:szCs w:val="21"/>
      <w:u w:val="single"/>
      <w:shd w:val="clear" w:color="auto" w:fill="FFFFFF"/>
    </w:rPr>
  </w:style>
  <w:style w:type="paragraph" w:customStyle="1" w:styleId="110">
    <w:name w:val="Основной текст11"/>
    <w:basedOn w:val="a0"/>
    <w:link w:val="aff5"/>
    <w:rsid w:val="00CF5457"/>
    <w:pPr>
      <w:shd w:val="clear" w:color="auto" w:fill="FFFFFF"/>
      <w:spacing w:before="240" w:after="0" w:line="274" w:lineRule="exact"/>
      <w:ind w:hanging="620"/>
      <w:jc w:val="both"/>
    </w:pPr>
    <w:rPr>
      <w:rFonts w:asciiTheme="minorHAnsi" w:hAnsiTheme="minorHAnsi" w:cstheme="minorBidi"/>
      <w:spacing w:val="2"/>
      <w:sz w:val="21"/>
      <w:szCs w:val="21"/>
      <w:shd w:val="clear" w:color="auto" w:fill="FFFFFF"/>
    </w:rPr>
  </w:style>
  <w:style w:type="paragraph" w:customStyle="1" w:styleId="aff7">
    <w:name w:val="Положение"/>
    <w:basedOn w:val="a0"/>
    <w:link w:val="aff8"/>
    <w:qFormat/>
    <w:rsid w:val="00CF5457"/>
    <w:pPr>
      <w:shd w:val="clear" w:color="auto" w:fill="FFFFFF"/>
      <w:spacing w:after="0" w:line="360" w:lineRule="auto"/>
      <w:ind w:firstLine="709"/>
      <w:jc w:val="both"/>
    </w:pPr>
    <w:rPr>
      <w:rFonts w:ascii="Times New Roman" w:hAnsi="Times New Roman"/>
      <w:color w:val="000000"/>
      <w:sz w:val="24"/>
      <w:szCs w:val="24"/>
      <w:lang w:eastAsia="ru-RU"/>
    </w:rPr>
  </w:style>
  <w:style w:type="character" w:customStyle="1" w:styleId="aff8">
    <w:name w:val="Положение Знак"/>
    <w:link w:val="aff7"/>
    <w:locked/>
    <w:rsid w:val="00CF5457"/>
    <w:rPr>
      <w:rFonts w:ascii="Times New Roman" w:hAnsi="Times New Roman" w:cs="Times New Roman"/>
      <w:color w:val="000000"/>
      <w:sz w:val="24"/>
      <w:szCs w:val="24"/>
      <w:shd w:val="clear" w:color="auto" w:fill="FFFFFF"/>
      <w:lang w:eastAsia="ru-RU"/>
    </w:rPr>
  </w:style>
  <w:style w:type="paragraph" w:customStyle="1" w:styleId="7">
    <w:name w:val="Абзац списка7"/>
    <w:basedOn w:val="a0"/>
    <w:rsid w:val="00C12240"/>
    <w:pPr>
      <w:ind w:left="720"/>
      <w:contextualSpacing/>
    </w:pPr>
    <w:rPr>
      <w:rFonts w:eastAsia="Times New Roman"/>
    </w:rPr>
  </w:style>
  <w:style w:type="paragraph" w:customStyle="1" w:styleId="80">
    <w:name w:val="Абзац списка8"/>
    <w:basedOn w:val="a0"/>
    <w:rsid w:val="00404052"/>
    <w:pPr>
      <w:ind w:left="720"/>
      <w:contextualSpacing/>
    </w:pPr>
    <w:rPr>
      <w:rFonts w:eastAsia="Times New Roman"/>
    </w:rPr>
  </w:style>
  <w:style w:type="character" w:styleId="aff9">
    <w:name w:val="page number"/>
    <w:basedOn w:val="a1"/>
    <w:rsid w:val="00F37E73"/>
  </w:style>
  <w:style w:type="paragraph" w:customStyle="1" w:styleId="affa">
    <w:name w:val="Знак Знак Знак Знак"/>
    <w:basedOn w:val="a0"/>
    <w:rsid w:val="00F37E73"/>
    <w:pPr>
      <w:spacing w:before="100" w:beforeAutospacing="1" w:after="100" w:afterAutospacing="1" w:line="240" w:lineRule="auto"/>
    </w:pPr>
    <w:rPr>
      <w:rFonts w:ascii="Tahoma" w:eastAsia="Times New Roman" w:hAnsi="Tahoma" w:cs="Tahoma"/>
      <w:sz w:val="20"/>
      <w:szCs w:val="20"/>
      <w:lang w:val="en-US"/>
    </w:rPr>
  </w:style>
  <w:style w:type="paragraph" w:customStyle="1" w:styleId="affb">
    <w:name w:val="Знак"/>
    <w:basedOn w:val="a0"/>
    <w:rsid w:val="00F37E73"/>
    <w:pPr>
      <w:spacing w:before="100" w:beforeAutospacing="1" w:after="100" w:afterAutospacing="1" w:line="240" w:lineRule="auto"/>
    </w:pPr>
    <w:rPr>
      <w:rFonts w:ascii="Tahoma" w:eastAsia="Times New Roman" w:hAnsi="Tahoma" w:cs="Tahoma"/>
      <w:sz w:val="20"/>
      <w:szCs w:val="20"/>
      <w:lang w:val="en-US"/>
    </w:rPr>
  </w:style>
  <w:style w:type="paragraph" w:customStyle="1" w:styleId="ConsPlusTitle">
    <w:name w:val="ConsPlusTitle"/>
    <w:rsid w:val="00F37E73"/>
    <w:pPr>
      <w:widowControl w:val="0"/>
      <w:suppressAutoHyphens/>
      <w:autoSpaceDE w:val="0"/>
      <w:spacing w:after="0" w:line="240" w:lineRule="auto"/>
    </w:pPr>
    <w:rPr>
      <w:rFonts w:ascii="Arial" w:eastAsia="Arial" w:hAnsi="Arial" w:cs="Arial"/>
      <w:b/>
      <w:bCs/>
      <w:sz w:val="20"/>
      <w:szCs w:val="20"/>
      <w:lang w:eastAsia="ar-SA"/>
    </w:rPr>
  </w:style>
  <w:style w:type="paragraph" w:customStyle="1" w:styleId="1">
    <w:name w:val="Текст 1"/>
    <w:basedOn w:val="2"/>
    <w:rsid w:val="00F37E73"/>
    <w:pPr>
      <w:keepNext w:val="0"/>
      <w:widowControl w:val="0"/>
      <w:numPr>
        <w:ilvl w:val="1"/>
        <w:numId w:val="17"/>
      </w:numPr>
      <w:overflowPunct w:val="0"/>
      <w:autoSpaceDE w:val="0"/>
      <w:autoSpaceDN w:val="0"/>
      <w:adjustRightInd w:val="0"/>
      <w:spacing w:before="60" w:after="60"/>
    </w:pPr>
    <w:rPr>
      <w:b w:val="0"/>
      <w:bCs w:val="0"/>
    </w:rPr>
  </w:style>
  <w:style w:type="table" w:customStyle="1" w:styleId="15">
    <w:name w:val="Сетка таблицы1"/>
    <w:basedOn w:val="a2"/>
    <w:next w:val="aff4"/>
    <w:uiPriority w:val="59"/>
    <w:rsid w:val="00F37E73"/>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71">
    <w:name w:val="WW8Num71"/>
    <w:basedOn w:val="a3"/>
    <w:rsid w:val="00F37E73"/>
  </w:style>
  <w:style w:type="table" w:customStyle="1" w:styleId="26">
    <w:name w:val="Сетка таблицы2"/>
    <w:basedOn w:val="a2"/>
    <w:next w:val="aff4"/>
    <w:uiPriority w:val="59"/>
    <w:rsid w:val="00F37E73"/>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
    <w:basedOn w:val="a2"/>
    <w:next w:val="aff4"/>
    <w:uiPriority w:val="59"/>
    <w:rsid w:val="00F37E73"/>
    <w:pPr>
      <w:spacing w:beforeAutospacing="1" w:after="0" w:afterAutospacing="1" w:line="240" w:lineRule="auto"/>
      <w:ind w:firstLine="709"/>
      <w:jc w:val="both"/>
    </w:pPr>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extbody">
    <w:name w:val="Text body"/>
    <w:basedOn w:val="Standard"/>
    <w:rsid w:val="00AD566D"/>
    <w:pPr>
      <w:spacing w:after="120"/>
      <w:textAlignment w:val="baseline"/>
    </w:pPr>
  </w:style>
  <w:style w:type="paragraph" w:customStyle="1" w:styleId="9">
    <w:name w:val="Абзац списка9"/>
    <w:basedOn w:val="a0"/>
    <w:rsid w:val="003729E7"/>
    <w:pPr>
      <w:ind w:left="720"/>
      <w:contextualSpacing/>
    </w:pPr>
    <w:rPr>
      <w:rFonts w:eastAsia="Times New Roman"/>
    </w:rPr>
  </w:style>
  <w:style w:type="paragraph" w:customStyle="1" w:styleId="100">
    <w:name w:val="Абзац списка10"/>
    <w:basedOn w:val="a0"/>
    <w:rsid w:val="00655079"/>
    <w:pPr>
      <w:ind w:left="720"/>
      <w:contextualSpacing/>
    </w:pPr>
    <w:rPr>
      <w:rFonts w:eastAsia="Times New Roman"/>
    </w:rPr>
  </w:style>
  <w:style w:type="table" w:customStyle="1" w:styleId="40">
    <w:name w:val="Сетка таблицы4"/>
    <w:basedOn w:val="a2"/>
    <w:uiPriority w:val="59"/>
    <w:rsid w:val="003925D7"/>
    <w:pPr>
      <w:spacing w:before="100" w:beforeAutospacing="1" w:after="100" w:afterAutospacing="1" w:line="240" w:lineRule="auto"/>
      <w:ind w:firstLine="709"/>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0">
    <w:name w:val="Сетка таблицы5"/>
    <w:basedOn w:val="a2"/>
    <w:uiPriority w:val="59"/>
    <w:rsid w:val="00867D3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
    <w:name w:val="Абзац списка11"/>
    <w:basedOn w:val="a0"/>
    <w:rsid w:val="009C12BA"/>
    <w:pPr>
      <w:ind w:left="720"/>
      <w:contextualSpacing/>
    </w:pPr>
    <w:rPr>
      <w:rFonts w:eastAsia="Times New Roman"/>
    </w:rPr>
  </w:style>
  <w:style w:type="paragraph" w:customStyle="1" w:styleId="120">
    <w:name w:val="Абзац списка12"/>
    <w:basedOn w:val="a0"/>
    <w:rsid w:val="001B6845"/>
    <w:pPr>
      <w:ind w:left="720"/>
      <w:contextualSpacing/>
    </w:pPr>
    <w:rPr>
      <w:rFonts w:eastAsia="Times New Roman"/>
    </w:rPr>
  </w:style>
  <w:style w:type="paragraph" w:styleId="27">
    <w:name w:val="List 2"/>
    <w:basedOn w:val="a0"/>
    <w:uiPriority w:val="99"/>
    <w:unhideWhenUsed/>
    <w:rsid w:val="00936ECE"/>
    <w:pPr>
      <w:ind w:left="566" w:hanging="283"/>
      <w:contextualSpacing/>
    </w:pPr>
  </w:style>
  <w:style w:type="paragraph" w:customStyle="1" w:styleId="FORMATTEXT">
    <w:name w:val=".FORMATTEXT"/>
    <w:rsid w:val="00EB707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30">
    <w:name w:val="Абзац списка13"/>
    <w:basedOn w:val="a0"/>
    <w:rsid w:val="00EB707E"/>
    <w:pPr>
      <w:ind w:left="720"/>
      <w:contextualSpacing/>
    </w:pPr>
    <w:rPr>
      <w:rFonts w:eastAsia="Times New Roman"/>
    </w:rPr>
  </w:style>
  <w:style w:type="paragraph" w:customStyle="1" w:styleId="affc">
    <w:name w:val="Знак Знак Знак Знак"/>
    <w:basedOn w:val="a0"/>
    <w:rsid w:val="00293BD7"/>
    <w:pPr>
      <w:spacing w:before="100" w:beforeAutospacing="1" w:after="100" w:afterAutospacing="1" w:line="240" w:lineRule="auto"/>
    </w:pPr>
    <w:rPr>
      <w:rFonts w:ascii="Tahoma" w:eastAsia="Times New Roman" w:hAnsi="Tahoma" w:cs="Tahoma"/>
      <w:sz w:val="20"/>
      <w:szCs w:val="20"/>
      <w:lang w:val="en-US"/>
    </w:rPr>
  </w:style>
  <w:style w:type="paragraph" w:customStyle="1" w:styleId="affd">
    <w:name w:val="Знак"/>
    <w:basedOn w:val="a0"/>
    <w:rsid w:val="00293BD7"/>
    <w:pPr>
      <w:spacing w:before="100" w:beforeAutospacing="1" w:after="100" w:afterAutospacing="1" w:line="240" w:lineRule="auto"/>
    </w:pPr>
    <w:rPr>
      <w:rFonts w:ascii="Tahoma" w:eastAsia="Times New Roman" w:hAnsi="Tahoma" w:cs="Tahom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7403">
      <w:bodyDiv w:val="1"/>
      <w:marLeft w:val="0"/>
      <w:marRight w:val="0"/>
      <w:marTop w:val="0"/>
      <w:marBottom w:val="0"/>
      <w:divBdr>
        <w:top w:val="none" w:sz="0" w:space="0" w:color="auto"/>
        <w:left w:val="none" w:sz="0" w:space="0" w:color="auto"/>
        <w:bottom w:val="none" w:sz="0" w:space="0" w:color="auto"/>
        <w:right w:val="none" w:sz="0" w:space="0" w:color="auto"/>
      </w:divBdr>
    </w:div>
    <w:div w:id="20321419">
      <w:bodyDiv w:val="1"/>
      <w:marLeft w:val="0"/>
      <w:marRight w:val="0"/>
      <w:marTop w:val="0"/>
      <w:marBottom w:val="0"/>
      <w:divBdr>
        <w:top w:val="none" w:sz="0" w:space="0" w:color="auto"/>
        <w:left w:val="none" w:sz="0" w:space="0" w:color="auto"/>
        <w:bottom w:val="none" w:sz="0" w:space="0" w:color="auto"/>
        <w:right w:val="none" w:sz="0" w:space="0" w:color="auto"/>
      </w:divBdr>
    </w:div>
    <w:div w:id="73405900">
      <w:bodyDiv w:val="1"/>
      <w:marLeft w:val="0"/>
      <w:marRight w:val="0"/>
      <w:marTop w:val="0"/>
      <w:marBottom w:val="0"/>
      <w:divBdr>
        <w:top w:val="none" w:sz="0" w:space="0" w:color="auto"/>
        <w:left w:val="none" w:sz="0" w:space="0" w:color="auto"/>
        <w:bottom w:val="none" w:sz="0" w:space="0" w:color="auto"/>
        <w:right w:val="none" w:sz="0" w:space="0" w:color="auto"/>
      </w:divBdr>
    </w:div>
    <w:div w:id="86659883">
      <w:bodyDiv w:val="1"/>
      <w:marLeft w:val="0"/>
      <w:marRight w:val="0"/>
      <w:marTop w:val="0"/>
      <w:marBottom w:val="0"/>
      <w:divBdr>
        <w:top w:val="none" w:sz="0" w:space="0" w:color="auto"/>
        <w:left w:val="none" w:sz="0" w:space="0" w:color="auto"/>
        <w:bottom w:val="none" w:sz="0" w:space="0" w:color="auto"/>
        <w:right w:val="none" w:sz="0" w:space="0" w:color="auto"/>
      </w:divBdr>
    </w:div>
    <w:div w:id="104691991">
      <w:bodyDiv w:val="1"/>
      <w:marLeft w:val="0"/>
      <w:marRight w:val="0"/>
      <w:marTop w:val="0"/>
      <w:marBottom w:val="0"/>
      <w:divBdr>
        <w:top w:val="none" w:sz="0" w:space="0" w:color="auto"/>
        <w:left w:val="none" w:sz="0" w:space="0" w:color="auto"/>
        <w:bottom w:val="none" w:sz="0" w:space="0" w:color="auto"/>
        <w:right w:val="none" w:sz="0" w:space="0" w:color="auto"/>
      </w:divBdr>
    </w:div>
    <w:div w:id="110898351">
      <w:bodyDiv w:val="1"/>
      <w:marLeft w:val="0"/>
      <w:marRight w:val="0"/>
      <w:marTop w:val="0"/>
      <w:marBottom w:val="0"/>
      <w:divBdr>
        <w:top w:val="none" w:sz="0" w:space="0" w:color="auto"/>
        <w:left w:val="none" w:sz="0" w:space="0" w:color="auto"/>
        <w:bottom w:val="none" w:sz="0" w:space="0" w:color="auto"/>
        <w:right w:val="none" w:sz="0" w:space="0" w:color="auto"/>
      </w:divBdr>
    </w:div>
    <w:div w:id="118840867">
      <w:bodyDiv w:val="1"/>
      <w:marLeft w:val="0"/>
      <w:marRight w:val="0"/>
      <w:marTop w:val="0"/>
      <w:marBottom w:val="0"/>
      <w:divBdr>
        <w:top w:val="none" w:sz="0" w:space="0" w:color="auto"/>
        <w:left w:val="none" w:sz="0" w:space="0" w:color="auto"/>
        <w:bottom w:val="none" w:sz="0" w:space="0" w:color="auto"/>
        <w:right w:val="none" w:sz="0" w:space="0" w:color="auto"/>
      </w:divBdr>
    </w:div>
    <w:div w:id="119543005">
      <w:bodyDiv w:val="1"/>
      <w:marLeft w:val="0"/>
      <w:marRight w:val="0"/>
      <w:marTop w:val="0"/>
      <w:marBottom w:val="0"/>
      <w:divBdr>
        <w:top w:val="none" w:sz="0" w:space="0" w:color="auto"/>
        <w:left w:val="none" w:sz="0" w:space="0" w:color="auto"/>
        <w:bottom w:val="none" w:sz="0" w:space="0" w:color="auto"/>
        <w:right w:val="none" w:sz="0" w:space="0" w:color="auto"/>
      </w:divBdr>
    </w:div>
    <w:div w:id="135879798">
      <w:bodyDiv w:val="1"/>
      <w:marLeft w:val="0"/>
      <w:marRight w:val="0"/>
      <w:marTop w:val="0"/>
      <w:marBottom w:val="0"/>
      <w:divBdr>
        <w:top w:val="none" w:sz="0" w:space="0" w:color="auto"/>
        <w:left w:val="none" w:sz="0" w:space="0" w:color="auto"/>
        <w:bottom w:val="none" w:sz="0" w:space="0" w:color="auto"/>
        <w:right w:val="none" w:sz="0" w:space="0" w:color="auto"/>
      </w:divBdr>
    </w:div>
    <w:div w:id="137722234">
      <w:bodyDiv w:val="1"/>
      <w:marLeft w:val="0"/>
      <w:marRight w:val="0"/>
      <w:marTop w:val="0"/>
      <w:marBottom w:val="0"/>
      <w:divBdr>
        <w:top w:val="none" w:sz="0" w:space="0" w:color="auto"/>
        <w:left w:val="none" w:sz="0" w:space="0" w:color="auto"/>
        <w:bottom w:val="none" w:sz="0" w:space="0" w:color="auto"/>
        <w:right w:val="none" w:sz="0" w:space="0" w:color="auto"/>
      </w:divBdr>
    </w:div>
    <w:div w:id="149448294">
      <w:bodyDiv w:val="1"/>
      <w:marLeft w:val="0"/>
      <w:marRight w:val="0"/>
      <w:marTop w:val="0"/>
      <w:marBottom w:val="0"/>
      <w:divBdr>
        <w:top w:val="none" w:sz="0" w:space="0" w:color="auto"/>
        <w:left w:val="none" w:sz="0" w:space="0" w:color="auto"/>
        <w:bottom w:val="none" w:sz="0" w:space="0" w:color="auto"/>
        <w:right w:val="none" w:sz="0" w:space="0" w:color="auto"/>
      </w:divBdr>
    </w:div>
    <w:div w:id="164636367">
      <w:bodyDiv w:val="1"/>
      <w:marLeft w:val="0"/>
      <w:marRight w:val="0"/>
      <w:marTop w:val="0"/>
      <w:marBottom w:val="0"/>
      <w:divBdr>
        <w:top w:val="none" w:sz="0" w:space="0" w:color="auto"/>
        <w:left w:val="none" w:sz="0" w:space="0" w:color="auto"/>
        <w:bottom w:val="none" w:sz="0" w:space="0" w:color="auto"/>
        <w:right w:val="none" w:sz="0" w:space="0" w:color="auto"/>
      </w:divBdr>
    </w:div>
    <w:div w:id="173813292">
      <w:bodyDiv w:val="1"/>
      <w:marLeft w:val="0"/>
      <w:marRight w:val="0"/>
      <w:marTop w:val="0"/>
      <w:marBottom w:val="0"/>
      <w:divBdr>
        <w:top w:val="none" w:sz="0" w:space="0" w:color="auto"/>
        <w:left w:val="none" w:sz="0" w:space="0" w:color="auto"/>
        <w:bottom w:val="none" w:sz="0" w:space="0" w:color="auto"/>
        <w:right w:val="none" w:sz="0" w:space="0" w:color="auto"/>
      </w:divBdr>
    </w:div>
    <w:div w:id="202644175">
      <w:bodyDiv w:val="1"/>
      <w:marLeft w:val="0"/>
      <w:marRight w:val="0"/>
      <w:marTop w:val="0"/>
      <w:marBottom w:val="0"/>
      <w:divBdr>
        <w:top w:val="none" w:sz="0" w:space="0" w:color="auto"/>
        <w:left w:val="none" w:sz="0" w:space="0" w:color="auto"/>
        <w:bottom w:val="none" w:sz="0" w:space="0" w:color="auto"/>
        <w:right w:val="none" w:sz="0" w:space="0" w:color="auto"/>
      </w:divBdr>
    </w:div>
    <w:div w:id="215357683">
      <w:bodyDiv w:val="1"/>
      <w:marLeft w:val="0"/>
      <w:marRight w:val="0"/>
      <w:marTop w:val="0"/>
      <w:marBottom w:val="0"/>
      <w:divBdr>
        <w:top w:val="none" w:sz="0" w:space="0" w:color="auto"/>
        <w:left w:val="none" w:sz="0" w:space="0" w:color="auto"/>
        <w:bottom w:val="none" w:sz="0" w:space="0" w:color="auto"/>
        <w:right w:val="none" w:sz="0" w:space="0" w:color="auto"/>
      </w:divBdr>
    </w:div>
    <w:div w:id="229124385">
      <w:bodyDiv w:val="1"/>
      <w:marLeft w:val="0"/>
      <w:marRight w:val="0"/>
      <w:marTop w:val="0"/>
      <w:marBottom w:val="0"/>
      <w:divBdr>
        <w:top w:val="none" w:sz="0" w:space="0" w:color="auto"/>
        <w:left w:val="none" w:sz="0" w:space="0" w:color="auto"/>
        <w:bottom w:val="none" w:sz="0" w:space="0" w:color="auto"/>
        <w:right w:val="none" w:sz="0" w:space="0" w:color="auto"/>
      </w:divBdr>
    </w:div>
    <w:div w:id="233706062">
      <w:bodyDiv w:val="1"/>
      <w:marLeft w:val="0"/>
      <w:marRight w:val="0"/>
      <w:marTop w:val="0"/>
      <w:marBottom w:val="0"/>
      <w:divBdr>
        <w:top w:val="none" w:sz="0" w:space="0" w:color="auto"/>
        <w:left w:val="none" w:sz="0" w:space="0" w:color="auto"/>
        <w:bottom w:val="none" w:sz="0" w:space="0" w:color="auto"/>
        <w:right w:val="none" w:sz="0" w:space="0" w:color="auto"/>
      </w:divBdr>
    </w:div>
    <w:div w:id="246619064">
      <w:bodyDiv w:val="1"/>
      <w:marLeft w:val="0"/>
      <w:marRight w:val="0"/>
      <w:marTop w:val="0"/>
      <w:marBottom w:val="0"/>
      <w:divBdr>
        <w:top w:val="none" w:sz="0" w:space="0" w:color="auto"/>
        <w:left w:val="none" w:sz="0" w:space="0" w:color="auto"/>
        <w:bottom w:val="none" w:sz="0" w:space="0" w:color="auto"/>
        <w:right w:val="none" w:sz="0" w:space="0" w:color="auto"/>
      </w:divBdr>
    </w:div>
    <w:div w:id="339085534">
      <w:bodyDiv w:val="1"/>
      <w:marLeft w:val="0"/>
      <w:marRight w:val="0"/>
      <w:marTop w:val="0"/>
      <w:marBottom w:val="0"/>
      <w:divBdr>
        <w:top w:val="none" w:sz="0" w:space="0" w:color="auto"/>
        <w:left w:val="none" w:sz="0" w:space="0" w:color="auto"/>
        <w:bottom w:val="none" w:sz="0" w:space="0" w:color="auto"/>
        <w:right w:val="none" w:sz="0" w:space="0" w:color="auto"/>
      </w:divBdr>
    </w:div>
    <w:div w:id="341394110">
      <w:bodyDiv w:val="1"/>
      <w:marLeft w:val="0"/>
      <w:marRight w:val="0"/>
      <w:marTop w:val="0"/>
      <w:marBottom w:val="0"/>
      <w:divBdr>
        <w:top w:val="none" w:sz="0" w:space="0" w:color="auto"/>
        <w:left w:val="none" w:sz="0" w:space="0" w:color="auto"/>
        <w:bottom w:val="none" w:sz="0" w:space="0" w:color="auto"/>
        <w:right w:val="none" w:sz="0" w:space="0" w:color="auto"/>
      </w:divBdr>
    </w:div>
    <w:div w:id="355230071">
      <w:bodyDiv w:val="1"/>
      <w:marLeft w:val="0"/>
      <w:marRight w:val="0"/>
      <w:marTop w:val="0"/>
      <w:marBottom w:val="0"/>
      <w:divBdr>
        <w:top w:val="none" w:sz="0" w:space="0" w:color="auto"/>
        <w:left w:val="none" w:sz="0" w:space="0" w:color="auto"/>
        <w:bottom w:val="none" w:sz="0" w:space="0" w:color="auto"/>
        <w:right w:val="none" w:sz="0" w:space="0" w:color="auto"/>
      </w:divBdr>
    </w:div>
    <w:div w:id="374698590">
      <w:bodyDiv w:val="1"/>
      <w:marLeft w:val="0"/>
      <w:marRight w:val="0"/>
      <w:marTop w:val="0"/>
      <w:marBottom w:val="0"/>
      <w:divBdr>
        <w:top w:val="none" w:sz="0" w:space="0" w:color="auto"/>
        <w:left w:val="none" w:sz="0" w:space="0" w:color="auto"/>
        <w:bottom w:val="none" w:sz="0" w:space="0" w:color="auto"/>
        <w:right w:val="none" w:sz="0" w:space="0" w:color="auto"/>
      </w:divBdr>
    </w:div>
    <w:div w:id="382146327">
      <w:bodyDiv w:val="1"/>
      <w:marLeft w:val="0"/>
      <w:marRight w:val="0"/>
      <w:marTop w:val="0"/>
      <w:marBottom w:val="0"/>
      <w:divBdr>
        <w:top w:val="none" w:sz="0" w:space="0" w:color="auto"/>
        <w:left w:val="none" w:sz="0" w:space="0" w:color="auto"/>
        <w:bottom w:val="none" w:sz="0" w:space="0" w:color="auto"/>
        <w:right w:val="none" w:sz="0" w:space="0" w:color="auto"/>
      </w:divBdr>
    </w:div>
    <w:div w:id="387723259">
      <w:bodyDiv w:val="1"/>
      <w:marLeft w:val="0"/>
      <w:marRight w:val="0"/>
      <w:marTop w:val="0"/>
      <w:marBottom w:val="0"/>
      <w:divBdr>
        <w:top w:val="none" w:sz="0" w:space="0" w:color="auto"/>
        <w:left w:val="none" w:sz="0" w:space="0" w:color="auto"/>
        <w:bottom w:val="none" w:sz="0" w:space="0" w:color="auto"/>
        <w:right w:val="none" w:sz="0" w:space="0" w:color="auto"/>
      </w:divBdr>
    </w:div>
    <w:div w:id="389306425">
      <w:bodyDiv w:val="1"/>
      <w:marLeft w:val="0"/>
      <w:marRight w:val="0"/>
      <w:marTop w:val="0"/>
      <w:marBottom w:val="0"/>
      <w:divBdr>
        <w:top w:val="none" w:sz="0" w:space="0" w:color="auto"/>
        <w:left w:val="none" w:sz="0" w:space="0" w:color="auto"/>
        <w:bottom w:val="none" w:sz="0" w:space="0" w:color="auto"/>
        <w:right w:val="none" w:sz="0" w:space="0" w:color="auto"/>
      </w:divBdr>
    </w:div>
    <w:div w:id="390084907">
      <w:bodyDiv w:val="1"/>
      <w:marLeft w:val="0"/>
      <w:marRight w:val="0"/>
      <w:marTop w:val="0"/>
      <w:marBottom w:val="0"/>
      <w:divBdr>
        <w:top w:val="none" w:sz="0" w:space="0" w:color="auto"/>
        <w:left w:val="none" w:sz="0" w:space="0" w:color="auto"/>
        <w:bottom w:val="none" w:sz="0" w:space="0" w:color="auto"/>
        <w:right w:val="none" w:sz="0" w:space="0" w:color="auto"/>
      </w:divBdr>
    </w:div>
    <w:div w:id="393309660">
      <w:bodyDiv w:val="1"/>
      <w:marLeft w:val="0"/>
      <w:marRight w:val="0"/>
      <w:marTop w:val="0"/>
      <w:marBottom w:val="0"/>
      <w:divBdr>
        <w:top w:val="none" w:sz="0" w:space="0" w:color="auto"/>
        <w:left w:val="none" w:sz="0" w:space="0" w:color="auto"/>
        <w:bottom w:val="none" w:sz="0" w:space="0" w:color="auto"/>
        <w:right w:val="none" w:sz="0" w:space="0" w:color="auto"/>
      </w:divBdr>
    </w:div>
    <w:div w:id="427045040">
      <w:bodyDiv w:val="1"/>
      <w:marLeft w:val="0"/>
      <w:marRight w:val="0"/>
      <w:marTop w:val="0"/>
      <w:marBottom w:val="0"/>
      <w:divBdr>
        <w:top w:val="none" w:sz="0" w:space="0" w:color="auto"/>
        <w:left w:val="none" w:sz="0" w:space="0" w:color="auto"/>
        <w:bottom w:val="none" w:sz="0" w:space="0" w:color="auto"/>
        <w:right w:val="none" w:sz="0" w:space="0" w:color="auto"/>
      </w:divBdr>
    </w:div>
    <w:div w:id="431778168">
      <w:bodyDiv w:val="1"/>
      <w:marLeft w:val="0"/>
      <w:marRight w:val="0"/>
      <w:marTop w:val="0"/>
      <w:marBottom w:val="0"/>
      <w:divBdr>
        <w:top w:val="none" w:sz="0" w:space="0" w:color="auto"/>
        <w:left w:val="none" w:sz="0" w:space="0" w:color="auto"/>
        <w:bottom w:val="none" w:sz="0" w:space="0" w:color="auto"/>
        <w:right w:val="none" w:sz="0" w:space="0" w:color="auto"/>
      </w:divBdr>
    </w:div>
    <w:div w:id="432287686">
      <w:bodyDiv w:val="1"/>
      <w:marLeft w:val="0"/>
      <w:marRight w:val="0"/>
      <w:marTop w:val="0"/>
      <w:marBottom w:val="0"/>
      <w:divBdr>
        <w:top w:val="none" w:sz="0" w:space="0" w:color="auto"/>
        <w:left w:val="none" w:sz="0" w:space="0" w:color="auto"/>
        <w:bottom w:val="none" w:sz="0" w:space="0" w:color="auto"/>
        <w:right w:val="none" w:sz="0" w:space="0" w:color="auto"/>
      </w:divBdr>
    </w:div>
    <w:div w:id="434638153">
      <w:bodyDiv w:val="1"/>
      <w:marLeft w:val="0"/>
      <w:marRight w:val="0"/>
      <w:marTop w:val="0"/>
      <w:marBottom w:val="0"/>
      <w:divBdr>
        <w:top w:val="none" w:sz="0" w:space="0" w:color="auto"/>
        <w:left w:val="none" w:sz="0" w:space="0" w:color="auto"/>
        <w:bottom w:val="none" w:sz="0" w:space="0" w:color="auto"/>
        <w:right w:val="none" w:sz="0" w:space="0" w:color="auto"/>
      </w:divBdr>
    </w:div>
    <w:div w:id="439179175">
      <w:bodyDiv w:val="1"/>
      <w:marLeft w:val="0"/>
      <w:marRight w:val="0"/>
      <w:marTop w:val="0"/>
      <w:marBottom w:val="0"/>
      <w:divBdr>
        <w:top w:val="none" w:sz="0" w:space="0" w:color="auto"/>
        <w:left w:val="none" w:sz="0" w:space="0" w:color="auto"/>
        <w:bottom w:val="none" w:sz="0" w:space="0" w:color="auto"/>
        <w:right w:val="none" w:sz="0" w:space="0" w:color="auto"/>
      </w:divBdr>
    </w:div>
    <w:div w:id="457839123">
      <w:bodyDiv w:val="1"/>
      <w:marLeft w:val="0"/>
      <w:marRight w:val="0"/>
      <w:marTop w:val="0"/>
      <w:marBottom w:val="0"/>
      <w:divBdr>
        <w:top w:val="none" w:sz="0" w:space="0" w:color="auto"/>
        <w:left w:val="none" w:sz="0" w:space="0" w:color="auto"/>
        <w:bottom w:val="none" w:sz="0" w:space="0" w:color="auto"/>
        <w:right w:val="none" w:sz="0" w:space="0" w:color="auto"/>
      </w:divBdr>
    </w:div>
    <w:div w:id="463082568">
      <w:bodyDiv w:val="1"/>
      <w:marLeft w:val="0"/>
      <w:marRight w:val="0"/>
      <w:marTop w:val="0"/>
      <w:marBottom w:val="0"/>
      <w:divBdr>
        <w:top w:val="none" w:sz="0" w:space="0" w:color="auto"/>
        <w:left w:val="none" w:sz="0" w:space="0" w:color="auto"/>
        <w:bottom w:val="none" w:sz="0" w:space="0" w:color="auto"/>
        <w:right w:val="none" w:sz="0" w:space="0" w:color="auto"/>
      </w:divBdr>
    </w:div>
    <w:div w:id="469253815">
      <w:bodyDiv w:val="1"/>
      <w:marLeft w:val="0"/>
      <w:marRight w:val="0"/>
      <w:marTop w:val="0"/>
      <w:marBottom w:val="0"/>
      <w:divBdr>
        <w:top w:val="none" w:sz="0" w:space="0" w:color="auto"/>
        <w:left w:val="none" w:sz="0" w:space="0" w:color="auto"/>
        <w:bottom w:val="none" w:sz="0" w:space="0" w:color="auto"/>
        <w:right w:val="none" w:sz="0" w:space="0" w:color="auto"/>
      </w:divBdr>
    </w:div>
    <w:div w:id="499546090">
      <w:bodyDiv w:val="1"/>
      <w:marLeft w:val="0"/>
      <w:marRight w:val="0"/>
      <w:marTop w:val="0"/>
      <w:marBottom w:val="0"/>
      <w:divBdr>
        <w:top w:val="none" w:sz="0" w:space="0" w:color="auto"/>
        <w:left w:val="none" w:sz="0" w:space="0" w:color="auto"/>
        <w:bottom w:val="none" w:sz="0" w:space="0" w:color="auto"/>
        <w:right w:val="none" w:sz="0" w:space="0" w:color="auto"/>
      </w:divBdr>
    </w:div>
    <w:div w:id="500898104">
      <w:bodyDiv w:val="1"/>
      <w:marLeft w:val="0"/>
      <w:marRight w:val="0"/>
      <w:marTop w:val="0"/>
      <w:marBottom w:val="0"/>
      <w:divBdr>
        <w:top w:val="none" w:sz="0" w:space="0" w:color="auto"/>
        <w:left w:val="none" w:sz="0" w:space="0" w:color="auto"/>
        <w:bottom w:val="none" w:sz="0" w:space="0" w:color="auto"/>
        <w:right w:val="none" w:sz="0" w:space="0" w:color="auto"/>
      </w:divBdr>
    </w:div>
    <w:div w:id="511651034">
      <w:bodyDiv w:val="1"/>
      <w:marLeft w:val="0"/>
      <w:marRight w:val="0"/>
      <w:marTop w:val="0"/>
      <w:marBottom w:val="0"/>
      <w:divBdr>
        <w:top w:val="none" w:sz="0" w:space="0" w:color="auto"/>
        <w:left w:val="none" w:sz="0" w:space="0" w:color="auto"/>
        <w:bottom w:val="none" w:sz="0" w:space="0" w:color="auto"/>
        <w:right w:val="none" w:sz="0" w:space="0" w:color="auto"/>
      </w:divBdr>
    </w:div>
    <w:div w:id="519122337">
      <w:bodyDiv w:val="1"/>
      <w:marLeft w:val="0"/>
      <w:marRight w:val="0"/>
      <w:marTop w:val="0"/>
      <w:marBottom w:val="0"/>
      <w:divBdr>
        <w:top w:val="none" w:sz="0" w:space="0" w:color="auto"/>
        <w:left w:val="none" w:sz="0" w:space="0" w:color="auto"/>
        <w:bottom w:val="none" w:sz="0" w:space="0" w:color="auto"/>
        <w:right w:val="none" w:sz="0" w:space="0" w:color="auto"/>
      </w:divBdr>
    </w:div>
    <w:div w:id="521433292">
      <w:bodyDiv w:val="1"/>
      <w:marLeft w:val="0"/>
      <w:marRight w:val="0"/>
      <w:marTop w:val="0"/>
      <w:marBottom w:val="0"/>
      <w:divBdr>
        <w:top w:val="none" w:sz="0" w:space="0" w:color="auto"/>
        <w:left w:val="none" w:sz="0" w:space="0" w:color="auto"/>
        <w:bottom w:val="none" w:sz="0" w:space="0" w:color="auto"/>
        <w:right w:val="none" w:sz="0" w:space="0" w:color="auto"/>
      </w:divBdr>
    </w:div>
    <w:div w:id="569929701">
      <w:bodyDiv w:val="1"/>
      <w:marLeft w:val="0"/>
      <w:marRight w:val="0"/>
      <w:marTop w:val="0"/>
      <w:marBottom w:val="0"/>
      <w:divBdr>
        <w:top w:val="none" w:sz="0" w:space="0" w:color="auto"/>
        <w:left w:val="none" w:sz="0" w:space="0" w:color="auto"/>
        <w:bottom w:val="none" w:sz="0" w:space="0" w:color="auto"/>
        <w:right w:val="none" w:sz="0" w:space="0" w:color="auto"/>
      </w:divBdr>
    </w:div>
    <w:div w:id="592858308">
      <w:bodyDiv w:val="1"/>
      <w:marLeft w:val="0"/>
      <w:marRight w:val="0"/>
      <w:marTop w:val="0"/>
      <w:marBottom w:val="0"/>
      <w:divBdr>
        <w:top w:val="none" w:sz="0" w:space="0" w:color="auto"/>
        <w:left w:val="none" w:sz="0" w:space="0" w:color="auto"/>
        <w:bottom w:val="none" w:sz="0" w:space="0" w:color="auto"/>
        <w:right w:val="none" w:sz="0" w:space="0" w:color="auto"/>
      </w:divBdr>
    </w:div>
    <w:div w:id="613055665">
      <w:bodyDiv w:val="1"/>
      <w:marLeft w:val="0"/>
      <w:marRight w:val="0"/>
      <w:marTop w:val="0"/>
      <w:marBottom w:val="0"/>
      <w:divBdr>
        <w:top w:val="none" w:sz="0" w:space="0" w:color="auto"/>
        <w:left w:val="none" w:sz="0" w:space="0" w:color="auto"/>
        <w:bottom w:val="none" w:sz="0" w:space="0" w:color="auto"/>
        <w:right w:val="none" w:sz="0" w:space="0" w:color="auto"/>
      </w:divBdr>
    </w:div>
    <w:div w:id="650600584">
      <w:bodyDiv w:val="1"/>
      <w:marLeft w:val="0"/>
      <w:marRight w:val="0"/>
      <w:marTop w:val="0"/>
      <w:marBottom w:val="0"/>
      <w:divBdr>
        <w:top w:val="none" w:sz="0" w:space="0" w:color="auto"/>
        <w:left w:val="none" w:sz="0" w:space="0" w:color="auto"/>
        <w:bottom w:val="none" w:sz="0" w:space="0" w:color="auto"/>
        <w:right w:val="none" w:sz="0" w:space="0" w:color="auto"/>
      </w:divBdr>
    </w:div>
    <w:div w:id="650716671">
      <w:bodyDiv w:val="1"/>
      <w:marLeft w:val="0"/>
      <w:marRight w:val="0"/>
      <w:marTop w:val="0"/>
      <w:marBottom w:val="0"/>
      <w:divBdr>
        <w:top w:val="none" w:sz="0" w:space="0" w:color="auto"/>
        <w:left w:val="none" w:sz="0" w:space="0" w:color="auto"/>
        <w:bottom w:val="none" w:sz="0" w:space="0" w:color="auto"/>
        <w:right w:val="none" w:sz="0" w:space="0" w:color="auto"/>
      </w:divBdr>
    </w:div>
    <w:div w:id="653874458">
      <w:bodyDiv w:val="1"/>
      <w:marLeft w:val="0"/>
      <w:marRight w:val="0"/>
      <w:marTop w:val="0"/>
      <w:marBottom w:val="0"/>
      <w:divBdr>
        <w:top w:val="none" w:sz="0" w:space="0" w:color="auto"/>
        <w:left w:val="none" w:sz="0" w:space="0" w:color="auto"/>
        <w:bottom w:val="none" w:sz="0" w:space="0" w:color="auto"/>
        <w:right w:val="none" w:sz="0" w:space="0" w:color="auto"/>
      </w:divBdr>
    </w:div>
    <w:div w:id="655454860">
      <w:bodyDiv w:val="1"/>
      <w:marLeft w:val="0"/>
      <w:marRight w:val="0"/>
      <w:marTop w:val="0"/>
      <w:marBottom w:val="0"/>
      <w:divBdr>
        <w:top w:val="none" w:sz="0" w:space="0" w:color="auto"/>
        <w:left w:val="none" w:sz="0" w:space="0" w:color="auto"/>
        <w:bottom w:val="none" w:sz="0" w:space="0" w:color="auto"/>
        <w:right w:val="none" w:sz="0" w:space="0" w:color="auto"/>
      </w:divBdr>
    </w:div>
    <w:div w:id="655763651">
      <w:bodyDiv w:val="1"/>
      <w:marLeft w:val="0"/>
      <w:marRight w:val="0"/>
      <w:marTop w:val="0"/>
      <w:marBottom w:val="0"/>
      <w:divBdr>
        <w:top w:val="none" w:sz="0" w:space="0" w:color="auto"/>
        <w:left w:val="none" w:sz="0" w:space="0" w:color="auto"/>
        <w:bottom w:val="none" w:sz="0" w:space="0" w:color="auto"/>
        <w:right w:val="none" w:sz="0" w:space="0" w:color="auto"/>
      </w:divBdr>
    </w:div>
    <w:div w:id="675156488">
      <w:bodyDiv w:val="1"/>
      <w:marLeft w:val="0"/>
      <w:marRight w:val="0"/>
      <w:marTop w:val="0"/>
      <w:marBottom w:val="0"/>
      <w:divBdr>
        <w:top w:val="none" w:sz="0" w:space="0" w:color="auto"/>
        <w:left w:val="none" w:sz="0" w:space="0" w:color="auto"/>
        <w:bottom w:val="none" w:sz="0" w:space="0" w:color="auto"/>
        <w:right w:val="none" w:sz="0" w:space="0" w:color="auto"/>
      </w:divBdr>
    </w:div>
    <w:div w:id="706371237">
      <w:bodyDiv w:val="1"/>
      <w:marLeft w:val="0"/>
      <w:marRight w:val="0"/>
      <w:marTop w:val="0"/>
      <w:marBottom w:val="0"/>
      <w:divBdr>
        <w:top w:val="none" w:sz="0" w:space="0" w:color="auto"/>
        <w:left w:val="none" w:sz="0" w:space="0" w:color="auto"/>
        <w:bottom w:val="none" w:sz="0" w:space="0" w:color="auto"/>
        <w:right w:val="none" w:sz="0" w:space="0" w:color="auto"/>
      </w:divBdr>
    </w:div>
    <w:div w:id="711805572">
      <w:bodyDiv w:val="1"/>
      <w:marLeft w:val="0"/>
      <w:marRight w:val="0"/>
      <w:marTop w:val="0"/>
      <w:marBottom w:val="0"/>
      <w:divBdr>
        <w:top w:val="none" w:sz="0" w:space="0" w:color="auto"/>
        <w:left w:val="none" w:sz="0" w:space="0" w:color="auto"/>
        <w:bottom w:val="none" w:sz="0" w:space="0" w:color="auto"/>
        <w:right w:val="none" w:sz="0" w:space="0" w:color="auto"/>
      </w:divBdr>
    </w:div>
    <w:div w:id="728190877">
      <w:bodyDiv w:val="1"/>
      <w:marLeft w:val="0"/>
      <w:marRight w:val="0"/>
      <w:marTop w:val="0"/>
      <w:marBottom w:val="0"/>
      <w:divBdr>
        <w:top w:val="none" w:sz="0" w:space="0" w:color="auto"/>
        <w:left w:val="none" w:sz="0" w:space="0" w:color="auto"/>
        <w:bottom w:val="none" w:sz="0" w:space="0" w:color="auto"/>
        <w:right w:val="none" w:sz="0" w:space="0" w:color="auto"/>
      </w:divBdr>
    </w:div>
    <w:div w:id="737897849">
      <w:bodyDiv w:val="1"/>
      <w:marLeft w:val="0"/>
      <w:marRight w:val="0"/>
      <w:marTop w:val="0"/>
      <w:marBottom w:val="0"/>
      <w:divBdr>
        <w:top w:val="none" w:sz="0" w:space="0" w:color="auto"/>
        <w:left w:val="none" w:sz="0" w:space="0" w:color="auto"/>
        <w:bottom w:val="none" w:sz="0" w:space="0" w:color="auto"/>
        <w:right w:val="none" w:sz="0" w:space="0" w:color="auto"/>
      </w:divBdr>
    </w:div>
    <w:div w:id="756245916">
      <w:bodyDiv w:val="1"/>
      <w:marLeft w:val="0"/>
      <w:marRight w:val="0"/>
      <w:marTop w:val="0"/>
      <w:marBottom w:val="0"/>
      <w:divBdr>
        <w:top w:val="none" w:sz="0" w:space="0" w:color="auto"/>
        <w:left w:val="none" w:sz="0" w:space="0" w:color="auto"/>
        <w:bottom w:val="none" w:sz="0" w:space="0" w:color="auto"/>
        <w:right w:val="none" w:sz="0" w:space="0" w:color="auto"/>
      </w:divBdr>
    </w:div>
    <w:div w:id="771976678">
      <w:bodyDiv w:val="1"/>
      <w:marLeft w:val="0"/>
      <w:marRight w:val="0"/>
      <w:marTop w:val="0"/>
      <w:marBottom w:val="0"/>
      <w:divBdr>
        <w:top w:val="none" w:sz="0" w:space="0" w:color="auto"/>
        <w:left w:val="none" w:sz="0" w:space="0" w:color="auto"/>
        <w:bottom w:val="none" w:sz="0" w:space="0" w:color="auto"/>
        <w:right w:val="none" w:sz="0" w:space="0" w:color="auto"/>
      </w:divBdr>
    </w:div>
    <w:div w:id="791678948">
      <w:bodyDiv w:val="1"/>
      <w:marLeft w:val="0"/>
      <w:marRight w:val="0"/>
      <w:marTop w:val="0"/>
      <w:marBottom w:val="0"/>
      <w:divBdr>
        <w:top w:val="none" w:sz="0" w:space="0" w:color="auto"/>
        <w:left w:val="none" w:sz="0" w:space="0" w:color="auto"/>
        <w:bottom w:val="none" w:sz="0" w:space="0" w:color="auto"/>
        <w:right w:val="none" w:sz="0" w:space="0" w:color="auto"/>
      </w:divBdr>
    </w:div>
    <w:div w:id="804397989">
      <w:bodyDiv w:val="1"/>
      <w:marLeft w:val="0"/>
      <w:marRight w:val="0"/>
      <w:marTop w:val="0"/>
      <w:marBottom w:val="0"/>
      <w:divBdr>
        <w:top w:val="none" w:sz="0" w:space="0" w:color="auto"/>
        <w:left w:val="none" w:sz="0" w:space="0" w:color="auto"/>
        <w:bottom w:val="none" w:sz="0" w:space="0" w:color="auto"/>
        <w:right w:val="none" w:sz="0" w:space="0" w:color="auto"/>
      </w:divBdr>
    </w:div>
    <w:div w:id="807626448">
      <w:bodyDiv w:val="1"/>
      <w:marLeft w:val="0"/>
      <w:marRight w:val="0"/>
      <w:marTop w:val="0"/>
      <w:marBottom w:val="0"/>
      <w:divBdr>
        <w:top w:val="none" w:sz="0" w:space="0" w:color="auto"/>
        <w:left w:val="none" w:sz="0" w:space="0" w:color="auto"/>
        <w:bottom w:val="none" w:sz="0" w:space="0" w:color="auto"/>
        <w:right w:val="none" w:sz="0" w:space="0" w:color="auto"/>
      </w:divBdr>
    </w:div>
    <w:div w:id="807816108">
      <w:bodyDiv w:val="1"/>
      <w:marLeft w:val="0"/>
      <w:marRight w:val="0"/>
      <w:marTop w:val="0"/>
      <w:marBottom w:val="0"/>
      <w:divBdr>
        <w:top w:val="none" w:sz="0" w:space="0" w:color="auto"/>
        <w:left w:val="none" w:sz="0" w:space="0" w:color="auto"/>
        <w:bottom w:val="none" w:sz="0" w:space="0" w:color="auto"/>
        <w:right w:val="none" w:sz="0" w:space="0" w:color="auto"/>
      </w:divBdr>
    </w:div>
    <w:div w:id="840238388">
      <w:bodyDiv w:val="1"/>
      <w:marLeft w:val="0"/>
      <w:marRight w:val="0"/>
      <w:marTop w:val="0"/>
      <w:marBottom w:val="0"/>
      <w:divBdr>
        <w:top w:val="none" w:sz="0" w:space="0" w:color="auto"/>
        <w:left w:val="none" w:sz="0" w:space="0" w:color="auto"/>
        <w:bottom w:val="none" w:sz="0" w:space="0" w:color="auto"/>
        <w:right w:val="none" w:sz="0" w:space="0" w:color="auto"/>
      </w:divBdr>
    </w:div>
    <w:div w:id="843711144">
      <w:bodyDiv w:val="1"/>
      <w:marLeft w:val="0"/>
      <w:marRight w:val="0"/>
      <w:marTop w:val="0"/>
      <w:marBottom w:val="0"/>
      <w:divBdr>
        <w:top w:val="none" w:sz="0" w:space="0" w:color="auto"/>
        <w:left w:val="none" w:sz="0" w:space="0" w:color="auto"/>
        <w:bottom w:val="none" w:sz="0" w:space="0" w:color="auto"/>
        <w:right w:val="none" w:sz="0" w:space="0" w:color="auto"/>
      </w:divBdr>
    </w:div>
    <w:div w:id="855388449">
      <w:bodyDiv w:val="1"/>
      <w:marLeft w:val="0"/>
      <w:marRight w:val="0"/>
      <w:marTop w:val="0"/>
      <w:marBottom w:val="0"/>
      <w:divBdr>
        <w:top w:val="none" w:sz="0" w:space="0" w:color="auto"/>
        <w:left w:val="none" w:sz="0" w:space="0" w:color="auto"/>
        <w:bottom w:val="none" w:sz="0" w:space="0" w:color="auto"/>
        <w:right w:val="none" w:sz="0" w:space="0" w:color="auto"/>
      </w:divBdr>
    </w:div>
    <w:div w:id="876548218">
      <w:bodyDiv w:val="1"/>
      <w:marLeft w:val="0"/>
      <w:marRight w:val="0"/>
      <w:marTop w:val="0"/>
      <w:marBottom w:val="0"/>
      <w:divBdr>
        <w:top w:val="none" w:sz="0" w:space="0" w:color="auto"/>
        <w:left w:val="none" w:sz="0" w:space="0" w:color="auto"/>
        <w:bottom w:val="none" w:sz="0" w:space="0" w:color="auto"/>
        <w:right w:val="none" w:sz="0" w:space="0" w:color="auto"/>
      </w:divBdr>
    </w:div>
    <w:div w:id="891043835">
      <w:bodyDiv w:val="1"/>
      <w:marLeft w:val="0"/>
      <w:marRight w:val="0"/>
      <w:marTop w:val="0"/>
      <w:marBottom w:val="0"/>
      <w:divBdr>
        <w:top w:val="none" w:sz="0" w:space="0" w:color="auto"/>
        <w:left w:val="none" w:sz="0" w:space="0" w:color="auto"/>
        <w:bottom w:val="none" w:sz="0" w:space="0" w:color="auto"/>
        <w:right w:val="none" w:sz="0" w:space="0" w:color="auto"/>
      </w:divBdr>
    </w:div>
    <w:div w:id="912470429">
      <w:bodyDiv w:val="1"/>
      <w:marLeft w:val="0"/>
      <w:marRight w:val="0"/>
      <w:marTop w:val="0"/>
      <w:marBottom w:val="0"/>
      <w:divBdr>
        <w:top w:val="none" w:sz="0" w:space="0" w:color="auto"/>
        <w:left w:val="none" w:sz="0" w:space="0" w:color="auto"/>
        <w:bottom w:val="none" w:sz="0" w:space="0" w:color="auto"/>
        <w:right w:val="none" w:sz="0" w:space="0" w:color="auto"/>
      </w:divBdr>
    </w:div>
    <w:div w:id="914389985">
      <w:bodyDiv w:val="1"/>
      <w:marLeft w:val="0"/>
      <w:marRight w:val="0"/>
      <w:marTop w:val="0"/>
      <w:marBottom w:val="0"/>
      <w:divBdr>
        <w:top w:val="none" w:sz="0" w:space="0" w:color="auto"/>
        <w:left w:val="none" w:sz="0" w:space="0" w:color="auto"/>
        <w:bottom w:val="none" w:sz="0" w:space="0" w:color="auto"/>
        <w:right w:val="none" w:sz="0" w:space="0" w:color="auto"/>
      </w:divBdr>
    </w:div>
    <w:div w:id="914632458">
      <w:bodyDiv w:val="1"/>
      <w:marLeft w:val="0"/>
      <w:marRight w:val="0"/>
      <w:marTop w:val="0"/>
      <w:marBottom w:val="0"/>
      <w:divBdr>
        <w:top w:val="none" w:sz="0" w:space="0" w:color="auto"/>
        <w:left w:val="none" w:sz="0" w:space="0" w:color="auto"/>
        <w:bottom w:val="none" w:sz="0" w:space="0" w:color="auto"/>
        <w:right w:val="none" w:sz="0" w:space="0" w:color="auto"/>
      </w:divBdr>
    </w:div>
    <w:div w:id="922496825">
      <w:bodyDiv w:val="1"/>
      <w:marLeft w:val="0"/>
      <w:marRight w:val="0"/>
      <w:marTop w:val="0"/>
      <w:marBottom w:val="0"/>
      <w:divBdr>
        <w:top w:val="none" w:sz="0" w:space="0" w:color="auto"/>
        <w:left w:val="none" w:sz="0" w:space="0" w:color="auto"/>
        <w:bottom w:val="none" w:sz="0" w:space="0" w:color="auto"/>
        <w:right w:val="none" w:sz="0" w:space="0" w:color="auto"/>
      </w:divBdr>
    </w:div>
    <w:div w:id="931090455">
      <w:bodyDiv w:val="1"/>
      <w:marLeft w:val="0"/>
      <w:marRight w:val="0"/>
      <w:marTop w:val="0"/>
      <w:marBottom w:val="0"/>
      <w:divBdr>
        <w:top w:val="none" w:sz="0" w:space="0" w:color="auto"/>
        <w:left w:val="none" w:sz="0" w:space="0" w:color="auto"/>
        <w:bottom w:val="none" w:sz="0" w:space="0" w:color="auto"/>
        <w:right w:val="none" w:sz="0" w:space="0" w:color="auto"/>
      </w:divBdr>
    </w:div>
    <w:div w:id="958223325">
      <w:bodyDiv w:val="1"/>
      <w:marLeft w:val="0"/>
      <w:marRight w:val="0"/>
      <w:marTop w:val="0"/>
      <w:marBottom w:val="0"/>
      <w:divBdr>
        <w:top w:val="none" w:sz="0" w:space="0" w:color="auto"/>
        <w:left w:val="none" w:sz="0" w:space="0" w:color="auto"/>
        <w:bottom w:val="none" w:sz="0" w:space="0" w:color="auto"/>
        <w:right w:val="none" w:sz="0" w:space="0" w:color="auto"/>
      </w:divBdr>
    </w:div>
    <w:div w:id="976566621">
      <w:bodyDiv w:val="1"/>
      <w:marLeft w:val="0"/>
      <w:marRight w:val="0"/>
      <w:marTop w:val="0"/>
      <w:marBottom w:val="0"/>
      <w:divBdr>
        <w:top w:val="none" w:sz="0" w:space="0" w:color="auto"/>
        <w:left w:val="none" w:sz="0" w:space="0" w:color="auto"/>
        <w:bottom w:val="none" w:sz="0" w:space="0" w:color="auto"/>
        <w:right w:val="none" w:sz="0" w:space="0" w:color="auto"/>
      </w:divBdr>
    </w:div>
    <w:div w:id="1006981081">
      <w:bodyDiv w:val="1"/>
      <w:marLeft w:val="0"/>
      <w:marRight w:val="0"/>
      <w:marTop w:val="0"/>
      <w:marBottom w:val="0"/>
      <w:divBdr>
        <w:top w:val="none" w:sz="0" w:space="0" w:color="auto"/>
        <w:left w:val="none" w:sz="0" w:space="0" w:color="auto"/>
        <w:bottom w:val="none" w:sz="0" w:space="0" w:color="auto"/>
        <w:right w:val="none" w:sz="0" w:space="0" w:color="auto"/>
      </w:divBdr>
    </w:div>
    <w:div w:id="1009722047">
      <w:bodyDiv w:val="1"/>
      <w:marLeft w:val="0"/>
      <w:marRight w:val="0"/>
      <w:marTop w:val="0"/>
      <w:marBottom w:val="0"/>
      <w:divBdr>
        <w:top w:val="none" w:sz="0" w:space="0" w:color="auto"/>
        <w:left w:val="none" w:sz="0" w:space="0" w:color="auto"/>
        <w:bottom w:val="none" w:sz="0" w:space="0" w:color="auto"/>
        <w:right w:val="none" w:sz="0" w:space="0" w:color="auto"/>
      </w:divBdr>
    </w:div>
    <w:div w:id="1021007599">
      <w:bodyDiv w:val="1"/>
      <w:marLeft w:val="0"/>
      <w:marRight w:val="0"/>
      <w:marTop w:val="0"/>
      <w:marBottom w:val="0"/>
      <w:divBdr>
        <w:top w:val="none" w:sz="0" w:space="0" w:color="auto"/>
        <w:left w:val="none" w:sz="0" w:space="0" w:color="auto"/>
        <w:bottom w:val="none" w:sz="0" w:space="0" w:color="auto"/>
        <w:right w:val="none" w:sz="0" w:space="0" w:color="auto"/>
      </w:divBdr>
    </w:div>
    <w:div w:id="1026716837">
      <w:bodyDiv w:val="1"/>
      <w:marLeft w:val="0"/>
      <w:marRight w:val="0"/>
      <w:marTop w:val="0"/>
      <w:marBottom w:val="0"/>
      <w:divBdr>
        <w:top w:val="none" w:sz="0" w:space="0" w:color="auto"/>
        <w:left w:val="none" w:sz="0" w:space="0" w:color="auto"/>
        <w:bottom w:val="none" w:sz="0" w:space="0" w:color="auto"/>
        <w:right w:val="none" w:sz="0" w:space="0" w:color="auto"/>
      </w:divBdr>
    </w:div>
    <w:div w:id="1050766232">
      <w:bodyDiv w:val="1"/>
      <w:marLeft w:val="0"/>
      <w:marRight w:val="0"/>
      <w:marTop w:val="0"/>
      <w:marBottom w:val="0"/>
      <w:divBdr>
        <w:top w:val="none" w:sz="0" w:space="0" w:color="auto"/>
        <w:left w:val="none" w:sz="0" w:space="0" w:color="auto"/>
        <w:bottom w:val="none" w:sz="0" w:space="0" w:color="auto"/>
        <w:right w:val="none" w:sz="0" w:space="0" w:color="auto"/>
      </w:divBdr>
    </w:div>
    <w:div w:id="1052460997">
      <w:bodyDiv w:val="1"/>
      <w:marLeft w:val="0"/>
      <w:marRight w:val="0"/>
      <w:marTop w:val="0"/>
      <w:marBottom w:val="0"/>
      <w:divBdr>
        <w:top w:val="none" w:sz="0" w:space="0" w:color="auto"/>
        <w:left w:val="none" w:sz="0" w:space="0" w:color="auto"/>
        <w:bottom w:val="none" w:sz="0" w:space="0" w:color="auto"/>
        <w:right w:val="none" w:sz="0" w:space="0" w:color="auto"/>
      </w:divBdr>
    </w:div>
    <w:div w:id="1076315902">
      <w:bodyDiv w:val="1"/>
      <w:marLeft w:val="0"/>
      <w:marRight w:val="0"/>
      <w:marTop w:val="0"/>
      <w:marBottom w:val="0"/>
      <w:divBdr>
        <w:top w:val="none" w:sz="0" w:space="0" w:color="auto"/>
        <w:left w:val="none" w:sz="0" w:space="0" w:color="auto"/>
        <w:bottom w:val="none" w:sz="0" w:space="0" w:color="auto"/>
        <w:right w:val="none" w:sz="0" w:space="0" w:color="auto"/>
      </w:divBdr>
    </w:div>
    <w:div w:id="1092316238">
      <w:bodyDiv w:val="1"/>
      <w:marLeft w:val="0"/>
      <w:marRight w:val="0"/>
      <w:marTop w:val="0"/>
      <w:marBottom w:val="0"/>
      <w:divBdr>
        <w:top w:val="none" w:sz="0" w:space="0" w:color="auto"/>
        <w:left w:val="none" w:sz="0" w:space="0" w:color="auto"/>
        <w:bottom w:val="none" w:sz="0" w:space="0" w:color="auto"/>
        <w:right w:val="none" w:sz="0" w:space="0" w:color="auto"/>
      </w:divBdr>
    </w:div>
    <w:div w:id="1095247078">
      <w:bodyDiv w:val="1"/>
      <w:marLeft w:val="0"/>
      <w:marRight w:val="0"/>
      <w:marTop w:val="0"/>
      <w:marBottom w:val="0"/>
      <w:divBdr>
        <w:top w:val="none" w:sz="0" w:space="0" w:color="auto"/>
        <w:left w:val="none" w:sz="0" w:space="0" w:color="auto"/>
        <w:bottom w:val="none" w:sz="0" w:space="0" w:color="auto"/>
        <w:right w:val="none" w:sz="0" w:space="0" w:color="auto"/>
      </w:divBdr>
      <w:divsChild>
        <w:div w:id="544560829">
          <w:marLeft w:val="0"/>
          <w:marRight w:val="0"/>
          <w:marTop w:val="0"/>
          <w:marBottom w:val="0"/>
          <w:divBdr>
            <w:top w:val="none" w:sz="0" w:space="0" w:color="auto"/>
            <w:left w:val="none" w:sz="0" w:space="0" w:color="auto"/>
            <w:bottom w:val="none" w:sz="0" w:space="0" w:color="auto"/>
            <w:right w:val="none" w:sz="0" w:space="0" w:color="auto"/>
          </w:divBdr>
        </w:div>
      </w:divsChild>
    </w:div>
    <w:div w:id="1123499521">
      <w:bodyDiv w:val="1"/>
      <w:marLeft w:val="0"/>
      <w:marRight w:val="0"/>
      <w:marTop w:val="0"/>
      <w:marBottom w:val="0"/>
      <w:divBdr>
        <w:top w:val="none" w:sz="0" w:space="0" w:color="auto"/>
        <w:left w:val="none" w:sz="0" w:space="0" w:color="auto"/>
        <w:bottom w:val="none" w:sz="0" w:space="0" w:color="auto"/>
        <w:right w:val="none" w:sz="0" w:space="0" w:color="auto"/>
      </w:divBdr>
    </w:div>
    <w:div w:id="1132208414">
      <w:bodyDiv w:val="1"/>
      <w:marLeft w:val="0"/>
      <w:marRight w:val="0"/>
      <w:marTop w:val="0"/>
      <w:marBottom w:val="0"/>
      <w:divBdr>
        <w:top w:val="none" w:sz="0" w:space="0" w:color="auto"/>
        <w:left w:val="none" w:sz="0" w:space="0" w:color="auto"/>
        <w:bottom w:val="none" w:sz="0" w:space="0" w:color="auto"/>
        <w:right w:val="none" w:sz="0" w:space="0" w:color="auto"/>
      </w:divBdr>
    </w:div>
    <w:div w:id="1151754474">
      <w:bodyDiv w:val="1"/>
      <w:marLeft w:val="0"/>
      <w:marRight w:val="0"/>
      <w:marTop w:val="0"/>
      <w:marBottom w:val="0"/>
      <w:divBdr>
        <w:top w:val="none" w:sz="0" w:space="0" w:color="auto"/>
        <w:left w:val="none" w:sz="0" w:space="0" w:color="auto"/>
        <w:bottom w:val="none" w:sz="0" w:space="0" w:color="auto"/>
        <w:right w:val="none" w:sz="0" w:space="0" w:color="auto"/>
      </w:divBdr>
    </w:div>
    <w:div w:id="1155103035">
      <w:bodyDiv w:val="1"/>
      <w:marLeft w:val="0"/>
      <w:marRight w:val="0"/>
      <w:marTop w:val="0"/>
      <w:marBottom w:val="0"/>
      <w:divBdr>
        <w:top w:val="none" w:sz="0" w:space="0" w:color="auto"/>
        <w:left w:val="none" w:sz="0" w:space="0" w:color="auto"/>
        <w:bottom w:val="none" w:sz="0" w:space="0" w:color="auto"/>
        <w:right w:val="none" w:sz="0" w:space="0" w:color="auto"/>
      </w:divBdr>
    </w:div>
    <w:div w:id="1165709552">
      <w:bodyDiv w:val="1"/>
      <w:marLeft w:val="0"/>
      <w:marRight w:val="0"/>
      <w:marTop w:val="0"/>
      <w:marBottom w:val="0"/>
      <w:divBdr>
        <w:top w:val="none" w:sz="0" w:space="0" w:color="auto"/>
        <w:left w:val="none" w:sz="0" w:space="0" w:color="auto"/>
        <w:bottom w:val="none" w:sz="0" w:space="0" w:color="auto"/>
        <w:right w:val="none" w:sz="0" w:space="0" w:color="auto"/>
      </w:divBdr>
    </w:div>
    <w:div w:id="1186557122">
      <w:bodyDiv w:val="1"/>
      <w:marLeft w:val="0"/>
      <w:marRight w:val="0"/>
      <w:marTop w:val="0"/>
      <w:marBottom w:val="0"/>
      <w:divBdr>
        <w:top w:val="none" w:sz="0" w:space="0" w:color="auto"/>
        <w:left w:val="none" w:sz="0" w:space="0" w:color="auto"/>
        <w:bottom w:val="none" w:sz="0" w:space="0" w:color="auto"/>
        <w:right w:val="none" w:sz="0" w:space="0" w:color="auto"/>
      </w:divBdr>
    </w:div>
    <w:div w:id="1235772327">
      <w:bodyDiv w:val="1"/>
      <w:marLeft w:val="0"/>
      <w:marRight w:val="0"/>
      <w:marTop w:val="0"/>
      <w:marBottom w:val="0"/>
      <w:divBdr>
        <w:top w:val="none" w:sz="0" w:space="0" w:color="auto"/>
        <w:left w:val="none" w:sz="0" w:space="0" w:color="auto"/>
        <w:bottom w:val="none" w:sz="0" w:space="0" w:color="auto"/>
        <w:right w:val="none" w:sz="0" w:space="0" w:color="auto"/>
      </w:divBdr>
    </w:div>
    <w:div w:id="1252467456">
      <w:bodyDiv w:val="1"/>
      <w:marLeft w:val="0"/>
      <w:marRight w:val="0"/>
      <w:marTop w:val="0"/>
      <w:marBottom w:val="0"/>
      <w:divBdr>
        <w:top w:val="none" w:sz="0" w:space="0" w:color="auto"/>
        <w:left w:val="none" w:sz="0" w:space="0" w:color="auto"/>
        <w:bottom w:val="none" w:sz="0" w:space="0" w:color="auto"/>
        <w:right w:val="none" w:sz="0" w:space="0" w:color="auto"/>
      </w:divBdr>
    </w:div>
    <w:div w:id="1266766358">
      <w:bodyDiv w:val="1"/>
      <w:marLeft w:val="0"/>
      <w:marRight w:val="0"/>
      <w:marTop w:val="0"/>
      <w:marBottom w:val="0"/>
      <w:divBdr>
        <w:top w:val="none" w:sz="0" w:space="0" w:color="auto"/>
        <w:left w:val="none" w:sz="0" w:space="0" w:color="auto"/>
        <w:bottom w:val="none" w:sz="0" w:space="0" w:color="auto"/>
        <w:right w:val="none" w:sz="0" w:space="0" w:color="auto"/>
      </w:divBdr>
    </w:div>
    <w:div w:id="1267926777">
      <w:bodyDiv w:val="1"/>
      <w:marLeft w:val="0"/>
      <w:marRight w:val="0"/>
      <w:marTop w:val="0"/>
      <w:marBottom w:val="0"/>
      <w:divBdr>
        <w:top w:val="none" w:sz="0" w:space="0" w:color="auto"/>
        <w:left w:val="none" w:sz="0" w:space="0" w:color="auto"/>
        <w:bottom w:val="none" w:sz="0" w:space="0" w:color="auto"/>
        <w:right w:val="none" w:sz="0" w:space="0" w:color="auto"/>
      </w:divBdr>
    </w:div>
    <w:div w:id="1285504570">
      <w:bodyDiv w:val="1"/>
      <w:marLeft w:val="0"/>
      <w:marRight w:val="0"/>
      <w:marTop w:val="0"/>
      <w:marBottom w:val="0"/>
      <w:divBdr>
        <w:top w:val="none" w:sz="0" w:space="0" w:color="auto"/>
        <w:left w:val="none" w:sz="0" w:space="0" w:color="auto"/>
        <w:bottom w:val="none" w:sz="0" w:space="0" w:color="auto"/>
        <w:right w:val="none" w:sz="0" w:space="0" w:color="auto"/>
      </w:divBdr>
    </w:div>
    <w:div w:id="1289361670">
      <w:bodyDiv w:val="1"/>
      <w:marLeft w:val="0"/>
      <w:marRight w:val="0"/>
      <w:marTop w:val="0"/>
      <w:marBottom w:val="0"/>
      <w:divBdr>
        <w:top w:val="none" w:sz="0" w:space="0" w:color="auto"/>
        <w:left w:val="none" w:sz="0" w:space="0" w:color="auto"/>
        <w:bottom w:val="none" w:sz="0" w:space="0" w:color="auto"/>
        <w:right w:val="none" w:sz="0" w:space="0" w:color="auto"/>
      </w:divBdr>
    </w:div>
    <w:div w:id="1289505839">
      <w:bodyDiv w:val="1"/>
      <w:marLeft w:val="0"/>
      <w:marRight w:val="0"/>
      <w:marTop w:val="0"/>
      <w:marBottom w:val="0"/>
      <w:divBdr>
        <w:top w:val="none" w:sz="0" w:space="0" w:color="auto"/>
        <w:left w:val="none" w:sz="0" w:space="0" w:color="auto"/>
        <w:bottom w:val="none" w:sz="0" w:space="0" w:color="auto"/>
        <w:right w:val="none" w:sz="0" w:space="0" w:color="auto"/>
      </w:divBdr>
    </w:div>
    <w:div w:id="1328166814">
      <w:bodyDiv w:val="1"/>
      <w:marLeft w:val="0"/>
      <w:marRight w:val="0"/>
      <w:marTop w:val="0"/>
      <w:marBottom w:val="0"/>
      <w:divBdr>
        <w:top w:val="none" w:sz="0" w:space="0" w:color="auto"/>
        <w:left w:val="none" w:sz="0" w:space="0" w:color="auto"/>
        <w:bottom w:val="none" w:sz="0" w:space="0" w:color="auto"/>
        <w:right w:val="none" w:sz="0" w:space="0" w:color="auto"/>
      </w:divBdr>
    </w:div>
    <w:div w:id="1331714494">
      <w:bodyDiv w:val="1"/>
      <w:marLeft w:val="0"/>
      <w:marRight w:val="0"/>
      <w:marTop w:val="0"/>
      <w:marBottom w:val="0"/>
      <w:divBdr>
        <w:top w:val="none" w:sz="0" w:space="0" w:color="auto"/>
        <w:left w:val="none" w:sz="0" w:space="0" w:color="auto"/>
        <w:bottom w:val="none" w:sz="0" w:space="0" w:color="auto"/>
        <w:right w:val="none" w:sz="0" w:space="0" w:color="auto"/>
      </w:divBdr>
    </w:div>
    <w:div w:id="1358312749">
      <w:bodyDiv w:val="1"/>
      <w:marLeft w:val="0"/>
      <w:marRight w:val="0"/>
      <w:marTop w:val="0"/>
      <w:marBottom w:val="0"/>
      <w:divBdr>
        <w:top w:val="none" w:sz="0" w:space="0" w:color="auto"/>
        <w:left w:val="none" w:sz="0" w:space="0" w:color="auto"/>
        <w:bottom w:val="none" w:sz="0" w:space="0" w:color="auto"/>
        <w:right w:val="none" w:sz="0" w:space="0" w:color="auto"/>
      </w:divBdr>
    </w:div>
    <w:div w:id="1379092317">
      <w:bodyDiv w:val="1"/>
      <w:marLeft w:val="0"/>
      <w:marRight w:val="0"/>
      <w:marTop w:val="0"/>
      <w:marBottom w:val="0"/>
      <w:divBdr>
        <w:top w:val="none" w:sz="0" w:space="0" w:color="auto"/>
        <w:left w:val="none" w:sz="0" w:space="0" w:color="auto"/>
        <w:bottom w:val="none" w:sz="0" w:space="0" w:color="auto"/>
        <w:right w:val="none" w:sz="0" w:space="0" w:color="auto"/>
      </w:divBdr>
    </w:div>
    <w:div w:id="1380477141">
      <w:bodyDiv w:val="1"/>
      <w:marLeft w:val="0"/>
      <w:marRight w:val="0"/>
      <w:marTop w:val="0"/>
      <w:marBottom w:val="0"/>
      <w:divBdr>
        <w:top w:val="none" w:sz="0" w:space="0" w:color="auto"/>
        <w:left w:val="none" w:sz="0" w:space="0" w:color="auto"/>
        <w:bottom w:val="none" w:sz="0" w:space="0" w:color="auto"/>
        <w:right w:val="none" w:sz="0" w:space="0" w:color="auto"/>
      </w:divBdr>
    </w:div>
    <w:div w:id="1385253958">
      <w:bodyDiv w:val="1"/>
      <w:marLeft w:val="0"/>
      <w:marRight w:val="0"/>
      <w:marTop w:val="0"/>
      <w:marBottom w:val="0"/>
      <w:divBdr>
        <w:top w:val="none" w:sz="0" w:space="0" w:color="auto"/>
        <w:left w:val="none" w:sz="0" w:space="0" w:color="auto"/>
        <w:bottom w:val="none" w:sz="0" w:space="0" w:color="auto"/>
        <w:right w:val="none" w:sz="0" w:space="0" w:color="auto"/>
      </w:divBdr>
    </w:div>
    <w:div w:id="1398433844">
      <w:bodyDiv w:val="1"/>
      <w:marLeft w:val="0"/>
      <w:marRight w:val="0"/>
      <w:marTop w:val="0"/>
      <w:marBottom w:val="0"/>
      <w:divBdr>
        <w:top w:val="none" w:sz="0" w:space="0" w:color="auto"/>
        <w:left w:val="none" w:sz="0" w:space="0" w:color="auto"/>
        <w:bottom w:val="none" w:sz="0" w:space="0" w:color="auto"/>
        <w:right w:val="none" w:sz="0" w:space="0" w:color="auto"/>
      </w:divBdr>
    </w:div>
    <w:div w:id="1415082813">
      <w:bodyDiv w:val="1"/>
      <w:marLeft w:val="0"/>
      <w:marRight w:val="0"/>
      <w:marTop w:val="0"/>
      <w:marBottom w:val="0"/>
      <w:divBdr>
        <w:top w:val="none" w:sz="0" w:space="0" w:color="auto"/>
        <w:left w:val="none" w:sz="0" w:space="0" w:color="auto"/>
        <w:bottom w:val="none" w:sz="0" w:space="0" w:color="auto"/>
        <w:right w:val="none" w:sz="0" w:space="0" w:color="auto"/>
      </w:divBdr>
    </w:div>
    <w:div w:id="1427192151">
      <w:bodyDiv w:val="1"/>
      <w:marLeft w:val="0"/>
      <w:marRight w:val="0"/>
      <w:marTop w:val="0"/>
      <w:marBottom w:val="0"/>
      <w:divBdr>
        <w:top w:val="none" w:sz="0" w:space="0" w:color="auto"/>
        <w:left w:val="none" w:sz="0" w:space="0" w:color="auto"/>
        <w:bottom w:val="none" w:sz="0" w:space="0" w:color="auto"/>
        <w:right w:val="none" w:sz="0" w:space="0" w:color="auto"/>
      </w:divBdr>
    </w:div>
    <w:div w:id="1445536300">
      <w:bodyDiv w:val="1"/>
      <w:marLeft w:val="0"/>
      <w:marRight w:val="0"/>
      <w:marTop w:val="0"/>
      <w:marBottom w:val="0"/>
      <w:divBdr>
        <w:top w:val="none" w:sz="0" w:space="0" w:color="auto"/>
        <w:left w:val="none" w:sz="0" w:space="0" w:color="auto"/>
        <w:bottom w:val="none" w:sz="0" w:space="0" w:color="auto"/>
        <w:right w:val="none" w:sz="0" w:space="0" w:color="auto"/>
      </w:divBdr>
    </w:div>
    <w:div w:id="1458596963">
      <w:bodyDiv w:val="1"/>
      <w:marLeft w:val="0"/>
      <w:marRight w:val="0"/>
      <w:marTop w:val="0"/>
      <w:marBottom w:val="0"/>
      <w:divBdr>
        <w:top w:val="none" w:sz="0" w:space="0" w:color="auto"/>
        <w:left w:val="none" w:sz="0" w:space="0" w:color="auto"/>
        <w:bottom w:val="none" w:sz="0" w:space="0" w:color="auto"/>
        <w:right w:val="none" w:sz="0" w:space="0" w:color="auto"/>
      </w:divBdr>
    </w:div>
    <w:div w:id="1496067153">
      <w:bodyDiv w:val="1"/>
      <w:marLeft w:val="0"/>
      <w:marRight w:val="0"/>
      <w:marTop w:val="0"/>
      <w:marBottom w:val="0"/>
      <w:divBdr>
        <w:top w:val="none" w:sz="0" w:space="0" w:color="auto"/>
        <w:left w:val="none" w:sz="0" w:space="0" w:color="auto"/>
        <w:bottom w:val="none" w:sz="0" w:space="0" w:color="auto"/>
        <w:right w:val="none" w:sz="0" w:space="0" w:color="auto"/>
      </w:divBdr>
    </w:div>
    <w:div w:id="1497308178">
      <w:bodyDiv w:val="1"/>
      <w:marLeft w:val="0"/>
      <w:marRight w:val="0"/>
      <w:marTop w:val="0"/>
      <w:marBottom w:val="0"/>
      <w:divBdr>
        <w:top w:val="none" w:sz="0" w:space="0" w:color="auto"/>
        <w:left w:val="none" w:sz="0" w:space="0" w:color="auto"/>
        <w:bottom w:val="none" w:sz="0" w:space="0" w:color="auto"/>
        <w:right w:val="none" w:sz="0" w:space="0" w:color="auto"/>
      </w:divBdr>
    </w:div>
    <w:div w:id="1499927715">
      <w:bodyDiv w:val="1"/>
      <w:marLeft w:val="0"/>
      <w:marRight w:val="0"/>
      <w:marTop w:val="0"/>
      <w:marBottom w:val="0"/>
      <w:divBdr>
        <w:top w:val="none" w:sz="0" w:space="0" w:color="auto"/>
        <w:left w:val="none" w:sz="0" w:space="0" w:color="auto"/>
        <w:bottom w:val="none" w:sz="0" w:space="0" w:color="auto"/>
        <w:right w:val="none" w:sz="0" w:space="0" w:color="auto"/>
      </w:divBdr>
    </w:div>
    <w:div w:id="1503427648">
      <w:bodyDiv w:val="1"/>
      <w:marLeft w:val="0"/>
      <w:marRight w:val="0"/>
      <w:marTop w:val="0"/>
      <w:marBottom w:val="0"/>
      <w:divBdr>
        <w:top w:val="none" w:sz="0" w:space="0" w:color="auto"/>
        <w:left w:val="none" w:sz="0" w:space="0" w:color="auto"/>
        <w:bottom w:val="none" w:sz="0" w:space="0" w:color="auto"/>
        <w:right w:val="none" w:sz="0" w:space="0" w:color="auto"/>
      </w:divBdr>
    </w:div>
    <w:div w:id="1505124863">
      <w:bodyDiv w:val="1"/>
      <w:marLeft w:val="0"/>
      <w:marRight w:val="0"/>
      <w:marTop w:val="0"/>
      <w:marBottom w:val="0"/>
      <w:divBdr>
        <w:top w:val="none" w:sz="0" w:space="0" w:color="auto"/>
        <w:left w:val="none" w:sz="0" w:space="0" w:color="auto"/>
        <w:bottom w:val="none" w:sz="0" w:space="0" w:color="auto"/>
        <w:right w:val="none" w:sz="0" w:space="0" w:color="auto"/>
      </w:divBdr>
    </w:div>
    <w:div w:id="1526941085">
      <w:bodyDiv w:val="1"/>
      <w:marLeft w:val="0"/>
      <w:marRight w:val="0"/>
      <w:marTop w:val="0"/>
      <w:marBottom w:val="0"/>
      <w:divBdr>
        <w:top w:val="none" w:sz="0" w:space="0" w:color="auto"/>
        <w:left w:val="none" w:sz="0" w:space="0" w:color="auto"/>
        <w:bottom w:val="none" w:sz="0" w:space="0" w:color="auto"/>
        <w:right w:val="none" w:sz="0" w:space="0" w:color="auto"/>
      </w:divBdr>
    </w:div>
    <w:div w:id="1561938212">
      <w:bodyDiv w:val="1"/>
      <w:marLeft w:val="0"/>
      <w:marRight w:val="0"/>
      <w:marTop w:val="0"/>
      <w:marBottom w:val="0"/>
      <w:divBdr>
        <w:top w:val="none" w:sz="0" w:space="0" w:color="auto"/>
        <w:left w:val="none" w:sz="0" w:space="0" w:color="auto"/>
        <w:bottom w:val="none" w:sz="0" w:space="0" w:color="auto"/>
        <w:right w:val="none" w:sz="0" w:space="0" w:color="auto"/>
      </w:divBdr>
    </w:div>
    <w:div w:id="1567061274">
      <w:bodyDiv w:val="1"/>
      <w:marLeft w:val="0"/>
      <w:marRight w:val="0"/>
      <w:marTop w:val="0"/>
      <w:marBottom w:val="0"/>
      <w:divBdr>
        <w:top w:val="none" w:sz="0" w:space="0" w:color="auto"/>
        <w:left w:val="none" w:sz="0" w:space="0" w:color="auto"/>
        <w:bottom w:val="none" w:sz="0" w:space="0" w:color="auto"/>
        <w:right w:val="none" w:sz="0" w:space="0" w:color="auto"/>
      </w:divBdr>
    </w:div>
    <w:div w:id="1601372547">
      <w:bodyDiv w:val="1"/>
      <w:marLeft w:val="0"/>
      <w:marRight w:val="0"/>
      <w:marTop w:val="0"/>
      <w:marBottom w:val="0"/>
      <w:divBdr>
        <w:top w:val="none" w:sz="0" w:space="0" w:color="auto"/>
        <w:left w:val="none" w:sz="0" w:space="0" w:color="auto"/>
        <w:bottom w:val="none" w:sz="0" w:space="0" w:color="auto"/>
        <w:right w:val="none" w:sz="0" w:space="0" w:color="auto"/>
      </w:divBdr>
    </w:div>
    <w:div w:id="1606110695">
      <w:bodyDiv w:val="1"/>
      <w:marLeft w:val="0"/>
      <w:marRight w:val="0"/>
      <w:marTop w:val="0"/>
      <w:marBottom w:val="0"/>
      <w:divBdr>
        <w:top w:val="none" w:sz="0" w:space="0" w:color="auto"/>
        <w:left w:val="none" w:sz="0" w:space="0" w:color="auto"/>
        <w:bottom w:val="none" w:sz="0" w:space="0" w:color="auto"/>
        <w:right w:val="none" w:sz="0" w:space="0" w:color="auto"/>
      </w:divBdr>
    </w:div>
    <w:div w:id="1607694930">
      <w:bodyDiv w:val="1"/>
      <w:marLeft w:val="0"/>
      <w:marRight w:val="0"/>
      <w:marTop w:val="0"/>
      <w:marBottom w:val="0"/>
      <w:divBdr>
        <w:top w:val="none" w:sz="0" w:space="0" w:color="auto"/>
        <w:left w:val="none" w:sz="0" w:space="0" w:color="auto"/>
        <w:bottom w:val="none" w:sz="0" w:space="0" w:color="auto"/>
        <w:right w:val="none" w:sz="0" w:space="0" w:color="auto"/>
      </w:divBdr>
    </w:div>
    <w:div w:id="1617642334">
      <w:bodyDiv w:val="1"/>
      <w:marLeft w:val="0"/>
      <w:marRight w:val="0"/>
      <w:marTop w:val="0"/>
      <w:marBottom w:val="0"/>
      <w:divBdr>
        <w:top w:val="none" w:sz="0" w:space="0" w:color="auto"/>
        <w:left w:val="none" w:sz="0" w:space="0" w:color="auto"/>
        <w:bottom w:val="none" w:sz="0" w:space="0" w:color="auto"/>
        <w:right w:val="none" w:sz="0" w:space="0" w:color="auto"/>
      </w:divBdr>
    </w:div>
    <w:div w:id="1646470886">
      <w:bodyDiv w:val="1"/>
      <w:marLeft w:val="0"/>
      <w:marRight w:val="0"/>
      <w:marTop w:val="0"/>
      <w:marBottom w:val="0"/>
      <w:divBdr>
        <w:top w:val="none" w:sz="0" w:space="0" w:color="auto"/>
        <w:left w:val="none" w:sz="0" w:space="0" w:color="auto"/>
        <w:bottom w:val="none" w:sz="0" w:space="0" w:color="auto"/>
        <w:right w:val="none" w:sz="0" w:space="0" w:color="auto"/>
      </w:divBdr>
    </w:div>
    <w:div w:id="1648824285">
      <w:bodyDiv w:val="1"/>
      <w:marLeft w:val="0"/>
      <w:marRight w:val="0"/>
      <w:marTop w:val="0"/>
      <w:marBottom w:val="0"/>
      <w:divBdr>
        <w:top w:val="none" w:sz="0" w:space="0" w:color="auto"/>
        <w:left w:val="none" w:sz="0" w:space="0" w:color="auto"/>
        <w:bottom w:val="none" w:sz="0" w:space="0" w:color="auto"/>
        <w:right w:val="none" w:sz="0" w:space="0" w:color="auto"/>
      </w:divBdr>
    </w:div>
    <w:div w:id="1654525021">
      <w:bodyDiv w:val="1"/>
      <w:marLeft w:val="0"/>
      <w:marRight w:val="0"/>
      <w:marTop w:val="0"/>
      <w:marBottom w:val="0"/>
      <w:divBdr>
        <w:top w:val="none" w:sz="0" w:space="0" w:color="auto"/>
        <w:left w:val="none" w:sz="0" w:space="0" w:color="auto"/>
        <w:bottom w:val="none" w:sz="0" w:space="0" w:color="auto"/>
        <w:right w:val="none" w:sz="0" w:space="0" w:color="auto"/>
      </w:divBdr>
    </w:div>
    <w:div w:id="1655840720">
      <w:bodyDiv w:val="1"/>
      <w:marLeft w:val="0"/>
      <w:marRight w:val="0"/>
      <w:marTop w:val="0"/>
      <w:marBottom w:val="0"/>
      <w:divBdr>
        <w:top w:val="none" w:sz="0" w:space="0" w:color="auto"/>
        <w:left w:val="none" w:sz="0" w:space="0" w:color="auto"/>
        <w:bottom w:val="none" w:sz="0" w:space="0" w:color="auto"/>
        <w:right w:val="none" w:sz="0" w:space="0" w:color="auto"/>
      </w:divBdr>
    </w:div>
    <w:div w:id="1666200780">
      <w:bodyDiv w:val="1"/>
      <w:marLeft w:val="0"/>
      <w:marRight w:val="0"/>
      <w:marTop w:val="0"/>
      <w:marBottom w:val="0"/>
      <w:divBdr>
        <w:top w:val="none" w:sz="0" w:space="0" w:color="auto"/>
        <w:left w:val="none" w:sz="0" w:space="0" w:color="auto"/>
        <w:bottom w:val="none" w:sz="0" w:space="0" w:color="auto"/>
        <w:right w:val="none" w:sz="0" w:space="0" w:color="auto"/>
      </w:divBdr>
    </w:div>
    <w:div w:id="1672872482">
      <w:bodyDiv w:val="1"/>
      <w:marLeft w:val="0"/>
      <w:marRight w:val="0"/>
      <w:marTop w:val="0"/>
      <w:marBottom w:val="0"/>
      <w:divBdr>
        <w:top w:val="none" w:sz="0" w:space="0" w:color="auto"/>
        <w:left w:val="none" w:sz="0" w:space="0" w:color="auto"/>
        <w:bottom w:val="none" w:sz="0" w:space="0" w:color="auto"/>
        <w:right w:val="none" w:sz="0" w:space="0" w:color="auto"/>
      </w:divBdr>
    </w:div>
    <w:div w:id="1678076282">
      <w:bodyDiv w:val="1"/>
      <w:marLeft w:val="0"/>
      <w:marRight w:val="0"/>
      <w:marTop w:val="0"/>
      <w:marBottom w:val="0"/>
      <w:divBdr>
        <w:top w:val="none" w:sz="0" w:space="0" w:color="auto"/>
        <w:left w:val="none" w:sz="0" w:space="0" w:color="auto"/>
        <w:bottom w:val="none" w:sz="0" w:space="0" w:color="auto"/>
        <w:right w:val="none" w:sz="0" w:space="0" w:color="auto"/>
      </w:divBdr>
    </w:div>
    <w:div w:id="1687711799">
      <w:bodyDiv w:val="1"/>
      <w:marLeft w:val="0"/>
      <w:marRight w:val="0"/>
      <w:marTop w:val="0"/>
      <w:marBottom w:val="0"/>
      <w:divBdr>
        <w:top w:val="none" w:sz="0" w:space="0" w:color="auto"/>
        <w:left w:val="none" w:sz="0" w:space="0" w:color="auto"/>
        <w:bottom w:val="none" w:sz="0" w:space="0" w:color="auto"/>
        <w:right w:val="none" w:sz="0" w:space="0" w:color="auto"/>
      </w:divBdr>
    </w:div>
    <w:div w:id="1695232298">
      <w:bodyDiv w:val="1"/>
      <w:marLeft w:val="0"/>
      <w:marRight w:val="0"/>
      <w:marTop w:val="0"/>
      <w:marBottom w:val="0"/>
      <w:divBdr>
        <w:top w:val="none" w:sz="0" w:space="0" w:color="auto"/>
        <w:left w:val="none" w:sz="0" w:space="0" w:color="auto"/>
        <w:bottom w:val="none" w:sz="0" w:space="0" w:color="auto"/>
        <w:right w:val="none" w:sz="0" w:space="0" w:color="auto"/>
      </w:divBdr>
    </w:div>
    <w:div w:id="1706175805">
      <w:bodyDiv w:val="1"/>
      <w:marLeft w:val="0"/>
      <w:marRight w:val="0"/>
      <w:marTop w:val="0"/>
      <w:marBottom w:val="0"/>
      <w:divBdr>
        <w:top w:val="none" w:sz="0" w:space="0" w:color="auto"/>
        <w:left w:val="none" w:sz="0" w:space="0" w:color="auto"/>
        <w:bottom w:val="none" w:sz="0" w:space="0" w:color="auto"/>
        <w:right w:val="none" w:sz="0" w:space="0" w:color="auto"/>
      </w:divBdr>
    </w:div>
    <w:div w:id="1715691777">
      <w:bodyDiv w:val="1"/>
      <w:marLeft w:val="0"/>
      <w:marRight w:val="0"/>
      <w:marTop w:val="0"/>
      <w:marBottom w:val="0"/>
      <w:divBdr>
        <w:top w:val="none" w:sz="0" w:space="0" w:color="auto"/>
        <w:left w:val="none" w:sz="0" w:space="0" w:color="auto"/>
        <w:bottom w:val="none" w:sz="0" w:space="0" w:color="auto"/>
        <w:right w:val="none" w:sz="0" w:space="0" w:color="auto"/>
      </w:divBdr>
    </w:div>
    <w:div w:id="1716078563">
      <w:bodyDiv w:val="1"/>
      <w:marLeft w:val="0"/>
      <w:marRight w:val="0"/>
      <w:marTop w:val="0"/>
      <w:marBottom w:val="0"/>
      <w:divBdr>
        <w:top w:val="none" w:sz="0" w:space="0" w:color="auto"/>
        <w:left w:val="none" w:sz="0" w:space="0" w:color="auto"/>
        <w:bottom w:val="none" w:sz="0" w:space="0" w:color="auto"/>
        <w:right w:val="none" w:sz="0" w:space="0" w:color="auto"/>
      </w:divBdr>
    </w:div>
    <w:div w:id="1720395189">
      <w:bodyDiv w:val="1"/>
      <w:marLeft w:val="0"/>
      <w:marRight w:val="0"/>
      <w:marTop w:val="0"/>
      <w:marBottom w:val="0"/>
      <w:divBdr>
        <w:top w:val="none" w:sz="0" w:space="0" w:color="auto"/>
        <w:left w:val="none" w:sz="0" w:space="0" w:color="auto"/>
        <w:bottom w:val="none" w:sz="0" w:space="0" w:color="auto"/>
        <w:right w:val="none" w:sz="0" w:space="0" w:color="auto"/>
      </w:divBdr>
    </w:div>
    <w:div w:id="1736273294">
      <w:bodyDiv w:val="1"/>
      <w:marLeft w:val="0"/>
      <w:marRight w:val="0"/>
      <w:marTop w:val="0"/>
      <w:marBottom w:val="0"/>
      <w:divBdr>
        <w:top w:val="none" w:sz="0" w:space="0" w:color="auto"/>
        <w:left w:val="none" w:sz="0" w:space="0" w:color="auto"/>
        <w:bottom w:val="none" w:sz="0" w:space="0" w:color="auto"/>
        <w:right w:val="none" w:sz="0" w:space="0" w:color="auto"/>
      </w:divBdr>
    </w:div>
    <w:div w:id="1765496029">
      <w:bodyDiv w:val="1"/>
      <w:marLeft w:val="0"/>
      <w:marRight w:val="0"/>
      <w:marTop w:val="0"/>
      <w:marBottom w:val="0"/>
      <w:divBdr>
        <w:top w:val="none" w:sz="0" w:space="0" w:color="auto"/>
        <w:left w:val="none" w:sz="0" w:space="0" w:color="auto"/>
        <w:bottom w:val="none" w:sz="0" w:space="0" w:color="auto"/>
        <w:right w:val="none" w:sz="0" w:space="0" w:color="auto"/>
      </w:divBdr>
    </w:div>
    <w:div w:id="1790659672">
      <w:bodyDiv w:val="1"/>
      <w:marLeft w:val="0"/>
      <w:marRight w:val="0"/>
      <w:marTop w:val="0"/>
      <w:marBottom w:val="0"/>
      <w:divBdr>
        <w:top w:val="none" w:sz="0" w:space="0" w:color="auto"/>
        <w:left w:val="none" w:sz="0" w:space="0" w:color="auto"/>
        <w:bottom w:val="none" w:sz="0" w:space="0" w:color="auto"/>
        <w:right w:val="none" w:sz="0" w:space="0" w:color="auto"/>
      </w:divBdr>
    </w:div>
    <w:div w:id="1794130459">
      <w:bodyDiv w:val="1"/>
      <w:marLeft w:val="0"/>
      <w:marRight w:val="0"/>
      <w:marTop w:val="0"/>
      <w:marBottom w:val="0"/>
      <w:divBdr>
        <w:top w:val="none" w:sz="0" w:space="0" w:color="auto"/>
        <w:left w:val="none" w:sz="0" w:space="0" w:color="auto"/>
        <w:bottom w:val="none" w:sz="0" w:space="0" w:color="auto"/>
        <w:right w:val="none" w:sz="0" w:space="0" w:color="auto"/>
      </w:divBdr>
    </w:div>
    <w:div w:id="1794861551">
      <w:bodyDiv w:val="1"/>
      <w:marLeft w:val="0"/>
      <w:marRight w:val="0"/>
      <w:marTop w:val="0"/>
      <w:marBottom w:val="0"/>
      <w:divBdr>
        <w:top w:val="none" w:sz="0" w:space="0" w:color="auto"/>
        <w:left w:val="none" w:sz="0" w:space="0" w:color="auto"/>
        <w:bottom w:val="none" w:sz="0" w:space="0" w:color="auto"/>
        <w:right w:val="none" w:sz="0" w:space="0" w:color="auto"/>
      </w:divBdr>
    </w:div>
    <w:div w:id="1799912577">
      <w:bodyDiv w:val="1"/>
      <w:marLeft w:val="0"/>
      <w:marRight w:val="0"/>
      <w:marTop w:val="0"/>
      <w:marBottom w:val="0"/>
      <w:divBdr>
        <w:top w:val="none" w:sz="0" w:space="0" w:color="auto"/>
        <w:left w:val="none" w:sz="0" w:space="0" w:color="auto"/>
        <w:bottom w:val="none" w:sz="0" w:space="0" w:color="auto"/>
        <w:right w:val="none" w:sz="0" w:space="0" w:color="auto"/>
      </w:divBdr>
    </w:div>
    <w:div w:id="1816070540">
      <w:bodyDiv w:val="1"/>
      <w:marLeft w:val="0"/>
      <w:marRight w:val="0"/>
      <w:marTop w:val="0"/>
      <w:marBottom w:val="0"/>
      <w:divBdr>
        <w:top w:val="none" w:sz="0" w:space="0" w:color="auto"/>
        <w:left w:val="none" w:sz="0" w:space="0" w:color="auto"/>
        <w:bottom w:val="none" w:sz="0" w:space="0" w:color="auto"/>
        <w:right w:val="none" w:sz="0" w:space="0" w:color="auto"/>
      </w:divBdr>
    </w:div>
    <w:div w:id="1817720839">
      <w:bodyDiv w:val="1"/>
      <w:marLeft w:val="0"/>
      <w:marRight w:val="0"/>
      <w:marTop w:val="0"/>
      <w:marBottom w:val="0"/>
      <w:divBdr>
        <w:top w:val="none" w:sz="0" w:space="0" w:color="auto"/>
        <w:left w:val="none" w:sz="0" w:space="0" w:color="auto"/>
        <w:bottom w:val="none" w:sz="0" w:space="0" w:color="auto"/>
        <w:right w:val="none" w:sz="0" w:space="0" w:color="auto"/>
      </w:divBdr>
    </w:div>
    <w:div w:id="1819491295">
      <w:bodyDiv w:val="1"/>
      <w:marLeft w:val="0"/>
      <w:marRight w:val="0"/>
      <w:marTop w:val="0"/>
      <w:marBottom w:val="0"/>
      <w:divBdr>
        <w:top w:val="none" w:sz="0" w:space="0" w:color="auto"/>
        <w:left w:val="none" w:sz="0" w:space="0" w:color="auto"/>
        <w:bottom w:val="none" w:sz="0" w:space="0" w:color="auto"/>
        <w:right w:val="none" w:sz="0" w:space="0" w:color="auto"/>
      </w:divBdr>
    </w:div>
    <w:div w:id="1835098518">
      <w:bodyDiv w:val="1"/>
      <w:marLeft w:val="0"/>
      <w:marRight w:val="0"/>
      <w:marTop w:val="0"/>
      <w:marBottom w:val="0"/>
      <w:divBdr>
        <w:top w:val="none" w:sz="0" w:space="0" w:color="auto"/>
        <w:left w:val="none" w:sz="0" w:space="0" w:color="auto"/>
        <w:bottom w:val="none" w:sz="0" w:space="0" w:color="auto"/>
        <w:right w:val="none" w:sz="0" w:space="0" w:color="auto"/>
      </w:divBdr>
    </w:div>
    <w:div w:id="1885095750">
      <w:bodyDiv w:val="1"/>
      <w:marLeft w:val="0"/>
      <w:marRight w:val="0"/>
      <w:marTop w:val="0"/>
      <w:marBottom w:val="0"/>
      <w:divBdr>
        <w:top w:val="none" w:sz="0" w:space="0" w:color="auto"/>
        <w:left w:val="none" w:sz="0" w:space="0" w:color="auto"/>
        <w:bottom w:val="none" w:sz="0" w:space="0" w:color="auto"/>
        <w:right w:val="none" w:sz="0" w:space="0" w:color="auto"/>
      </w:divBdr>
    </w:div>
    <w:div w:id="1927374681">
      <w:bodyDiv w:val="1"/>
      <w:marLeft w:val="0"/>
      <w:marRight w:val="0"/>
      <w:marTop w:val="0"/>
      <w:marBottom w:val="0"/>
      <w:divBdr>
        <w:top w:val="none" w:sz="0" w:space="0" w:color="auto"/>
        <w:left w:val="none" w:sz="0" w:space="0" w:color="auto"/>
        <w:bottom w:val="none" w:sz="0" w:space="0" w:color="auto"/>
        <w:right w:val="none" w:sz="0" w:space="0" w:color="auto"/>
      </w:divBdr>
    </w:div>
    <w:div w:id="1942957045">
      <w:bodyDiv w:val="1"/>
      <w:marLeft w:val="0"/>
      <w:marRight w:val="0"/>
      <w:marTop w:val="0"/>
      <w:marBottom w:val="0"/>
      <w:divBdr>
        <w:top w:val="none" w:sz="0" w:space="0" w:color="auto"/>
        <w:left w:val="none" w:sz="0" w:space="0" w:color="auto"/>
        <w:bottom w:val="none" w:sz="0" w:space="0" w:color="auto"/>
        <w:right w:val="none" w:sz="0" w:space="0" w:color="auto"/>
      </w:divBdr>
    </w:div>
    <w:div w:id="1943144808">
      <w:bodyDiv w:val="1"/>
      <w:marLeft w:val="0"/>
      <w:marRight w:val="0"/>
      <w:marTop w:val="0"/>
      <w:marBottom w:val="0"/>
      <w:divBdr>
        <w:top w:val="none" w:sz="0" w:space="0" w:color="auto"/>
        <w:left w:val="none" w:sz="0" w:space="0" w:color="auto"/>
        <w:bottom w:val="none" w:sz="0" w:space="0" w:color="auto"/>
        <w:right w:val="none" w:sz="0" w:space="0" w:color="auto"/>
      </w:divBdr>
    </w:div>
    <w:div w:id="1945578450">
      <w:bodyDiv w:val="1"/>
      <w:marLeft w:val="0"/>
      <w:marRight w:val="0"/>
      <w:marTop w:val="0"/>
      <w:marBottom w:val="0"/>
      <w:divBdr>
        <w:top w:val="none" w:sz="0" w:space="0" w:color="auto"/>
        <w:left w:val="none" w:sz="0" w:space="0" w:color="auto"/>
        <w:bottom w:val="none" w:sz="0" w:space="0" w:color="auto"/>
        <w:right w:val="none" w:sz="0" w:space="0" w:color="auto"/>
      </w:divBdr>
    </w:div>
    <w:div w:id="1953435873">
      <w:bodyDiv w:val="1"/>
      <w:marLeft w:val="0"/>
      <w:marRight w:val="0"/>
      <w:marTop w:val="0"/>
      <w:marBottom w:val="0"/>
      <w:divBdr>
        <w:top w:val="none" w:sz="0" w:space="0" w:color="auto"/>
        <w:left w:val="none" w:sz="0" w:space="0" w:color="auto"/>
        <w:bottom w:val="none" w:sz="0" w:space="0" w:color="auto"/>
        <w:right w:val="none" w:sz="0" w:space="0" w:color="auto"/>
      </w:divBdr>
    </w:div>
    <w:div w:id="1975256591">
      <w:bodyDiv w:val="1"/>
      <w:marLeft w:val="0"/>
      <w:marRight w:val="0"/>
      <w:marTop w:val="0"/>
      <w:marBottom w:val="0"/>
      <w:divBdr>
        <w:top w:val="none" w:sz="0" w:space="0" w:color="auto"/>
        <w:left w:val="none" w:sz="0" w:space="0" w:color="auto"/>
        <w:bottom w:val="none" w:sz="0" w:space="0" w:color="auto"/>
        <w:right w:val="none" w:sz="0" w:space="0" w:color="auto"/>
      </w:divBdr>
    </w:div>
    <w:div w:id="1976400205">
      <w:bodyDiv w:val="1"/>
      <w:marLeft w:val="0"/>
      <w:marRight w:val="0"/>
      <w:marTop w:val="0"/>
      <w:marBottom w:val="0"/>
      <w:divBdr>
        <w:top w:val="none" w:sz="0" w:space="0" w:color="auto"/>
        <w:left w:val="none" w:sz="0" w:space="0" w:color="auto"/>
        <w:bottom w:val="none" w:sz="0" w:space="0" w:color="auto"/>
        <w:right w:val="none" w:sz="0" w:space="0" w:color="auto"/>
      </w:divBdr>
    </w:div>
    <w:div w:id="2005231762">
      <w:bodyDiv w:val="1"/>
      <w:marLeft w:val="0"/>
      <w:marRight w:val="0"/>
      <w:marTop w:val="0"/>
      <w:marBottom w:val="0"/>
      <w:divBdr>
        <w:top w:val="none" w:sz="0" w:space="0" w:color="auto"/>
        <w:left w:val="none" w:sz="0" w:space="0" w:color="auto"/>
        <w:bottom w:val="none" w:sz="0" w:space="0" w:color="auto"/>
        <w:right w:val="none" w:sz="0" w:space="0" w:color="auto"/>
      </w:divBdr>
    </w:div>
    <w:div w:id="2006548323">
      <w:bodyDiv w:val="1"/>
      <w:marLeft w:val="0"/>
      <w:marRight w:val="0"/>
      <w:marTop w:val="0"/>
      <w:marBottom w:val="0"/>
      <w:divBdr>
        <w:top w:val="none" w:sz="0" w:space="0" w:color="auto"/>
        <w:left w:val="none" w:sz="0" w:space="0" w:color="auto"/>
        <w:bottom w:val="none" w:sz="0" w:space="0" w:color="auto"/>
        <w:right w:val="none" w:sz="0" w:space="0" w:color="auto"/>
      </w:divBdr>
    </w:div>
    <w:div w:id="2031838844">
      <w:bodyDiv w:val="1"/>
      <w:marLeft w:val="0"/>
      <w:marRight w:val="0"/>
      <w:marTop w:val="0"/>
      <w:marBottom w:val="0"/>
      <w:divBdr>
        <w:top w:val="none" w:sz="0" w:space="0" w:color="auto"/>
        <w:left w:val="none" w:sz="0" w:space="0" w:color="auto"/>
        <w:bottom w:val="none" w:sz="0" w:space="0" w:color="auto"/>
        <w:right w:val="none" w:sz="0" w:space="0" w:color="auto"/>
      </w:divBdr>
    </w:div>
    <w:div w:id="2033796909">
      <w:bodyDiv w:val="1"/>
      <w:marLeft w:val="0"/>
      <w:marRight w:val="0"/>
      <w:marTop w:val="0"/>
      <w:marBottom w:val="0"/>
      <w:divBdr>
        <w:top w:val="none" w:sz="0" w:space="0" w:color="auto"/>
        <w:left w:val="none" w:sz="0" w:space="0" w:color="auto"/>
        <w:bottom w:val="none" w:sz="0" w:space="0" w:color="auto"/>
        <w:right w:val="none" w:sz="0" w:space="0" w:color="auto"/>
      </w:divBdr>
    </w:div>
    <w:div w:id="2037150998">
      <w:bodyDiv w:val="1"/>
      <w:marLeft w:val="0"/>
      <w:marRight w:val="0"/>
      <w:marTop w:val="0"/>
      <w:marBottom w:val="0"/>
      <w:divBdr>
        <w:top w:val="none" w:sz="0" w:space="0" w:color="auto"/>
        <w:left w:val="none" w:sz="0" w:space="0" w:color="auto"/>
        <w:bottom w:val="none" w:sz="0" w:space="0" w:color="auto"/>
        <w:right w:val="none" w:sz="0" w:space="0" w:color="auto"/>
      </w:divBdr>
    </w:div>
    <w:div w:id="2053383204">
      <w:bodyDiv w:val="1"/>
      <w:marLeft w:val="0"/>
      <w:marRight w:val="0"/>
      <w:marTop w:val="0"/>
      <w:marBottom w:val="0"/>
      <w:divBdr>
        <w:top w:val="none" w:sz="0" w:space="0" w:color="auto"/>
        <w:left w:val="none" w:sz="0" w:space="0" w:color="auto"/>
        <w:bottom w:val="none" w:sz="0" w:space="0" w:color="auto"/>
        <w:right w:val="none" w:sz="0" w:space="0" w:color="auto"/>
      </w:divBdr>
      <w:divsChild>
        <w:div w:id="1800563205">
          <w:marLeft w:val="0"/>
          <w:marRight w:val="0"/>
          <w:marTop w:val="0"/>
          <w:marBottom w:val="0"/>
          <w:divBdr>
            <w:top w:val="none" w:sz="0" w:space="0" w:color="auto"/>
            <w:left w:val="none" w:sz="0" w:space="0" w:color="auto"/>
            <w:bottom w:val="none" w:sz="0" w:space="0" w:color="auto"/>
            <w:right w:val="none" w:sz="0" w:space="0" w:color="auto"/>
          </w:divBdr>
        </w:div>
      </w:divsChild>
    </w:div>
    <w:div w:id="2085105047">
      <w:bodyDiv w:val="1"/>
      <w:marLeft w:val="0"/>
      <w:marRight w:val="0"/>
      <w:marTop w:val="0"/>
      <w:marBottom w:val="0"/>
      <w:divBdr>
        <w:top w:val="none" w:sz="0" w:space="0" w:color="auto"/>
        <w:left w:val="none" w:sz="0" w:space="0" w:color="auto"/>
        <w:bottom w:val="none" w:sz="0" w:space="0" w:color="auto"/>
        <w:right w:val="none" w:sz="0" w:space="0" w:color="auto"/>
      </w:divBdr>
    </w:div>
    <w:div w:id="2090075188">
      <w:bodyDiv w:val="1"/>
      <w:marLeft w:val="0"/>
      <w:marRight w:val="0"/>
      <w:marTop w:val="0"/>
      <w:marBottom w:val="0"/>
      <w:divBdr>
        <w:top w:val="none" w:sz="0" w:space="0" w:color="auto"/>
        <w:left w:val="none" w:sz="0" w:space="0" w:color="auto"/>
        <w:bottom w:val="none" w:sz="0" w:space="0" w:color="auto"/>
        <w:right w:val="none" w:sz="0" w:space="0" w:color="auto"/>
      </w:divBdr>
    </w:div>
    <w:div w:id="211617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DC501D-0633-4DAC-A3F2-D42C6F8B5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78</Pages>
  <Words>30072</Words>
  <Characters>171414</Characters>
  <Application>Microsoft Office Word</Application>
  <DocSecurity>0</DocSecurity>
  <Lines>1428</Lines>
  <Paragraphs>402</Paragraphs>
  <ScaleCrop>false</ScaleCrop>
  <HeadingPairs>
    <vt:vector size="2" baseType="variant">
      <vt:variant>
        <vt:lpstr>Название</vt:lpstr>
      </vt:variant>
      <vt:variant>
        <vt:i4>1</vt:i4>
      </vt:variant>
    </vt:vector>
  </HeadingPairs>
  <TitlesOfParts>
    <vt:vector size="1" baseType="lpstr">
      <vt:lpstr/>
    </vt:vector>
  </TitlesOfParts>
  <Company>АКБ "ТКПБ" (ОАО)</Company>
  <LinksUpToDate>false</LinksUpToDate>
  <CharactersWithSpaces>201084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Рытова Ольга Владимировна</dc:creator>
  <cp:lastModifiedBy>Кулик Ярослав Евгеньевич</cp:lastModifiedBy>
  <cp:revision>47</cp:revision>
  <cp:lastPrinted>2019-04-04T13:41:00Z</cp:lastPrinted>
  <dcterms:created xsi:type="dcterms:W3CDTF">2019-04-04T13:35:00Z</dcterms:created>
  <dcterms:modified xsi:type="dcterms:W3CDTF">2019-04-03T06:38:00Z</dcterms:modified>
</cp:coreProperties>
</file>